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88" w:name="奇迹早知道2026-08-21-盘前简报"/>
    <w:p>
      <w:pPr>
        <w:pStyle w:val="Heading1"/>
      </w:pPr>
      <w:r>
        <w:t xml:space="preserve">🌅 </w:t>
      </w:r>
      <w:r>
        <w:rPr>
          <w:rFonts w:hint="eastAsia"/>
        </w:rPr>
        <w:t xml:space="preserve">奇迹早知道｜2026-08-21</w:t>
      </w:r>
      <w:r>
        <w:t xml:space="preserve"> </w:t>
      </w:r>
      <w:r>
        <w:rPr>
          <w:rFonts w:hint="eastAsia"/>
        </w:rPr>
        <w:t xml:space="preserve">盘前简报</w:t>
      </w:r>
    </w:p>
    <w:bookmarkStart w:id="11" w:name="隔夜全球市场美股三大指数回落半导体内部分化"/>
    <w:p>
      <w:pPr>
        <w:pStyle w:val="Heading2"/>
      </w:pPr>
      <w:r>
        <w:t xml:space="preserve">🌍 </w:t>
      </w:r>
      <w:r>
        <w:rPr>
          <w:rFonts w:hint="eastAsia"/>
        </w:rPr>
        <w:t xml:space="preserve">隔夜全球市场：美股三大指数回落，半导体内部分化</w:t>
      </w:r>
    </w:p>
    <w:bookmarkStart w:id="9" w:name="美股三大指数"/>
    <w:p>
      <w:pPr>
        <w:pStyle w:val="Heading3"/>
      </w:pPr>
      <w:r>
        <w:t xml:space="preserve">📉 </w:t>
      </w:r>
      <w:r>
        <w:rPr>
          <w:rFonts w:hint="eastAsia"/>
        </w:rPr>
        <w:t xml:space="preserve">美股三大指数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最新点位</w:t>
            </w:r>
          </w:p>
        </w:tc>
        <w:tc>
          <w:tcPr/>
          <w:p>
            <w:pPr>
              <w:pStyle w:val="Compact"/>
              <w:jc w:val="right"/>
            </w:pPr>
            <w:r>
              <w:rPr>
                <w:rFonts w:hint="eastAsia"/>
              </w:rPr>
              <w:t xml:space="preserve">涨跌幅</w:t>
            </w:r>
          </w:p>
        </w:tc>
        <w:tc>
          <w:tcPr/>
          <w:p>
            <w:pPr>
              <w:pStyle w:val="Compact"/>
              <w:jc w:val="right"/>
            </w:pPr>
            <w:r>
              <w:rPr>
                <w:rFonts w:hint="eastAsia"/>
              </w:rPr>
              <w:t xml:space="preserve">涨跌点</w:t>
            </w:r>
          </w:p>
        </w:tc>
      </w:tr>
      <w:tr>
        <w:tc>
          <w:tcPr/>
          <w:p>
            <w:pPr>
              <w:pStyle w:val="Compact"/>
            </w:pPr>
            <w:r>
              <w:rPr>
                <w:rFonts w:hint="eastAsia"/>
              </w:rPr>
              <w:t xml:space="preserve">道琼斯</w:t>
            </w:r>
          </w:p>
        </w:tc>
        <w:tc>
          <w:tcPr/>
          <w:p>
            <w:pPr>
              <w:pStyle w:val="Compact"/>
              <w:jc w:val="right"/>
            </w:pPr>
            <w:r>
              <w:t xml:space="preserve">52759.2109</w:t>
            </w:r>
          </w:p>
        </w:tc>
        <w:tc>
          <w:tcPr/>
          <w:p>
            <w:pPr>
              <w:pStyle w:val="Compact"/>
              <w:jc w:val="right"/>
            </w:pPr>
            <w:r>
              <w:t xml:space="preserve">📉 -1.32%</w:t>
            </w:r>
          </w:p>
        </w:tc>
        <w:tc>
          <w:tcPr/>
          <w:p>
            <w:pPr>
              <w:pStyle w:val="Compact"/>
              <w:jc w:val="right"/>
            </w:pPr>
            <w:r>
              <w:t xml:space="preserve">-703.8400</w:t>
            </w:r>
          </w:p>
        </w:tc>
      </w:tr>
      <w:tr>
        <w:tc>
          <w:tcPr/>
          <w:p>
            <w:pPr>
              <w:pStyle w:val="Compact"/>
            </w:pPr>
            <w:r>
              <w:rPr>
                <w:rFonts w:hint="eastAsia"/>
              </w:rPr>
              <w:t xml:space="preserve">纳斯达克</w:t>
            </w:r>
          </w:p>
        </w:tc>
        <w:tc>
          <w:tcPr/>
          <w:p>
            <w:pPr>
              <w:pStyle w:val="Compact"/>
              <w:jc w:val="right"/>
            </w:pPr>
            <w:r>
              <w:t xml:space="preserve">26067.1656</w:t>
            </w:r>
          </w:p>
        </w:tc>
        <w:tc>
          <w:tcPr/>
          <w:p>
            <w:pPr>
              <w:pStyle w:val="Compact"/>
              <w:jc w:val="right"/>
            </w:pPr>
            <w:r>
              <w:t xml:space="preserve">📉 -1.00%</w:t>
            </w:r>
          </w:p>
        </w:tc>
        <w:tc>
          <w:tcPr/>
          <w:p>
            <w:pPr>
              <w:pStyle w:val="Compact"/>
              <w:jc w:val="right"/>
            </w:pPr>
            <w:r>
              <w:t xml:space="preserve">-263.9246</w:t>
            </w:r>
          </w:p>
        </w:tc>
      </w:tr>
      <w:tr>
        <w:tc>
          <w:tcPr/>
          <w:p>
            <w:pPr>
              <w:pStyle w:val="Compact"/>
            </w:pPr>
            <w:r>
              <w:rPr>
                <w:rFonts w:hint="eastAsia"/>
              </w:rPr>
              <w:t xml:space="preserve">标普500</w:t>
            </w:r>
          </w:p>
        </w:tc>
        <w:tc>
          <w:tcPr/>
          <w:p>
            <w:pPr>
              <w:pStyle w:val="Compact"/>
              <w:jc w:val="right"/>
            </w:pPr>
            <w:r>
              <w:t xml:space="preserve">7641.1602</w:t>
            </w:r>
          </w:p>
        </w:tc>
        <w:tc>
          <w:tcPr/>
          <w:p>
            <w:pPr>
              <w:pStyle w:val="Compact"/>
              <w:jc w:val="right"/>
            </w:pPr>
            <w:r>
              <w:t xml:space="preserve">📉 -0.87%</w:t>
            </w:r>
          </w:p>
        </w:tc>
        <w:tc>
          <w:tcPr/>
          <w:p>
            <w:pPr>
              <w:pStyle w:val="Compact"/>
              <w:jc w:val="right"/>
            </w:pPr>
            <w:r>
              <w:t xml:space="preserve">-66.8200</w:t>
            </w:r>
          </w:p>
        </w:tc>
      </w:tr>
    </w:tbl>
    <w:p>
      <w:pPr>
        <w:pStyle w:val="BodyText"/>
      </w:pPr>
      <w:r>
        <w:t xml:space="preserve">💡 </w:t>
      </w:r>
      <w:r>
        <w:rPr>
          <w:rFonts w:hint="eastAsia"/>
        </w:rPr>
        <w:t xml:space="preserve">解读：</w:t>
      </w:r>
      <w:r>
        <w:t xml:space="preserve"> </w:t>
      </w:r>
      <w:r>
        <w:t xml:space="preserve">- </w:t>
      </w:r>
      <w:r>
        <w:rPr>
          <w:rFonts w:hint="eastAsia"/>
        </w:rPr>
        <w:t xml:space="preserve">美股三大指数同步回落，外部风险偏好对A股开盘构成压制。</w:t>
      </w:r>
      <w:r>
        <w:t xml:space="preserve"> </w:t>
      </w:r>
      <w:r>
        <w:t xml:space="preserve">- </w:t>
      </w:r>
      <w:r>
        <w:rPr>
          <w:rFonts w:hint="eastAsia"/>
        </w:rPr>
        <w:t xml:space="preserve">但半导体个股并非一致下跌，说明AI硬件链仍有结构性承接。</w:t>
      </w:r>
      <w:r>
        <w:t xml:space="preserve"> </w:t>
      </w:r>
      <w:r>
        <w:t xml:space="preserve">- </w:t>
      </w:r>
      <w:r>
        <w:rPr>
          <w:rFonts w:hint="eastAsia"/>
        </w:rPr>
        <w:t xml:space="preserve">A股映射上，不能简单看空科技，重点看“业绩兑现</w:t>
      </w:r>
      <w:r>
        <w:t xml:space="preserve"> + </w:t>
      </w:r>
      <w:r>
        <w:rPr>
          <w:rFonts w:hint="eastAsia"/>
        </w:rPr>
        <w:t xml:space="preserve">资金承接</w:t>
      </w:r>
      <w:r>
        <w:t xml:space="preserve"> + </w:t>
      </w:r>
      <w:r>
        <w:rPr>
          <w:rFonts w:hint="eastAsia"/>
        </w:rPr>
        <w:t xml:space="preserve">技术右侧”三项是否同时成立。</w:t>
      </w:r>
    </w:p>
    <w:bookmarkEnd w:id="9"/>
    <w:bookmarkStart w:id="10" w:name="美股核心半导体5股"/>
    <w:p>
      <w:pPr>
        <w:pStyle w:val="Heading3"/>
      </w:pPr>
      <w:r>
        <w:t xml:space="preserve">🔴🟢 </w:t>
      </w:r>
      <w:r>
        <w:rPr>
          <w:rFonts w:hint="eastAsia"/>
        </w:rPr>
        <w:t xml:space="preserve">美股核心半导体5股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个股</w:t>
            </w:r>
          </w:p>
        </w:tc>
        <w:tc>
          <w:tcPr/>
          <w:p>
            <w:pPr>
              <w:pStyle w:val="Compact"/>
            </w:pPr>
            <w:r>
              <w:rPr>
                <w:rFonts w:hint="eastAsia"/>
              </w:rPr>
              <w:t xml:space="preserve">代码</w:t>
            </w:r>
          </w:p>
        </w:tc>
        <w:tc>
          <w:tcPr/>
          <w:p>
            <w:pPr>
              <w:pStyle w:val="Compact"/>
              <w:jc w:val="right"/>
            </w:pPr>
            <w:r>
              <w:rPr>
                <w:rFonts w:hint="eastAsia"/>
              </w:rPr>
              <w:t xml:space="preserve">最新价</w:t>
            </w:r>
          </w:p>
        </w:tc>
        <w:tc>
          <w:tcPr/>
          <w:p>
            <w:pPr>
              <w:pStyle w:val="Compact"/>
              <w:jc w:val="right"/>
            </w:pPr>
            <w:r>
              <w:rPr>
                <w:rFonts w:hint="eastAsia"/>
              </w:rPr>
              <w:t xml:space="preserve">涨跌幅</w:t>
            </w:r>
          </w:p>
        </w:tc>
      </w:tr>
      <w:tr>
        <w:tc>
          <w:tcPr/>
          <w:p>
            <w:pPr>
              <w:pStyle w:val="Compact"/>
            </w:pPr>
            <w:r>
              <w:rPr>
                <w:rFonts w:hint="eastAsia"/>
              </w:rPr>
              <w:t xml:space="preserve">英伟达</w:t>
            </w:r>
          </w:p>
        </w:tc>
        <w:tc>
          <w:tcPr/>
          <w:p>
            <w:pPr>
              <w:pStyle w:val="Compact"/>
            </w:pPr>
            <w:r>
              <w:t xml:space="preserve">gb_nvda</w:t>
            </w:r>
          </w:p>
        </w:tc>
        <w:tc>
          <w:tcPr/>
          <w:p>
            <w:pPr>
              <w:pStyle w:val="Compact"/>
              <w:jc w:val="right"/>
            </w:pPr>
            <w:r>
              <w:t xml:space="preserve">216.85</w:t>
            </w:r>
          </w:p>
        </w:tc>
        <w:tc>
          <w:tcPr/>
          <w:p>
            <w:pPr>
              <w:pStyle w:val="Compact"/>
              <w:jc w:val="right"/>
            </w:pPr>
            <w:r>
              <w:t xml:space="preserve">📉 -0.33%</w:t>
            </w:r>
          </w:p>
        </w:tc>
      </w:tr>
      <w:tr>
        <w:tc>
          <w:tcPr/>
          <w:p>
            <w:pPr>
              <w:pStyle w:val="Compact"/>
            </w:pPr>
            <w:r>
              <w:t xml:space="preserve">AMD</w:t>
            </w:r>
          </w:p>
        </w:tc>
        <w:tc>
          <w:tcPr/>
          <w:p>
            <w:pPr>
              <w:pStyle w:val="Compact"/>
            </w:pPr>
            <w:r>
              <w:t xml:space="preserve">gb_amd</w:t>
            </w:r>
          </w:p>
        </w:tc>
        <w:tc>
          <w:tcPr/>
          <w:p>
            <w:pPr>
              <w:pStyle w:val="Compact"/>
              <w:jc w:val="right"/>
            </w:pPr>
            <w:r>
              <w:t xml:space="preserve">469.455</w:t>
            </w:r>
          </w:p>
        </w:tc>
        <w:tc>
          <w:tcPr/>
          <w:p>
            <w:pPr>
              <w:pStyle w:val="Compact"/>
              <w:jc w:val="right"/>
            </w:pPr>
            <w:r>
              <w:t xml:space="preserve">📈 +0.65%</w:t>
            </w:r>
          </w:p>
        </w:tc>
      </w:tr>
      <w:tr>
        <w:tc>
          <w:tcPr/>
          <w:p>
            <w:pPr>
              <w:pStyle w:val="Compact"/>
            </w:pPr>
            <w:r>
              <w:rPr>
                <w:rFonts w:hint="eastAsia"/>
              </w:rPr>
              <w:t xml:space="preserve">台积电</w:t>
            </w:r>
          </w:p>
        </w:tc>
        <w:tc>
          <w:tcPr/>
          <w:p>
            <w:pPr>
              <w:pStyle w:val="Compact"/>
            </w:pPr>
            <w:r>
              <w:t xml:space="preserve">gb_tsm</w:t>
            </w:r>
          </w:p>
        </w:tc>
        <w:tc>
          <w:tcPr/>
          <w:p>
            <w:pPr>
              <w:pStyle w:val="Compact"/>
              <w:jc w:val="right"/>
            </w:pPr>
            <w:r>
              <w:t xml:space="preserve">416.00</w:t>
            </w:r>
          </w:p>
        </w:tc>
        <w:tc>
          <w:tcPr/>
          <w:p>
            <w:pPr>
              <w:pStyle w:val="Compact"/>
              <w:jc w:val="right"/>
            </w:pPr>
            <w:r>
              <w:t xml:space="preserve">📈 +0.95%</w:t>
            </w:r>
          </w:p>
        </w:tc>
      </w:tr>
      <w:tr>
        <w:tc>
          <w:tcPr/>
          <w:p>
            <w:pPr>
              <w:pStyle w:val="Compact"/>
            </w:pPr>
            <w:r>
              <w:rPr>
                <w:rFonts w:hint="eastAsia"/>
              </w:rPr>
              <w:t xml:space="preserve">博通</w:t>
            </w:r>
          </w:p>
        </w:tc>
        <w:tc>
          <w:tcPr/>
          <w:p>
            <w:pPr>
              <w:pStyle w:val="Compact"/>
            </w:pPr>
            <w:r>
              <w:t xml:space="preserve">gb_avgo</w:t>
            </w:r>
          </w:p>
        </w:tc>
        <w:tc>
          <w:tcPr/>
          <w:p>
            <w:pPr>
              <w:pStyle w:val="Compact"/>
              <w:jc w:val="right"/>
            </w:pPr>
            <w:r>
              <w:t xml:space="preserve">364.03</w:t>
            </w:r>
          </w:p>
        </w:tc>
        <w:tc>
          <w:tcPr/>
          <w:p>
            <w:pPr>
              <w:pStyle w:val="Compact"/>
              <w:jc w:val="right"/>
            </w:pPr>
            <w:r>
              <w:t xml:space="preserve">📈 +0.43%</w:t>
            </w:r>
          </w:p>
        </w:tc>
      </w:tr>
      <w:tr>
        <w:tc>
          <w:tcPr/>
          <w:p>
            <w:pPr>
              <w:pStyle w:val="Compact"/>
            </w:pPr>
            <w:r>
              <w:rPr>
                <w:rFonts w:hint="eastAsia"/>
              </w:rPr>
              <w:t xml:space="preserve">美光</w:t>
            </w:r>
          </w:p>
        </w:tc>
        <w:tc>
          <w:tcPr/>
          <w:p>
            <w:pPr>
              <w:pStyle w:val="Compact"/>
            </w:pPr>
            <w:r>
              <w:t xml:space="preserve">gb_mu</w:t>
            </w:r>
          </w:p>
        </w:tc>
        <w:tc>
          <w:tcPr/>
          <w:p>
            <w:pPr>
              <w:pStyle w:val="Compact"/>
              <w:jc w:val="right"/>
            </w:pPr>
            <w:r>
              <w:t xml:space="preserve">974.33</w:t>
            </w:r>
          </w:p>
        </w:tc>
        <w:tc>
          <w:tcPr/>
          <w:p>
            <w:pPr>
              <w:pStyle w:val="Compact"/>
              <w:jc w:val="right"/>
            </w:pPr>
            <w:r>
              <w:t xml:space="preserve">📈 +3.97%</w:t>
            </w:r>
          </w:p>
        </w:tc>
      </w:tr>
    </w:tbl>
    <w:p>
      <w:pPr>
        <w:pStyle w:val="BodyText"/>
      </w:pPr>
      <w:r>
        <w:t xml:space="preserve">💡 </w:t>
      </w:r>
      <w:r>
        <w:rPr>
          <w:rFonts w:hint="eastAsia"/>
        </w:rPr>
        <w:t xml:space="preserve">对A股映射：</w:t>
      </w:r>
      <w:r>
        <w:t xml:space="preserve"> </w:t>
      </w:r>
      <w:r>
        <w:t xml:space="preserve">- </w:t>
      </w:r>
      <w:r>
        <w:rPr>
          <w:rFonts w:hint="eastAsia"/>
        </w:rPr>
        <w:t xml:space="preserve">美光📈</w:t>
      </w:r>
      <w:r>
        <w:t xml:space="preserve"> </w:t>
      </w:r>
      <w:r>
        <w:rPr>
          <w:rFonts w:hint="eastAsia"/>
        </w:rPr>
        <w:t xml:space="preserve">+3.97%，对存储、HBM、先进封装方向形成情绪支撑。</w:t>
      </w:r>
      <w:r>
        <w:t xml:space="preserve"> </w:t>
      </w:r>
      <w:r>
        <w:t xml:space="preserve">- </w:t>
      </w:r>
      <w:r>
        <w:rPr>
          <w:rFonts w:hint="eastAsia"/>
        </w:rPr>
        <w:t xml:space="preserve">台积电📈</w:t>
      </w:r>
      <w:r>
        <w:t xml:space="preserve"> </w:t>
      </w:r>
      <w:r>
        <w:rPr>
          <w:rFonts w:hint="eastAsia"/>
        </w:rPr>
        <w:t xml:space="preserve">+0.95%、博通📈</w:t>
      </w:r>
      <w:r>
        <w:t xml:space="preserve"> </w:t>
      </w:r>
      <w:r>
        <w:rPr>
          <w:rFonts w:hint="eastAsia"/>
        </w:rPr>
        <w:t xml:space="preserve">+0.43%，说明先进制程与AI链条仍有韧性。</w:t>
      </w:r>
      <w:r>
        <w:t xml:space="preserve"> </w:t>
      </w:r>
      <w:r>
        <w:t xml:space="preserve">- </w:t>
      </w:r>
      <w:r>
        <w:rPr>
          <w:rFonts w:hint="eastAsia"/>
        </w:rPr>
        <w:t xml:space="preserve">英伟达📉</w:t>
      </w:r>
      <w:r>
        <w:t xml:space="preserve"> </w:t>
      </w:r>
      <w:r>
        <w:rPr>
          <w:rFonts w:hint="eastAsia"/>
        </w:rPr>
        <w:t xml:space="preserve">-0.33%，短线不是强催化，但也没有出现系统性杀跌。</w:t>
      </w:r>
    </w:p>
    <w:p>
      <w:r>
        <w:pict>
          <v:rect style="width:0;height:1.5pt" o:hralign="center" o:hrstd="t" o:hr="t"/>
        </w:pict>
      </w:r>
    </w:p>
    <w:bookmarkEnd w:id="10"/>
    <w:bookmarkEnd w:id="11"/>
    <w:bookmarkStart w:id="12" w:name="外资与离岸风险偏好a50偏强人民币稳定商品风险偏中性"/>
    <w:p>
      <w:pPr>
        <w:pStyle w:val="Heading2"/>
      </w:pPr>
      <w:r>
        <w:t xml:space="preserve">📡 </w:t>
      </w:r>
      <w:r>
        <w:rPr>
          <w:rFonts w:hint="eastAsia"/>
        </w:rPr>
        <w:t xml:space="preserve">外资与离岸风险偏好：A50偏强，人民币稳定，商品风险偏中性</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资产</w:t>
            </w:r>
          </w:p>
        </w:tc>
        <w:tc>
          <w:tcPr/>
          <w:p>
            <w:pPr>
              <w:pStyle w:val="Compact"/>
              <w:jc w:val="right"/>
            </w:pPr>
            <w:r>
              <w:rPr>
                <w:rFonts w:hint="eastAsia"/>
              </w:rPr>
              <w:t xml:space="preserve">最新值</w:t>
            </w:r>
          </w:p>
        </w:tc>
        <w:tc>
          <w:tcPr/>
          <w:p>
            <w:pPr>
              <w:pStyle w:val="Compact"/>
              <w:jc w:val="right"/>
            </w:pPr>
            <w:r>
              <w:rPr>
                <w:rFonts w:hint="eastAsia"/>
              </w:rPr>
              <w:t xml:space="preserve">涨跌幅</w:t>
            </w:r>
          </w:p>
        </w:tc>
        <w:tc>
          <w:tcPr/>
          <w:p>
            <w:pPr>
              <w:pStyle w:val="Compact"/>
            </w:pPr>
            <w:r>
              <w:rPr>
                <w:rFonts w:hint="eastAsia"/>
              </w:rPr>
              <w:t xml:space="preserve">信号</w:t>
            </w:r>
          </w:p>
        </w:tc>
      </w:tr>
      <w:tr>
        <w:tc>
          <w:tcPr/>
          <w:p>
            <w:pPr>
              <w:pStyle w:val="Compact"/>
            </w:pPr>
            <w:r>
              <w:rPr>
                <w:rFonts w:hint="eastAsia"/>
              </w:rPr>
              <w:t xml:space="preserve">富时A50期指</w:t>
            </w:r>
          </w:p>
        </w:tc>
        <w:tc>
          <w:tcPr/>
          <w:p>
            <w:pPr>
              <w:pStyle w:val="Compact"/>
              <w:jc w:val="right"/>
            </w:pPr>
            <w:r>
              <w:t xml:space="preserve">14811.71</w:t>
            </w:r>
          </w:p>
        </w:tc>
        <w:tc>
          <w:tcPr/>
          <w:p>
            <w:pPr>
              <w:pStyle w:val="Compact"/>
              <w:jc w:val="right"/>
            </w:pPr>
            <w:r>
              <w:t xml:space="preserve">📈 +1.05%</w:t>
            </w:r>
          </w:p>
        </w:tc>
        <w:tc>
          <w:tcPr/>
          <w:p>
            <w:pPr>
              <w:pStyle w:val="Compact"/>
            </w:pPr>
            <w:r>
              <w:rPr>
                <w:rFonts w:hint="eastAsia"/>
              </w:rPr>
              <w:t xml:space="preserve">对A股开盘偏正面</w:t>
            </w:r>
          </w:p>
        </w:tc>
      </w:tr>
      <w:tr>
        <w:tc>
          <w:tcPr/>
          <w:p>
            <w:pPr>
              <w:pStyle w:val="Compact"/>
            </w:pPr>
            <w:r>
              <w:rPr>
                <w:rFonts w:hint="eastAsia"/>
              </w:rPr>
              <w:t xml:space="preserve">美元离岸人民币</w:t>
            </w:r>
          </w:p>
        </w:tc>
        <w:tc>
          <w:tcPr/>
          <w:p>
            <w:pPr>
              <w:pStyle w:val="Compact"/>
              <w:jc w:val="right"/>
            </w:pPr>
            <w:r>
              <w:t xml:space="preserve">6.7235</w:t>
            </w:r>
          </w:p>
        </w:tc>
        <w:tc>
          <w:tcPr/>
          <w:p>
            <w:pPr>
              <w:pStyle w:val="Compact"/>
              <w:jc w:val="right"/>
            </w:pPr>
            <w:r>
              <w:t xml:space="preserve">📉 -0.01%</w:t>
            </w:r>
          </w:p>
        </w:tc>
        <w:tc>
          <w:tcPr/>
          <w:p>
            <w:pPr>
              <w:pStyle w:val="Compact"/>
            </w:pPr>
            <w:r>
              <w:rPr>
                <w:rFonts w:hint="eastAsia"/>
              </w:rPr>
              <w:t xml:space="preserve">汇率扰动较低</w:t>
            </w:r>
          </w:p>
        </w:tc>
      </w:tr>
      <w:tr>
        <w:tc>
          <w:tcPr/>
          <w:p>
            <w:pPr>
              <w:pStyle w:val="Compact"/>
            </w:pPr>
            <w:r>
              <w:rPr>
                <w:rFonts w:hint="eastAsia"/>
              </w:rPr>
              <w:t xml:space="preserve">恒生指数</w:t>
            </w:r>
          </w:p>
        </w:tc>
        <w:tc>
          <w:tcPr/>
          <w:p>
            <w:pPr>
              <w:pStyle w:val="Compact"/>
              <w:jc w:val="right"/>
            </w:pPr>
            <w:r>
              <w:t xml:space="preserve">25698.49</w:t>
            </w:r>
          </w:p>
        </w:tc>
        <w:tc>
          <w:tcPr/>
          <w:p>
            <w:pPr>
              <w:pStyle w:val="Compact"/>
              <w:jc w:val="right"/>
            </w:pPr>
            <w:r>
              <w:t xml:space="preserve">📈 +0.51%</w:t>
            </w:r>
          </w:p>
        </w:tc>
        <w:tc>
          <w:tcPr/>
          <w:p>
            <w:pPr>
              <w:pStyle w:val="Compact"/>
            </w:pPr>
            <w:r>
              <w:rPr>
                <w:rFonts w:hint="eastAsia"/>
              </w:rPr>
              <w:t xml:space="preserve">港股风险偏好修复</w:t>
            </w:r>
          </w:p>
        </w:tc>
      </w:tr>
      <w:tr>
        <w:tc>
          <w:tcPr/>
          <w:p>
            <w:pPr>
              <w:pStyle w:val="Compact"/>
            </w:pPr>
            <w:r>
              <w:rPr>
                <w:rFonts w:hint="eastAsia"/>
              </w:rPr>
              <w:t xml:space="preserve">COMEX黄金</w:t>
            </w:r>
          </w:p>
        </w:tc>
        <w:tc>
          <w:tcPr/>
          <w:p>
            <w:pPr>
              <w:pStyle w:val="Compact"/>
              <w:jc w:val="right"/>
            </w:pPr>
            <w:r>
              <w:t xml:space="preserve">4592.913</w:t>
            </w:r>
          </w:p>
        </w:tc>
        <w:tc>
          <w:tcPr/>
          <w:p>
            <w:pPr>
              <w:pStyle w:val="Compact"/>
              <w:jc w:val="right"/>
            </w:pPr>
            <w:r>
              <w:t xml:space="preserve">📈 +0.47%</w:t>
            </w:r>
          </w:p>
        </w:tc>
        <w:tc>
          <w:tcPr/>
          <w:p>
            <w:pPr>
              <w:pStyle w:val="Compact"/>
            </w:pPr>
            <w:r>
              <w:rPr>
                <w:rFonts w:hint="eastAsia"/>
              </w:rPr>
              <w:t xml:space="preserve">避险仍在</w:t>
            </w:r>
          </w:p>
        </w:tc>
      </w:tr>
      <w:tr>
        <w:tc>
          <w:tcPr/>
          <w:p>
            <w:pPr>
              <w:pStyle w:val="Compact"/>
            </w:pPr>
            <w:r>
              <w:rPr>
                <w:rFonts w:hint="eastAsia"/>
              </w:rPr>
              <w:t xml:space="preserve">WTI原油</w:t>
            </w:r>
          </w:p>
        </w:tc>
        <w:tc>
          <w:tcPr/>
          <w:p>
            <w:pPr>
              <w:pStyle w:val="Compact"/>
              <w:jc w:val="right"/>
            </w:pPr>
            <w:r>
              <w:t xml:space="preserve">86.715</w:t>
            </w:r>
          </w:p>
        </w:tc>
        <w:tc>
          <w:tcPr/>
          <w:p>
            <w:pPr>
              <w:pStyle w:val="Compact"/>
              <w:jc w:val="right"/>
            </w:pPr>
            <w:r>
              <w:t xml:space="preserve">📉 -0.13%</w:t>
            </w:r>
          </w:p>
        </w:tc>
        <w:tc>
          <w:tcPr/>
          <w:p>
            <w:pPr>
              <w:pStyle w:val="Compact"/>
            </w:pPr>
            <w:r>
              <w:rPr>
                <w:rFonts w:hint="eastAsia"/>
              </w:rPr>
              <w:t xml:space="preserve">能源冲击暂未放大</w:t>
            </w:r>
          </w:p>
        </w:tc>
      </w:tr>
    </w:tbl>
    <w:p>
      <w:pPr>
        <w:pStyle w:val="BodyText"/>
      </w:pPr>
      <w:r>
        <w:t xml:space="preserve">💡 </w:t>
      </w:r>
      <w:r>
        <w:rPr>
          <w:rFonts w:hint="eastAsia"/>
        </w:rPr>
        <w:t xml:space="preserve">判断：</w:t>
      </w:r>
      <w:r>
        <w:t xml:space="preserve"> </w:t>
      </w:r>
      <w:r>
        <w:t xml:space="preserve">- A50📈 +1.05% </w:t>
      </w:r>
      <w:r>
        <w:rPr>
          <w:rFonts w:hint="eastAsia"/>
        </w:rPr>
        <w:t xml:space="preserve">对A股开盘有托举。</w:t>
      </w:r>
      <w:r>
        <w:t xml:space="preserve"> </w:t>
      </w:r>
      <w:r>
        <w:t xml:space="preserve">- </w:t>
      </w:r>
      <w:r>
        <w:rPr>
          <w:rFonts w:hint="eastAsia"/>
        </w:rPr>
        <w:t xml:space="preserve">离岸人民币</w:t>
      </w:r>
      <w:r>
        <w:t xml:space="preserve"> </w:t>
      </w:r>
      <w:r>
        <w:rPr>
          <w:rFonts w:hint="eastAsia"/>
        </w:rPr>
        <w:t xml:space="preserve">6.7235，📉</w:t>
      </w:r>
      <w:r>
        <w:t xml:space="preserve"> </w:t>
      </w:r>
      <w:r>
        <w:rPr>
          <w:rFonts w:hint="eastAsia"/>
        </w:rPr>
        <w:t xml:space="preserve">-0.01%，汇率层面没有明显外资撤退信号。</w:t>
      </w:r>
      <w:r>
        <w:t xml:space="preserve"> </w:t>
      </w:r>
      <w:r>
        <w:t xml:space="preserve">- </w:t>
      </w:r>
      <w:r>
        <w:rPr>
          <w:rFonts w:hint="eastAsia"/>
        </w:rPr>
        <w:t xml:space="preserve">黄金走强叠加中东与美债风险，说明全球资金仍保留避险仓位。</w:t>
      </w:r>
    </w:p>
    <w:p>
      <w:r>
        <w:pict>
          <v:rect style="width:0;height:1.5pt" o:hralign="center" o:hrstd="t" o:hr="t"/>
        </w:pict>
      </w:r>
    </w:p>
    <w:bookmarkEnd w:id="12"/>
    <w:bookmarkStart w:id="18" w:name="新闻联播政策面医疗下沉工业新动能重大工程是三条主线"/>
    <w:p>
      <w:pPr>
        <w:pStyle w:val="Heading2"/>
      </w:pPr>
      <w:r>
        <w:t xml:space="preserve">📰 </w:t>
      </w:r>
      <w:r>
        <w:rPr>
          <w:rFonts w:hint="eastAsia"/>
        </w:rPr>
        <w:t xml:space="preserve">新闻联播政策面：医疗下沉、工业新动能、重大工程是三条主线</w:t>
      </w:r>
    </w:p>
    <w:bookmarkStart w:id="13" w:name="健康中国与基层医疗资源下沉"/>
    <w:p>
      <w:pPr>
        <w:pStyle w:val="Heading3"/>
      </w:pPr>
      <w:r>
        <w:rPr>
          <w:rFonts w:hint="eastAsia"/>
        </w:rPr>
        <w:t xml:space="preserve">1）🏥</w:t>
      </w:r>
      <w:r>
        <w:t xml:space="preserve"> </w:t>
      </w:r>
      <w:r>
        <w:rPr>
          <w:rFonts w:hint="eastAsia"/>
        </w:rPr>
        <w:t xml:space="preserve">健康中国与基层医疗资源下沉</w:t>
      </w:r>
    </w:p>
    <w:p>
      <w:pPr>
        <w:pStyle w:val="FirstParagraph"/>
      </w:pPr>
      <w:r>
        <w:rPr>
          <w:rFonts w:hint="eastAsia"/>
        </w:rPr>
        <w:t xml:space="preserve">昨晚《新闻联播》核心报道“优质医疗资源下沉惠民</w:t>
      </w:r>
      <w:r>
        <w:t xml:space="preserve"> </w:t>
      </w:r>
      <w:r>
        <w:rPr>
          <w:rFonts w:hint="eastAsia"/>
        </w:rPr>
        <w:t xml:space="preserve">绘就健康中国新图景”。</w:t>
      </w:r>
    </w:p>
    <w:p>
      <w:pPr>
        <w:pStyle w:val="BodyText"/>
      </w:pPr>
      <w:r>
        <w:rPr>
          <w:rFonts w:hint="eastAsia"/>
        </w:rPr>
        <w:t xml:space="preserve">关键事实：</w:t>
      </w:r>
      <w:r>
        <w:t xml:space="preserve"> </w:t>
      </w:r>
      <w:r>
        <w:t xml:space="preserve">- </w:t>
      </w:r>
      <w:r>
        <w:rPr>
          <w:rFonts w:hint="eastAsia"/>
        </w:rPr>
        <w:t xml:space="preserve">全国超过80%的县初步建成影像、心电、检验等资源共享中心。</w:t>
      </w:r>
      <w:r>
        <w:t xml:space="preserve"> </w:t>
      </w:r>
      <w:r>
        <w:t xml:space="preserve">- </w:t>
      </w:r>
      <w:r>
        <w:rPr>
          <w:rFonts w:hint="eastAsia"/>
        </w:rPr>
        <w:t xml:space="preserve">累计服务群众超3.3亿人次。</w:t>
      </w:r>
      <w:r>
        <w:t xml:space="preserve"> </w:t>
      </w:r>
      <w:r>
        <w:t xml:space="preserve">- </w:t>
      </w:r>
      <w:r>
        <w:rPr>
          <w:rFonts w:hint="eastAsia"/>
        </w:rPr>
        <w:t xml:space="preserve">2016年—2025年，全国基层医疗卫生人员规模增长近五成。</w:t>
      </w:r>
      <w:r>
        <w:t xml:space="preserve"> </w:t>
      </w:r>
      <w:r>
        <w:t xml:space="preserve">- </w:t>
      </w:r>
      <w:r>
        <w:rPr>
          <w:rFonts w:hint="eastAsia"/>
        </w:rPr>
        <w:t xml:space="preserve">全国已形成2199个县域紧密型医共体、81个城市医疗集团。</w:t>
      </w:r>
      <w:r>
        <w:t xml:space="preserve"> </w:t>
      </w:r>
      <w:r>
        <w:t xml:space="preserve">- </w:t>
      </w:r>
      <w:r>
        <w:rPr>
          <w:rFonts w:hint="eastAsia"/>
        </w:rPr>
        <w:t xml:space="preserve">全国家庭医生达139.1万人，老年人签约人数达1.8亿人。</w:t>
      </w:r>
    </w:p>
    <w:p>
      <w:pPr>
        <w:pStyle w:val="BodyText"/>
      </w:pPr>
      <w:r>
        <w:t xml:space="preserve">💡 </w:t>
      </w:r>
      <w:r>
        <w:rPr>
          <w:rFonts w:hint="eastAsia"/>
        </w:rPr>
        <w:t xml:space="preserve">A股映射：</w:t>
      </w:r>
      <w:r>
        <w:t xml:space="preserve"> </w:t>
      </w:r>
      <w:r>
        <w:t xml:space="preserve">- </w:t>
      </w:r>
      <w:r>
        <w:rPr>
          <w:rFonts w:hint="eastAsia"/>
        </w:rPr>
        <w:t xml:space="preserve">可关注：医疗服务、基层医疗信息化、远程诊疗、医学影像、IVD检验、医共体数字化。</w:t>
      </w:r>
      <w:r>
        <w:t xml:space="preserve"> </w:t>
      </w:r>
      <w:r>
        <w:t xml:space="preserve">- </w:t>
      </w:r>
      <w:r>
        <w:rPr>
          <w:rFonts w:hint="eastAsia"/>
        </w:rPr>
        <w:t xml:space="preserve">资金验证：上一交易日医疗服务主力净流入</w:t>
      </w:r>
      <w:r>
        <w:t xml:space="preserve"> </w:t>
      </w:r>
      <w:r>
        <w:rPr>
          <w:rFonts w:hint="eastAsia"/>
        </w:rPr>
        <w:t xml:space="preserve">+37.87亿元，位居申万二级行业流入第1。</w:t>
      </w:r>
      <w:r>
        <w:t xml:space="preserve"> </w:t>
      </w:r>
      <w:r>
        <w:t xml:space="preserve">- </w:t>
      </w:r>
      <w:r>
        <w:rPr>
          <w:rFonts w:hint="eastAsia"/>
        </w:rPr>
        <w:t xml:space="preserve">操作结论：医疗服务不是纯题材，而是“政策主线</w:t>
      </w:r>
      <w:r>
        <w:t xml:space="preserve"> + </w:t>
      </w:r>
      <w:r>
        <w:rPr>
          <w:rFonts w:hint="eastAsia"/>
        </w:rPr>
        <w:t xml:space="preserve">资金流入</w:t>
      </w:r>
      <w:r>
        <w:t xml:space="preserve"> + </w:t>
      </w:r>
      <w:r>
        <w:rPr>
          <w:rFonts w:hint="eastAsia"/>
        </w:rPr>
        <w:t xml:space="preserve">联播强化”共振方向，可列入今日优先观察。</w:t>
      </w:r>
    </w:p>
    <w:bookmarkEnd w:id="13"/>
    <w:bookmarkStart w:id="14" w:name="各地重大工程稳步推进"/>
    <w:p>
      <w:pPr>
        <w:pStyle w:val="Heading3"/>
      </w:pPr>
      <w:r>
        <w:rPr>
          <w:rFonts w:hint="eastAsia"/>
        </w:rPr>
        <w:t xml:space="preserve">2）🏗</w:t>
      </w:r>
      <w:r>
        <w:t xml:space="preserve"> </w:t>
      </w:r>
      <w:r>
        <w:rPr>
          <w:rFonts w:hint="eastAsia"/>
        </w:rPr>
        <w:t xml:space="preserve">各地重大工程稳步推进</w:t>
      </w:r>
    </w:p>
    <w:p>
      <w:pPr>
        <w:pStyle w:val="FirstParagraph"/>
      </w:pPr>
      <w:r>
        <w:rPr>
          <w:rFonts w:hint="eastAsia"/>
        </w:rPr>
        <w:t xml:space="preserve">联播提到：</w:t>
      </w:r>
      <w:r>
        <w:t xml:space="preserve"> </w:t>
      </w:r>
      <w:r>
        <w:t xml:space="preserve">- </w:t>
      </w:r>
      <w:r>
        <w:rPr>
          <w:rFonts w:hint="eastAsia"/>
        </w:rPr>
        <w:t xml:space="preserve">淮河入海水道二期工程淮阜枢纽主体工程全面完工。</w:t>
      </w:r>
      <w:r>
        <w:t xml:space="preserve"> </w:t>
      </w:r>
      <w:r>
        <w:t xml:space="preserve">- </w:t>
      </w:r>
      <w:r>
        <w:rPr>
          <w:rFonts w:hint="eastAsia"/>
        </w:rPr>
        <w:t xml:space="preserve">西安至安康高铁进入按图试运行阶段。</w:t>
      </w:r>
      <w:r>
        <w:t xml:space="preserve"> </w:t>
      </w:r>
      <w:r>
        <w:t xml:space="preserve">- </w:t>
      </w:r>
      <w:r>
        <w:rPr>
          <w:rFonts w:hint="eastAsia"/>
        </w:rPr>
        <w:t xml:space="preserve">平顶山至漯河至周口高铁控制性工程完成关键对接。</w:t>
      </w:r>
      <w:r>
        <w:t xml:space="preserve"> </w:t>
      </w:r>
      <w:r>
        <w:t xml:space="preserve">- </w:t>
      </w:r>
      <w:r>
        <w:rPr>
          <w:rFonts w:hint="eastAsia"/>
        </w:rPr>
        <w:t xml:space="preserve">吉林洮南20万吨绿色甲醇二期项目启动建设。</w:t>
      </w:r>
      <w:r>
        <w:t xml:space="preserve"> </w:t>
      </w:r>
      <w:r>
        <w:t xml:space="preserve">- </w:t>
      </w:r>
      <w:r>
        <w:rPr>
          <w:rFonts w:hint="eastAsia"/>
        </w:rPr>
        <w:t xml:space="preserve">甘肃至浙江±800千伏特高压直流输电工程甘肃第四标段贯通，全线导线架设进度超九成。</w:t>
      </w:r>
      <w:r>
        <w:t xml:space="preserve"> </w:t>
      </w:r>
      <w:r>
        <w:t xml:space="preserve">- </w:t>
      </w:r>
      <w:r>
        <w:rPr>
          <w:rFonts w:hint="eastAsia"/>
        </w:rPr>
        <w:t xml:space="preserve">陇电入浙工程总长2370公里，预计明年4月投产，每年可输送超过360亿千瓦时清洁电能。</w:t>
      </w:r>
    </w:p>
    <w:p>
      <w:pPr>
        <w:pStyle w:val="BodyText"/>
      </w:pPr>
      <w:r>
        <w:t xml:space="preserve">💡 </w:t>
      </w:r>
      <w:r>
        <w:rPr>
          <w:rFonts w:hint="eastAsia"/>
        </w:rPr>
        <w:t xml:space="preserve">A股映射：</w:t>
      </w:r>
      <w:r>
        <w:t xml:space="preserve"> </w:t>
      </w:r>
      <w:r>
        <w:t xml:space="preserve">- </w:t>
      </w:r>
      <w:r>
        <w:rPr>
          <w:rFonts w:hint="eastAsia"/>
        </w:rPr>
        <w:t xml:space="preserve">可关注：水利工程、高铁轨交、特高压、绿色甲醇、清洁能源输送。</w:t>
      </w:r>
      <w:r>
        <w:t xml:space="preserve"> </w:t>
      </w:r>
      <w:r>
        <w:t xml:space="preserve">- </w:t>
      </w:r>
      <w:r>
        <w:rPr>
          <w:rFonts w:hint="eastAsia"/>
        </w:rPr>
        <w:t xml:space="preserve">但资金榜显示，上一交易日航天装备Ⅱ净流出</w:t>
      </w:r>
      <w:r>
        <w:t xml:space="preserve"> </w:t>
      </w:r>
      <w:r>
        <w:rPr>
          <w:rFonts w:hint="eastAsia"/>
        </w:rPr>
        <w:t xml:space="preserve">-8.54亿元、自动化设备净流出</w:t>
      </w:r>
      <w:r>
        <w:t xml:space="preserve"> </w:t>
      </w:r>
      <w:r>
        <w:rPr>
          <w:rFonts w:hint="eastAsia"/>
        </w:rPr>
        <w:t xml:space="preserve">-12.12亿元，工程链条内部并非全面强势。</w:t>
      </w:r>
      <w:r>
        <w:t xml:space="preserve"> </w:t>
      </w:r>
      <w:r>
        <w:t xml:space="preserve">- </w:t>
      </w:r>
      <w:r>
        <w:rPr>
          <w:rFonts w:hint="eastAsia"/>
        </w:rPr>
        <w:t xml:space="preserve">操作结论：基建方向只做政策验证，不追无量冲高；优先等板块资金转正。</w:t>
      </w:r>
    </w:p>
    <w:bookmarkEnd w:id="14"/>
    <w:bookmarkStart w:id="15" w:name="工业经济新动能贡献增强"/>
    <w:p>
      <w:pPr>
        <w:pStyle w:val="Heading3"/>
      </w:pPr>
      <w:r>
        <w:rPr>
          <w:rFonts w:hint="eastAsia"/>
        </w:rPr>
        <w:t xml:space="preserve">3）🤖</w:t>
      </w:r>
      <w:r>
        <w:t xml:space="preserve"> </w:t>
      </w:r>
      <w:r>
        <w:rPr>
          <w:rFonts w:hint="eastAsia"/>
        </w:rPr>
        <w:t xml:space="preserve">工业经济新动能贡献增强</w:t>
      </w:r>
    </w:p>
    <w:p>
      <w:pPr>
        <w:pStyle w:val="FirstParagraph"/>
      </w:pPr>
      <w:r>
        <w:rPr>
          <w:rFonts w:hint="eastAsia"/>
        </w:rPr>
        <w:t xml:space="preserve">联播数据：</w:t>
      </w:r>
      <w:r>
        <w:t xml:space="preserve"> </w:t>
      </w:r>
      <w:r>
        <w:t xml:space="preserve">- </w:t>
      </w:r>
      <w:r>
        <w:rPr>
          <w:rFonts w:hint="eastAsia"/>
        </w:rPr>
        <w:t xml:space="preserve">1—7月，高技术制造业和数字产品制造业等新动能领域对规上工业增加值增长贡献率为五成左右。</w:t>
      </w:r>
      <w:r>
        <w:t xml:space="preserve"> </w:t>
      </w:r>
      <w:r>
        <w:t xml:space="preserve">- </w:t>
      </w:r>
      <w:r>
        <w:rPr>
          <w:rFonts w:hint="eastAsia"/>
        </w:rPr>
        <w:t xml:space="preserve">比上半年提高约3个百分点。</w:t>
      </w:r>
      <w:r>
        <w:t xml:space="preserve"> </w:t>
      </w:r>
      <w:r>
        <w:t xml:space="preserve">- </w:t>
      </w:r>
      <w:r>
        <w:rPr>
          <w:rFonts w:hint="eastAsia"/>
        </w:rPr>
        <w:t xml:space="preserve">人工智能带动传感器、存储芯片、光纤等产品产量快速增长。</w:t>
      </w:r>
      <w:r>
        <w:t xml:space="preserve"> </w:t>
      </w:r>
      <w:r>
        <w:t xml:space="preserve">- </w:t>
      </w:r>
      <w:r>
        <w:rPr>
          <w:rFonts w:hint="eastAsia"/>
        </w:rPr>
        <w:t xml:space="preserve">集成电路制造、飞机制造、智能设备制造等行业增长明显加快。</w:t>
      </w:r>
      <w:r>
        <w:t xml:space="preserve"> </w:t>
      </w:r>
      <w:r>
        <w:t xml:space="preserve">- </w:t>
      </w:r>
      <w:r>
        <w:rPr>
          <w:rFonts w:hint="eastAsia"/>
        </w:rPr>
        <w:t xml:space="preserve">7月工业品出口保持两位数增长，汽车、电子行业出口交货值分别增长41.2%、8.4%。</w:t>
      </w:r>
      <w:r>
        <w:t xml:space="preserve"> </w:t>
      </w:r>
      <w:r>
        <w:t xml:space="preserve">- </w:t>
      </w:r>
      <w:r>
        <w:rPr>
          <w:rFonts w:hint="eastAsia"/>
        </w:rPr>
        <w:t xml:space="preserve">汽车、电子对全部规上工业出口交货值增长贡献率分别达25.8%、30.7%。</w:t>
      </w:r>
    </w:p>
    <w:p>
      <w:pPr>
        <w:pStyle w:val="BodyText"/>
      </w:pPr>
      <w:r>
        <w:t xml:space="preserve">💡 </w:t>
      </w:r>
      <w:r>
        <w:rPr>
          <w:rFonts w:hint="eastAsia"/>
        </w:rPr>
        <w:t xml:space="preserve">A股映射：</w:t>
      </w:r>
      <w:r>
        <w:t xml:space="preserve"> </w:t>
      </w:r>
      <w:r>
        <w:t xml:space="preserve">- </w:t>
      </w:r>
      <w:r>
        <w:rPr>
          <w:rFonts w:hint="eastAsia"/>
        </w:rPr>
        <w:t xml:space="preserve">直接利好：存储芯片、光纤光模块、传感器、智能设备、汽车出口链。</w:t>
      </w:r>
      <w:r>
        <w:t xml:space="preserve"> </w:t>
      </w:r>
      <w:r>
        <w:t xml:space="preserve">- </w:t>
      </w:r>
      <w:r>
        <w:rPr>
          <w:rFonts w:hint="eastAsia"/>
        </w:rPr>
        <w:t xml:space="preserve">但资金榜显示半导体上一交易日主力净流出</w:t>
      </w:r>
      <w:r>
        <w:t xml:space="preserve"> </w:t>
      </w:r>
      <w:r>
        <w:rPr>
          <w:rFonts w:hint="eastAsia"/>
        </w:rPr>
        <w:t xml:space="preserve">-74.81亿元，流出压力极大。</w:t>
      </w:r>
      <w:r>
        <w:t xml:space="preserve"> </w:t>
      </w:r>
      <w:r>
        <w:t xml:space="preserve">- </w:t>
      </w:r>
      <w:r>
        <w:rPr>
          <w:rFonts w:hint="eastAsia"/>
        </w:rPr>
        <w:t xml:space="preserve">结论：科技方向今日只能做“强者修复确认”，不能因为政策利好直接追涨。</w:t>
      </w:r>
    </w:p>
    <w:bookmarkEnd w:id="15"/>
    <w:bookmarkStart w:id="16" w:name="航天与人工智能交通"/>
    <w:p>
      <w:pPr>
        <w:pStyle w:val="Heading3"/>
      </w:pPr>
      <w:r>
        <w:rPr>
          <w:rFonts w:hint="eastAsia"/>
        </w:rPr>
        <w:t xml:space="preserve">4）🛰</w:t>
      </w:r>
      <w:r>
        <w:t xml:space="preserve"> </w:t>
      </w:r>
      <w:r>
        <w:rPr>
          <w:rFonts w:hint="eastAsia"/>
        </w:rPr>
        <w:t xml:space="preserve">航天与人工智能交通</w:t>
      </w:r>
    </w:p>
    <w:p>
      <w:pPr>
        <w:pStyle w:val="FirstParagraph"/>
      </w:pPr>
      <w:r>
        <w:rPr>
          <w:rFonts w:hint="eastAsia"/>
        </w:rPr>
        <w:t xml:space="preserve">联播提到：</w:t>
      </w:r>
      <w:r>
        <w:t xml:space="preserve"> </w:t>
      </w:r>
      <w:r>
        <w:t xml:space="preserve">- </w:t>
      </w:r>
      <w:r>
        <w:rPr>
          <w:rFonts w:hint="eastAsia"/>
        </w:rPr>
        <w:t xml:space="preserve">神舟二十一号载人飞行任务表彰，强化航天强国叙事。</w:t>
      </w:r>
      <w:r>
        <w:t xml:space="preserve"> </w:t>
      </w:r>
      <w:r>
        <w:t xml:space="preserve">- </w:t>
      </w:r>
      <w:r>
        <w:rPr>
          <w:rFonts w:hint="eastAsia"/>
        </w:rPr>
        <w:t xml:space="preserve">我国启动“人工智能+交通运输”典型应用场景创新行动，发布第一批41个重点典型场景建设指引，覆盖智能驾驶、智慧公路、智能铁路、智慧民航等10大方向。</w:t>
      </w:r>
    </w:p>
    <w:p>
      <w:pPr>
        <w:pStyle w:val="BodyText"/>
      </w:pPr>
      <w:r>
        <w:t xml:space="preserve">💡 </w:t>
      </w:r>
      <w:r>
        <w:rPr>
          <w:rFonts w:hint="eastAsia"/>
        </w:rPr>
        <w:t xml:space="preserve">A股映射：</w:t>
      </w:r>
      <w:r>
        <w:t xml:space="preserve"> </w:t>
      </w:r>
      <w:r>
        <w:t xml:space="preserve">- </w:t>
      </w:r>
      <w:r>
        <w:rPr>
          <w:rFonts w:hint="eastAsia"/>
        </w:rPr>
        <w:t xml:space="preserve">航天方向：卫星、航天电子、空间应用。</w:t>
      </w:r>
      <w:r>
        <w:t xml:space="preserve"> </w:t>
      </w:r>
      <w:r>
        <w:t xml:space="preserve">- </w:t>
      </w:r>
      <w:r>
        <w:rPr>
          <w:rFonts w:hint="eastAsia"/>
        </w:rPr>
        <w:t xml:space="preserve">AI交通方向：车路云、智能驾驶、智慧公路、交通数字化。</w:t>
      </w:r>
      <w:r>
        <w:t xml:space="preserve"> </w:t>
      </w:r>
      <w:r>
        <w:t xml:space="preserve">- </w:t>
      </w:r>
      <w:r>
        <w:rPr>
          <w:rFonts w:hint="eastAsia"/>
        </w:rPr>
        <w:t xml:space="preserve">但航天装备Ⅱ上一交易日净流出</w:t>
      </w:r>
      <w:r>
        <w:t xml:space="preserve"> </w:t>
      </w:r>
      <w:r>
        <w:rPr>
          <w:rFonts w:hint="eastAsia"/>
        </w:rPr>
        <w:t xml:space="preserve">-8.54亿元，需等待资金回流，不做左侧预判。</w:t>
      </w:r>
    </w:p>
    <w:bookmarkEnd w:id="16"/>
    <w:bookmarkStart w:id="17" w:name="国际风险伊朗霍尔木兹美债40万亿美元"/>
    <w:p>
      <w:pPr>
        <w:pStyle w:val="Heading3"/>
      </w:pPr>
      <w:r>
        <w:rPr>
          <w:rFonts w:hint="eastAsia"/>
        </w:rPr>
        <w:t xml:space="preserve">5）⚠️</w:t>
      </w:r>
      <w:r>
        <w:t xml:space="preserve"> </w:t>
      </w:r>
      <w:r>
        <w:rPr>
          <w:rFonts w:hint="eastAsia"/>
        </w:rPr>
        <w:t xml:space="preserve">国际风险：伊朗、霍尔木兹、美债40万亿美元</w:t>
      </w:r>
    </w:p>
    <w:p>
      <w:pPr>
        <w:pStyle w:val="FirstParagraph"/>
      </w:pPr>
      <w:r>
        <w:rPr>
          <w:rFonts w:hint="eastAsia"/>
        </w:rPr>
        <w:t xml:space="preserve">联播提到：</w:t>
      </w:r>
      <w:r>
        <w:t xml:space="preserve"> </w:t>
      </w:r>
      <w:r>
        <w:t xml:space="preserve">- </w:t>
      </w:r>
      <w:r>
        <w:rPr>
          <w:rFonts w:hint="eastAsia"/>
        </w:rPr>
        <w:t xml:space="preserve">美国总统称对伊朗实施毁灭性经济行动。</w:t>
      </w:r>
      <w:r>
        <w:t xml:space="preserve"> </w:t>
      </w:r>
      <w:r>
        <w:t xml:space="preserve">- </w:t>
      </w:r>
      <w:r>
        <w:rPr>
          <w:rFonts w:hint="eastAsia"/>
        </w:rPr>
        <w:t xml:space="preserve">伊朗方面称严禁敌对船只进入霍尔木兹海峡。</w:t>
      </w:r>
      <w:r>
        <w:t xml:space="preserve"> </w:t>
      </w:r>
      <w:r>
        <w:t xml:space="preserve">- </w:t>
      </w:r>
      <w:r>
        <w:rPr>
          <w:rFonts w:hint="eastAsia"/>
        </w:rPr>
        <w:t xml:space="preserve">美国联邦政府债务首次超过40万亿美元，达到约40.05万亿美元。</w:t>
      </w:r>
    </w:p>
    <w:p>
      <w:pPr>
        <w:pStyle w:val="BodyText"/>
      </w:pPr>
      <w:r>
        <w:t xml:space="preserve">💡 </w:t>
      </w:r>
      <w:r>
        <w:rPr>
          <w:rFonts w:hint="eastAsia"/>
        </w:rPr>
        <w:t xml:space="preserve">A股映射：</w:t>
      </w:r>
      <w:r>
        <w:t xml:space="preserve"> </w:t>
      </w:r>
      <w:r>
        <w:t xml:space="preserve">- </w:t>
      </w:r>
      <w:r>
        <w:rPr>
          <w:rFonts w:hint="eastAsia"/>
        </w:rPr>
        <w:t xml:space="preserve">利多：黄金、贵金属、能源安全、油运、军工防务。</w:t>
      </w:r>
      <w:r>
        <w:t xml:space="preserve"> </w:t>
      </w:r>
      <w:r>
        <w:t xml:space="preserve">- </w:t>
      </w:r>
      <w:r>
        <w:rPr>
          <w:rFonts w:hint="eastAsia"/>
        </w:rPr>
        <w:t xml:space="preserve">资金验证：上一交易日贵金属主力净流入</w:t>
      </w:r>
      <w:r>
        <w:t xml:space="preserve"> </w:t>
      </w:r>
      <w:r>
        <w:rPr>
          <w:rFonts w:hint="eastAsia"/>
        </w:rPr>
        <w:t xml:space="preserve">+33.80亿元，位居申万二级行业流入第2。</w:t>
      </w:r>
      <w:r>
        <w:t xml:space="preserve"> </w:t>
      </w:r>
      <w:r>
        <w:t xml:space="preserve">- </w:t>
      </w:r>
      <w:r>
        <w:rPr>
          <w:rFonts w:hint="eastAsia"/>
        </w:rPr>
        <w:t xml:space="preserve">结论：贵金属是今日防守与避险资金的重点观察方向。</w:t>
      </w:r>
    </w:p>
    <w:p>
      <w:r>
        <w:pict>
          <v:rect style="width:0;height:1.5pt" o:hralign="center" o:hrstd="t" o:hr="t"/>
        </w:pict>
      </w:r>
    </w:p>
    <w:bookmarkEnd w:id="17"/>
    <w:bookmarkEnd w:id="18"/>
    <w:bookmarkStart w:id="20" w:name="今日公告交易所公告源可用重点看业绩激励减持与异常波动"/>
    <w:p>
      <w:pPr>
        <w:pStyle w:val="Heading2"/>
      </w:pPr>
      <w:r>
        <w:t xml:space="preserve">📢 </w:t>
      </w:r>
      <w:r>
        <w:rPr>
          <w:rFonts w:hint="eastAsia"/>
        </w:rPr>
        <w:t xml:space="preserve">今日公告：交易所公告源可用，重点看业绩、激励、减持与异常波动</w:t>
      </w:r>
    </w:p>
    <w:p>
      <w:pPr>
        <w:pStyle w:val="FirstParagraph"/>
      </w:pPr>
      <w:r>
        <w:rPr>
          <w:rFonts w:hint="eastAsia"/>
        </w:rPr>
        <w:t xml:space="preserve">公告源：cninfo_his_announcement，交易日</w:t>
      </w:r>
      <w:r>
        <w:t xml:space="preserve"> </w:t>
      </w:r>
      <w:r>
        <w:rPr>
          <w:rFonts w:hint="eastAsia"/>
        </w:rPr>
        <w:t xml:space="preserve">2026-08-21，共抓取沪深公告</w:t>
      </w:r>
      <w:r>
        <w:t xml:space="preserve"> 2765 </w:t>
      </w:r>
      <w:r>
        <w:rPr>
          <w:rFonts w:hint="eastAsia"/>
        </w:rPr>
        <w:t xml:space="preserve">条；其中沪市</w:t>
      </w:r>
      <w:r>
        <w:t xml:space="preserve"> 1101 </w:t>
      </w:r>
      <w:r>
        <w:rPr>
          <w:rFonts w:hint="eastAsia"/>
        </w:rPr>
        <w:t xml:space="preserve">条、深市</w:t>
      </w:r>
      <w:r>
        <w:t xml:space="preserve"> 1664 </w:t>
      </w:r>
      <w:r>
        <w:rPr>
          <w:rFonts w:hint="eastAsia"/>
        </w:rPr>
        <w:t xml:space="preserve">条。</w:t>
      </w:r>
    </w:p>
    <w:bookmarkStart w:id="19" w:name="重要公告摘选"/>
    <w:p>
      <w:pPr>
        <w:pStyle w:val="Heading3"/>
      </w:pPr>
      <w:r>
        <w:t xml:space="preserve">🔎 </w:t>
      </w:r>
      <w:r>
        <w:rPr>
          <w:rFonts w:hint="eastAsia"/>
        </w:rPr>
        <w:t xml:space="preserve">重要公告摘选</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公司</w:t>
            </w:r>
          </w:p>
        </w:tc>
        <w:tc>
          <w:tcPr/>
          <w:p>
            <w:pPr>
              <w:pStyle w:val="Compact"/>
            </w:pPr>
            <w:r>
              <w:rPr>
                <w:rFonts w:hint="eastAsia"/>
              </w:rPr>
              <w:t xml:space="preserve">代码</w:t>
            </w:r>
          </w:p>
        </w:tc>
        <w:tc>
          <w:tcPr/>
          <w:p>
            <w:pPr>
              <w:pStyle w:val="Compact"/>
            </w:pPr>
            <w:r>
              <w:rPr>
                <w:rFonts w:hint="eastAsia"/>
              </w:rPr>
              <w:t xml:space="preserve">公告要点</w:t>
            </w:r>
          </w:p>
        </w:tc>
        <w:tc>
          <w:tcPr/>
          <w:p>
            <w:pPr>
              <w:pStyle w:val="Compact"/>
            </w:pPr>
            <w:r>
              <w:rPr>
                <w:rFonts w:hint="eastAsia"/>
              </w:rPr>
              <w:t xml:space="preserve">影响判断</w:t>
            </w:r>
          </w:p>
        </w:tc>
      </w:tr>
      <w:tr>
        <w:tc>
          <w:tcPr/>
          <w:p>
            <w:pPr>
              <w:pStyle w:val="Compact"/>
            </w:pPr>
            <w:r>
              <w:rPr>
                <w:rFonts w:hint="eastAsia"/>
              </w:rPr>
              <w:t xml:space="preserve">长电科技</w:t>
            </w:r>
          </w:p>
        </w:tc>
        <w:tc>
          <w:tcPr/>
          <w:p>
            <w:pPr>
              <w:pStyle w:val="Compact"/>
            </w:pPr>
            <w:r>
              <w:t xml:space="preserve">600584</w:t>
            </w:r>
          </w:p>
        </w:tc>
        <w:tc>
          <w:tcPr/>
          <w:p>
            <w:pPr>
              <w:pStyle w:val="Compact"/>
            </w:pPr>
            <w:r>
              <w:rPr>
                <w:rFonts w:hint="eastAsia"/>
              </w:rPr>
              <w:t xml:space="preserve">2026年半年度报告、股票期权激励授予、基建项目委托代建暨关联交易</w:t>
            </w:r>
          </w:p>
        </w:tc>
        <w:tc>
          <w:tcPr/>
          <w:p>
            <w:pPr>
              <w:pStyle w:val="Compact"/>
            </w:pPr>
            <w:r>
              <w:rPr>
                <w:rFonts w:hint="eastAsia"/>
              </w:rPr>
              <w:t xml:space="preserve">半导体封测链重点观察</w:t>
            </w:r>
          </w:p>
        </w:tc>
      </w:tr>
      <w:tr>
        <w:tc>
          <w:tcPr/>
          <w:p>
            <w:pPr>
              <w:pStyle w:val="Compact"/>
            </w:pPr>
            <w:r>
              <w:rPr>
                <w:rFonts w:hint="eastAsia"/>
              </w:rPr>
              <w:t xml:space="preserve">首创环保</w:t>
            </w:r>
          </w:p>
        </w:tc>
        <w:tc>
          <w:tcPr/>
          <w:p>
            <w:pPr>
              <w:pStyle w:val="Compact"/>
            </w:pPr>
            <w:r>
              <w:t xml:space="preserve">600008</w:t>
            </w:r>
          </w:p>
        </w:tc>
        <w:tc>
          <w:tcPr/>
          <w:p>
            <w:pPr>
              <w:pStyle w:val="Compact"/>
            </w:pPr>
            <w:r>
              <w:rPr>
                <w:rFonts w:hint="eastAsia"/>
              </w:rPr>
              <w:t xml:space="preserve">对外投资河南省新乡市延津县垃圾焚烧供热供汽项目</w:t>
            </w:r>
          </w:p>
        </w:tc>
        <w:tc>
          <w:tcPr/>
          <w:p>
            <w:pPr>
              <w:pStyle w:val="Compact"/>
            </w:pPr>
            <w:r>
              <w:rPr>
                <w:rFonts w:hint="eastAsia"/>
              </w:rPr>
              <w:t xml:space="preserve">环保公用事业偏中性</w:t>
            </w:r>
          </w:p>
        </w:tc>
      </w:tr>
      <w:tr>
        <w:tc>
          <w:tcPr/>
          <w:p>
            <w:pPr>
              <w:pStyle w:val="Compact"/>
            </w:pPr>
            <w:r>
              <w:rPr>
                <w:rFonts w:hint="eastAsia"/>
              </w:rPr>
              <w:t xml:space="preserve">神奇制药</w:t>
            </w:r>
          </w:p>
        </w:tc>
        <w:tc>
          <w:tcPr/>
          <w:p>
            <w:pPr>
              <w:pStyle w:val="Compact"/>
            </w:pPr>
            <w:r>
              <w:t xml:space="preserve">600613</w:t>
            </w:r>
          </w:p>
        </w:tc>
        <w:tc>
          <w:tcPr/>
          <w:p>
            <w:pPr>
              <w:pStyle w:val="Compact"/>
            </w:pPr>
            <w:r>
              <w:rPr>
                <w:rFonts w:hint="eastAsia"/>
              </w:rPr>
              <w:t xml:space="preserve">控股股东一致行动人减持结果、股票交易风险提示</w:t>
            </w:r>
          </w:p>
        </w:tc>
        <w:tc>
          <w:tcPr/>
          <w:p>
            <w:pPr>
              <w:pStyle w:val="Compact"/>
            </w:pPr>
            <w:r>
              <w:t xml:space="preserve">⚠️ </w:t>
            </w:r>
            <w:r>
              <w:rPr>
                <w:rFonts w:hint="eastAsia"/>
              </w:rPr>
              <w:t xml:space="preserve">回避高波动</w:t>
            </w:r>
          </w:p>
        </w:tc>
      </w:tr>
      <w:tr>
        <w:tc>
          <w:tcPr/>
          <w:p>
            <w:pPr>
              <w:pStyle w:val="Compact"/>
            </w:pPr>
            <w:r>
              <w:rPr>
                <w:rFonts w:hint="eastAsia"/>
              </w:rPr>
              <w:t xml:space="preserve">*ST利达</w:t>
            </w:r>
          </w:p>
        </w:tc>
        <w:tc>
          <w:tcPr/>
          <w:p>
            <w:pPr>
              <w:pStyle w:val="Compact"/>
            </w:pPr>
            <w:r>
              <w:t xml:space="preserve">603828</w:t>
            </w:r>
          </w:p>
        </w:tc>
        <w:tc>
          <w:tcPr/>
          <w:p>
            <w:pPr>
              <w:pStyle w:val="Compact"/>
            </w:pPr>
            <w:r>
              <w:rPr>
                <w:rFonts w:hint="eastAsia"/>
              </w:rPr>
              <w:t xml:space="preserve">股票交易异常波动公告</w:t>
            </w:r>
          </w:p>
        </w:tc>
        <w:tc>
          <w:tcPr/>
          <w:p>
            <w:pPr>
              <w:pStyle w:val="Compact"/>
            </w:pPr>
            <w:r>
              <w:t xml:space="preserve">⚠️ </w:t>
            </w:r>
            <w:r>
              <w:rPr>
                <w:rFonts w:hint="eastAsia"/>
              </w:rPr>
              <w:t xml:space="preserve">ST风险偏高</w:t>
            </w:r>
          </w:p>
        </w:tc>
      </w:tr>
      <w:tr>
        <w:tc>
          <w:tcPr/>
          <w:p>
            <w:pPr>
              <w:pStyle w:val="Compact"/>
            </w:pPr>
            <w:r>
              <w:rPr>
                <w:rFonts w:hint="eastAsia"/>
              </w:rPr>
              <w:t xml:space="preserve">ST宁科</w:t>
            </w:r>
          </w:p>
        </w:tc>
        <w:tc>
          <w:tcPr/>
          <w:p>
            <w:pPr>
              <w:pStyle w:val="Compact"/>
            </w:pPr>
            <w:r>
              <w:t xml:space="preserve">600165</w:t>
            </w:r>
          </w:p>
        </w:tc>
        <w:tc>
          <w:tcPr/>
          <w:p>
            <w:pPr>
              <w:pStyle w:val="Compact"/>
            </w:pPr>
            <w:r>
              <w:rPr>
                <w:rFonts w:hint="eastAsia"/>
              </w:rPr>
              <w:t xml:space="preserve">涉及追偿权纠纷诉讼进展</w:t>
            </w:r>
          </w:p>
        </w:tc>
        <w:tc>
          <w:tcPr/>
          <w:p>
            <w:pPr>
              <w:pStyle w:val="Compact"/>
            </w:pPr>
            <w:r>
              <w:t xml:space="preserve">⚠️ </w:t>
            </w:r>
            <w:r>
              <w:rPr>
                <w:rFonts w:hint="eastAsia"/>
              </w:rPr>
              <w:t xml:space="preserve">诉讼风险</w:t>
            </w:r>
          </w:p>
        </w:tc>
      </w:tr>
    </w:tbl>
    <w:p>
      <w:pPr>
        <w:pStyle w:val="BodyText"/>
      </w:pPr>
      <w:r>
        <w:t xml:space="preserve">💡 </w:t>
      </w:r>
      <w:r>
        <w:rPr>
          <w:rFonts w:hint="eastAsia"/>
        </w:rPr>
        <w:t xml:space="preserve">公告解读：</w:t>
      </w:r>
      <w:r>
        <w:t xml:space="preserve"> </w:t>
      </w:r>
      <w:r>
        <w:t xml:space="preserve">- </w:t>
      </w:r>
      <w:r>
        <w:rPr>
          <w:rFonts w:hint="eastAsia"/>
        </w:rPr>
        <w:t xml:space="preserve">长电科技公告密集，叠加半导体政策与存储链热度，今日可能成为半导体资金观察锚点。</w:t>
      </w:r>
      <w:r>
        <w:t xml:space="preserve"> </w:t>
      </w:r>
      <w:r>
        <w:t xml:space="preserve">- </w:t>
      </w:r>
      <w:r>
        <w:rPr>
          <w:rFonts w:hint="eastAsia"/>
        </w:rPr>
        <w:t xml:space="preserve">神奇制药同时出现减持结果与风险提示，医药行情中应区分“政策医疗服务”与“高位风险股”。</w:t>
      </w:r>
      <w:r>
        <w:t xml:space="preserve"> </w:t>
      </w:r>
      <w:r>
        <w:t xml:space="preserve">- </w:t>
      </w:r>
      <w:r>
        <w:rPr>
          <w:rFonts w:hint="eastAsia"/>
        </w:rPr>
        <w:t xml:space="preserve">ST、异常波动、诉讼类公告不参与短线博弈。</w:t>
      </w:r>
    </w:p>
    <w:p>
      <w:r>
        <w:pict>
          <v:rect style="width:0;height:1.5pt" o:hralign="center" o:hrstd="t" o:hr="t"/>
        </w:pict>
      </w:r>
    </w:p>
    <w:bookmarkEnd w:id="19"/>
    <w:bookmarkEnd w:id="20"/>
    <w:bookmarkStart w:id="22" w:name="今日经济数据与事件财政发布会制造业ai大会汽车展与中报披露"/>
    <w:p>
      <w:pPr>
        <w:pStyle w:val="Heading2"/>
      </w:pPr>
      <w:r>
        <w:t xml:space="preserve">📅 </w:t>
      </w:r>
      <w:r>
        <w:rPr>
          <w:rFonts w:hint="eastAsia"/>
        </w:rPr>
        <w:t xml:space="preserve">今日经济数据与事件：财政发布会、制造业AI大会、汽车展与中报披露</w:t>
      </w:r>
    </w:p>
    <w:bookmarkStart w:id="21" w:name="今日关键事件"/>
    <w:p>
      <w:pPr>
        <w:pStyle w:val="Heading3"/>
      </w:pPr>
      <w:r>
        <w:t xml:space="preserve">🗓 </w:t>
      </w:r>
      <w:r>
        <w:rPr>
          <w:rFonts w:hint="eastAsia"/>
        </w:rPr>
        <w:t xml:space="preserve">今日关键事件</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时间/事件</w:t>
            </w:r>
          </w:p>
        </w:tc>
        <w:tc>
          <w:tcPr/>
          <w:p>
            <w:pPr>
              <w:pStyle w:val="Compact"/>
            </w:pPr>
            <w:r>
              <w:rPr>
                <w:rFonts w:hint="eastAsia"/>
              </w:rPr>
              <w:t xml:space="preserve">内容</w:t>
            </w:r>
          </w:p>
        </w:tc>
        <w:tc>
          <w:tcPr/>
          <w:p>
            <w:pPr>
              <w:pStyle w:val="Compact"/>
            </w:pPr>
            <w:r>
              <w:rPr>
                <w:rFonts w:hint="eastAsia"/>
              </w:rPr>
              <w:t xml:space="preserve">A股影响</w:t>
            </w:r>
          </w:p>
        </w:tc>
      </w:tr>
      <w:tr>
        <w:tc>
          <w:tcPr/>
          <w:p>
            <w:pPr>
              <w:pStyle w:val="Compact"/>
            </w:pPr>
            <w:r>
              <w:rPr>
                <w:rFonts w:hint="eastAsia"/>
              </w:rPr>
              <w:t xml:space="preserve">国新办发布会</w:t>
            </w:r>
          </w:p>
        </w:tc>
        <w:tc>
          <w:tcPr/>
          <w:p>
            <w:pPr>
              <w:pStyle w:val="Compact"/>
            </w:pPr>
            <w:r>
              <w:rPr>
                <w:rFonts w:hint="eastAsia"/>
              </w:rPr>
              <w:t xml:space="preserve">介绍发挥积极财政政策作用，推动经济社会高质量发展</w:t>
            </w:r>
          </w:p>
        </w:tc>
        <w:tc>
          <w:tcPr/>
          <w:p>
            <w:pPr>
              <w:pStyle w:val="Compact"/>
            </w:pPr>
            <w:r>
              <w:rPr>
                <w:rFonts w:hint="eastAsia"/>
              </w:rPr>
              <w:t xml:space="preserve">财政、基建、消费预期</w:t>
            </w:r>
          </w:p>
        </w:tc>
      </w:tr>
      <w:tr>
        <w:tc>
          <w:tcPr/>
          <w:p>
            <w:pPr>
              <w:pStyle w:val="Compact"/>
            </w:pPr>
            <w:r>
              <w:rPr>
                <w:rFonts w:hint="eastAsia"/>
              </w:rPr>
              <w:t xml:space="preserve">IMC制造业数字科技大会暨AI大会</w:t>
            </w:r>
          </w:p>
        </w:tc>
        <w:tc>
          <w:tcPr/>
          <w:p>
            <w:pPr>
              <w:pStyle w:val="Compact"/>
            </w:pPr>
            <w:r>
              <w:rPr>
                <w:rFonts w:hint="eastAsia"/>
              </w:rPr>
              <w:t xml:space="preserve">8月21日举办</w:t>
            </w:r>
          </w:p>
        </w:tc>
        <w:tc>
          <w:tcPr/>
          <w:p>
            <w:pPr>
              <w:pStyle w:val="Compact"/>
            </w:pPr>
            <w:r>
              <w:rPr>
                <w:rFonts w:hint="eastAsia"/>
              </w:rPr>
              <w:t xml:space="preserve">工业AI、智能制造</w:t>
            </w:r>
          </w:p>
        </w:tc>
      </w:tr>
      <w:tr>
        <w:tc>
          <w:tcPr/>
          <w:p>
            <w:pPr>
              <w:pStyle w:val="Compact"/>
            </w:pPr>
            <w:r>
              <w:rPr>
                <w:rFonts w:hint="eastAsia"/>
              </w:rPr>
              <w:t xml:space="preserve">成都国际汽车展</w:t>
            </w:r>
          </w:p>
        </w:tc>
        <w:tc>
          <w:tcPr/>
          <w:p>
            <w:pPr>
              <w:pStyle w:val="Compact"/>
            </w:pPr>
            <w:r>
              <w:rPr>
                <w:rFonts w:hint="eastAsia"/>
              </w:rPr>
              <w:t xml:space="preserve">第二十九届成都国际汽车展会开幕</w:t>
            </w:r>
          </w:p>
        </w:tc>
        <w:tc>
          <w:tcPr/>
          <w:p>
            <w:pPr>
              <w:pStyle w:val="Compact"/>
            </w:pPr>
            <w:r>
              <w:rPr>
                <w:rFonts w:hint="eastAsia"/>
              </w:rPr>
              <w:t xml:space="preserve">整车、零部件、智能驾驶</w:t>
            </w:r>
          </w:p>
        </w:tc>
      </w:tr>
      <w:tr>
        <w:tc>
          <w:tcPr/>
          <w:p>
            <w:pPr>
              <w:pStyle w:val="Compact"/>
            </w:pPr>
            <w:r>
              <w:rPr>
                <w:rFonts w:hint="eastAsia"/>
              </w:rPr>
              <w:t xml:space="preserve">恒生指数检讨</w:t>
            </w:r>
          </w:p>
        </w:tc>
        <w:tc>
          <w:tcPr/>
          <w:p>
            <w:pPr>
              <w:pStyle w:val="Compact"/>
            </w:pPr>
            <w:r>
              <w:rPr>
                <w:rFonts w:hint="eastAsia"/>
              </w:rPr>
              <w:t xml:space="preserve">恒生指数公司公布二季度指数系列检讨结果</w:t>
            </w:r>
          </w:p>
        </w:tc>
        <w:tc>
          <w:tcPr/>
          <w:p>
            <w:pPr>
              <w:pStyle w:val="Compact"/>
            </w:pPr>
            <w:r>
              <w:rPr>
                <w:rFonts w:hint="eastAsia"/>
              </w:rPr>
              <w:t xml:space="preserve">港股与相关ETF</w:t>
            </w:r>
          </w:p>
        </w:tc>
      </w:tr>
      <w:tr>
        <w:tc>
          <w:tcPr/>
          <w:p>
            <w:pPr>
              <w:pStyle w:val="Compact"/>
            </w:pPr>
            <w:r>
              <w:rPr>
                <w:rFonts w:hint="eastAsia"/>
              </w:rPr>
              <w:t xml:space="preserve">中报披露</w:t>
            </w:r>
          </w:p>
        </w:tc>
        <w:tc>
          <w:tcPr/>
          <w:p>
            <w:pPr>
              <w:pStyle w:val="Compact"/>
            </w:pPr>
            <w:r>
              <w:rPr>
                <w:rFonts w:hint="eastAsia"/>
              </w:rPr>
              <w:t xml:space="preserve">中兴通讯、东方财富、长飞光纤等披露2026年中报</w:t>
            </w:r>
          </w:p>
        </w:tc>
        <w:tc>
          <w:tcPr/>
          <w:p>
            <w:pPr>
              <w:pStyle w:val="Compact"/>
            </w:pPr>
            <w:r>
              <w:rPr>
                <w:rFonts w:hint="eastAsia"/>
              </w:rPr>
              <w:t xml:space="preserve">个股业绩驱动</w:t>
            </w:r>
          </w:p>
        </w:tc>
      </w:tr>
    </w:tbl>
    <w:p>
      <w:pPr>
        <w:pStyle w:val="BodyText"/>
      </w:pPr>
      <w:r>
        <w:t xml:space="preserve">💡 </w:t>
      </w:r>
      <w:r>
        <w:rPr>
          <w:rFonts w:hint="eastAsia"/>
        </w:rPr>
        <w:t xml:space="preserve">今日重点：</w:t>
      </w:r>
      <w:r>
        <w:t xml:space="preserve"> </w:t>
      </w:r>
      <w:r>
        <w:t xml:space="preserve">- </w:t>
      </w:r>
      <w:r>
        <w:rPr>
          <w:rFonts w:hint="eastAsia"/>
        </w:rPr>
        <w:t xml:space="preserve">财政发布会若出现明确增量工具，顺周期与基建链会获得情绪修复。</w:t>
      </w:r>
      <w:r>
        <w:t xml:space="preserve"> </w:t>
      </w:r>
      <w:r>
        <w:t xml:space="preserve">- </w:t>
      </w:r>
      <w:r>
        <w:rPr>
          <w:rFonts w:hint="eastAsia"/>
        </w:rPr>
        <w:t xml:space="preserve">AI大会和汽车展更偏主题催化，必须看成交额是否放大。</w:t>
      </w:r>
      <w:r>
        <w:t xml:space="preserve"> </w:t>
      </w:r>
      <w:r>
        <w:t xml:space="preserve">- </w:t>
      </w:r>
      <w:r>
        <w:rPr>
          <w:rFonts w:hint="eastAsia"/>
        </w:rPr>
        <w:t xml:space="preserve">中报期避免业绩不及预期股，优先做已披露高增长且技术形态未破位品种。</w:t>
      </w:r>
    </w:p>
    <w:p>
      <w:r>
        <w:pict>
          <v:rect style="width:0;height:1.5pt" o:hralign="center" o:hrstd="t" o:hr="t"/>
        </w:pict>
      </w:r>
    </w:p>
    <w:bookmarkEnd w:id="21"/>
    <w:bookmarkEnd w:id="22"/>
    <w:bookmarkStart w:id="24" w:name="全球事件地缘债务与能源通道扰动仍在"/>
    <w:p>
      <w:pPr>
        <w:pStyle w:val="Heading2"/>
      </w:pPr>
      <w:r>
        <w:t xml:space="preserve">🌐 </w:t>
      </w:r>
      <w:r>
        <w:rPr>
          <w:rFonts w:hint="eastAsia"/>
        </w:rPr>
        <w:t xml:space="preserve">全球事件：地缘、债务与能源通道扰动仍在</w:t>
      </w:r>
    </w:p>
    <w:bookmarkStart w:id="23" w:name="风险事件"/>
    <w:p>
      <w:pPr>
        <w:pStyle w:val="Heading3"/>
      </w:pPr>
      <w:r>
        <w:t xml:space="preserve">⚠️ </w:t>
      </w:r>
      <w:r>
        <w:rPr>
          <w:rFonts w:hint="eastAsia"/>
        </w:rPr>
        <w:t xml:space="preserve">风险事件</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事件</w:t>
            </w:r>
          </w:p>
        </w:tc>
        <w:tc>
          <w:tcPr/>
          <w:p>
            <w:pPr>
              <w:pStyle w:val="Compact"/>
            </w:pPr>
            <w:r>
              <w:rPr>
                <w:rFonts w:hint="eastAsia"/>
              </w:rPr>
              <w:t xml:space="preserve">影响链条</w:t>
            </w:r>
          </w:p>
        </w:tc>
        <w:tc>
          <w:tcPr/>
          <w:p>
            <w:pPr>
              <w:pStyle w:val="Compact"/>
            </w:pPr>
            <w:r>
              <w:rPr>
                <w:rFonts w:hint="eastAsia"/>
              </w:rPr>
              <w:t xml:space="preserve">A股映射</w:t>
            </w:r>
          </w:p>
        </w:tc>
      </w:tr>
      <w:tr>
        <w:tc>
          <w:tcPr/>
          <w:p>
            <w:pPr>
              <w:pStyle w:val="Compact"/>
            </w:pPr>
            <w:r>
              <w:rPr>
                <w:rFonts w:hint="eastAsia"/>
              </w:rPr>
              <w:t xml:space="preserve">美国对伊朗经济行动升级</w:t>
            </w:r>
          </w:p>
        </w:tc>
        <w:tc>
          <w:tcPr/>
          <w:p>
            <w:pPr>
              <w:pStyle w:val="Compact"/>
            </w:pPr>
            <w:r>
              <w:rPr>
                <w:rFonts w:hint="eastAsia"/>
              </w:rPr>
              <w:t xml:space="preserve">原油、航运、避险资产</w:t>
            </w:r>
          </w:p>
        </w:tc>
        <w:tc>
          <w:tcPr/>
          <w:p>
            <w:pPr>
              <w:pStyle w:val="Compact"/>
            </w:pPr>
            <w:r>
              <w:rPr>
                <w:rFonts w:hint="eastAsia"/>
              </w:rPr>
              <w:t xml:space="preserve">黄金、油气、航运</w:t>
            </w:r>
          </w:p>
        </w:tc>
      </w:tr>
      <w:tr>
        <w:tc>
          <w:tcPr/>
          <w:p>
            <w:pPr>
              <w:pStyle w:val="Compact"/>
            </w:pPr>
            <w:r>
              <w:rPr>
                <w:rFonts w:hint="eastAsia"/>
              </w:rPr>
              <w:t xml:space="preserve">霍尔木兹海峡紧张</w:t>
            </w:r>
          </w:p>
        </w:tc>
        <w:tc>
          <w:tcPr/>
          <w:p>
            <w:pPr>
              <w:pStyle w:val="Compact"/>
            </w:pPr>
            <w:r>
              <w:rPr>
                <w:rFonts w:hint="eastAsia"/>
              </w:rPr>
              <w:t xml:space="preserve">能源运输风险</w:t>
            </w:r>
          </w:p>
        </w:tc>
        <w:tc>
          <w:tcPr/>
          <w:p>
            <w:pPr>
              <w:pStyle w:val="Compact"/>
            </w:pPr>
            <w:r>
              <w:rPr>
                <w:rFonts w:hint="eastAsia"/>
              </w:rPr>
              <w:t xml:space="preserve">能源安全、油运</w:t>
            </w:r>
          </w:p>
        </w:tc>
      </w:tr>
      <w:tr>
        <w:tc>
          <w:tcPr/>
          <w:p>
            <w:pPr>
              <w:pStyle w:val="Compact"/>
            </w:pPr>
            <w:r>
              <w:rPr>
                <w:rFonts w:hint="eastAsia"/>
              </w:rPr>
              <w:t xml:space="preserve">美国债务突破40.05万亿美元</w:t>
            </w:r>
          </w:p>
        </w:tc>
        <w:tc>
          <w:tcPr/>
          <w:p>
            <w:pPr>
              <w:pStyle w:val="Compact"/>
            </w:pPr>
            <w:r>
              <w:rPr>
                <w:rFonts w:hint="eastAsia"/>
              </w:rPr>
              <w:t xml:space="preserve">美元信用与全球利率风险</w:t>
            </w:r>
          </w:p>
        </w:tc>
        <w:tc>
          <w:tcPr/>
          <w:p>
            <w:pPr>
              <w:pStyle w:val="Compact"/>
            </w:pPr>
            <w:r>
              <w:rPr>
                <w:rFonts w:hint="eastAsia"/>
              </w:rPr>
              <w:t xml:space="preserve">黄金、人民币资产相对吸引力</w:t>
            </w:r>
          </w:p>
        </w:tc>
      </w:tr>
      <w:tr>
        <w:tc>
          <w:tcPr/>
          <w:p>
            <w:pPr>
              <w:pStyle w:val="Compact"/>
            </w:pPr>
            <w:r>
              <w:rPr>
                <w:rFonts w:hint="eastAsia"/>
              </w:rPr>
              <w:t xml:space="preserve">俄太平洋舰队演习</w:t>
            </w:r>
          </w:p>
        </w:tc>
        <w:tc>
          <w:tcPr/>
          <w:p>
            <w:pPr>
              <w:pStyle w:val="Compact"/>
            </w:pPr>
            <w:r>
              <w:rPr>
                <w:rFonts w:hint="eastAsia"/>
              </w:rPr>
              <w:t xml:space="preserve">东北亚安全扰动</w:t>
            </w:r>
          </w:p>
        </w:tc>
        <w:tc>
          <w:tcPr/>
          <w:p>
            <w:pPr>
              <w:pStyle w:val="Compact"/>
            </w:pPr>
            <w:r>
              <w:rPr>
                <w:rFonts w:hint="eastAsia"/>
              </w:rPr>
              <w:t xml:space="preserve">军工、避险</w:t>
            </w:r>
          </w:p>
        </w:tc>
      </w:tr>
      <w:tr>
        <w:tc>
          <w:tcPr/>
          <w:p>
            <w:pPr>
              <w:pStyle w:val="Compact"/>
            </w:pPr>
            <w:r>
              <w:rPr>
                <w:rFonts w:hint="eastAsia"/>
              </w:rPr>
              <w:t xml:space="preserve">北溪爆炸案嫌疑人被捕</w:t>
            </w:r>
          </w:p>
        </w:tc>
        <w:tc>
          <w:tcPr/>
          <w:p>
            <w:pPr>
              <w:pStyle w:val="Compact"/>
            </w:pPr>
            <w:r>
              <w:rPr>
                <w:rFonts w:hint="eastAsia"/>
              </w:rPr>
              <w:t xml:space="preserve">欧洲能源安全再被提及</w:t>
            </w:r>
          </w:p>
        </w:tc>
        <w:tc>
          <w:tcPr/>
          <w:p>
            <w:pPr>
              <w:pStyle w:val="Compact"/>
            </w:pPr>
            <w:r>
              <w:rPr>
                <w:rFonts w:hint="eastAsia"/>
              </w:rPr>
              <w:t xml:space="preserve">天然气、能源替代</w:t>
            </w:r>
          </w:p>
        </w:tc>
      </w:tr>
    </w:tbl>
    <w:p>
      <w:pPr>
        <w:pStyle w:val="BodyText"/>
      </w:pPr>
      <w:r>
        <w:t xml:space="preserve">💡 </w:t>
      </w:r>
      <w:r>
        <w:rPr>
          <w:rFonts w:hint="eastAsia"/>
        </w:rPr>
        <w:t xml:space="preserve">判断：</w:t>
      </w:r>
      <w:r>
        <w:t xml:space="preserve"> </w:t>
      </w:r>
      <w:r>
        <w:t xml:space="preserve">- </w:t>
      </w:r>
      <w:r>
        <w:rPr>
          <w:rFonts w:hint="eastAsia"/>
        </w:rPr>
        <w:t xml:space="preserve">全球风险不是全面利空A股，而是推动资金在“成长修复”和“避险资源”之间切换。</w:t>
      </w:r>
      <w:r>
        <w:t xml:space="preserve"> </w:t>
      </w:r>
      <w:r>
        <w:t xml:space="preserve">- </w:t>
      </w:r>
      <w:r>
        <w:rPr>
          <w:rFonts w:hint="eastAsia"/>
        </w:rPr>
        <w:t xml:space="preserve">今日黄金、贵金属、能源安全方向要高看一眼，但追高仍需资金确认。</w:t>
      </w:r>
    </w:p>
    <w:p>
      <w:r>
        <w:pict>
          <v:rect style="width:0;height:1.5pt" o:hralign="center" o:hrstd="t" o:hr="t"/>
        </w:pict>
      </w:r>
    </w:p>
    <w:bookmarkEnd w:id="23"/>
    <w:bookmarkEnd w:id="24"/>
    <w:bookmarkStart w:id="26" w:name="昨日复盘指数收红但成交缩量结构胜过指数"/>
    <w:p>
      <w:pPr>
        <w:pStyle w:val="Heading2"/>
      </w:pPr>
      <w:r>
        <w:t xml:space="preserve">🔁 </w:t>
      </w:r>
      <w:r>
        <w:rPr>
          <w:rFonts w:hint="eastAsia"/>
        </w:rPr>
        <w:t xml:space="preserve">昨日复盘：指数收红但成交缩量，结构胜过指数</w:t>
      </w:r>
    </w:p>
    <w:bookmarkStart w:id="25" w:name="上一交易日a股表现"/>
    <w:p>
      <w:pPr>
        <w:pStyle w:val="Heading3"/>
      </w:pPr>
      <w:r>
        <w:t xml:space="preserve">📊 </w:t>
      </w:r>
      <w:r>
        <w:rPr>
          <w:rFonts w:hint="eastAsia"/>
        </w:rPr>
        <w:t xml:space="preserve">上一交易日A股表现</w:t>
      </w:r>
    </w:p>
    <w:p>
      <w:pPr>
        <w:pStyle w:val="FirstParagraph"/>
      </w:pPr>
      <w:r>
        <w:rPr>
          <w:rFonts w:hint="eastAsia"/>
        </w:rPr>
        <w:t xml:space="preserve">采集口径显示：</w:t>
      </w:r>
      <w:r>
        <w:t xml:space="preserve"> </w:t>
      </w:r>
      <w:r>
        <w:t xml:space="preserve">- </w:t>
      </w:r>
      <w:r>
        <w:rPr>
          <w:rFonts w:hint="eastAsia"/>
        </w:rPr>
        <w:t xml:space="preserve">沪指收报</w:t>
      </w:r>
      <w:r>
        <w:t xml:space="preserve"> 3903.72 </w:t>
      </w:r>
      <w:r>
        <w:rPr>
          <w:rFonts w:hint="eastAsia"/>
        </w:rPr>
        <w:t xml:space="preserve">点，📈</w:t>
      </w:r>
      <w:r>
        <w:t xml:space="preserve"> +0.24%。</w:t>
      </w:r>
      <w:r>
        <w:t xml:space="preserve"> </w:t>
      </w:r>
      <w:r>
        <w:t xml:space="preserve">- </w:t>
      </w:r>
      <w:r>
        <w:rPr>
          <w:rFonts w:hint="eastAsia"/>
        </w:rPr>
        <w:t xml:space="preserve">深证成指收报</w:t>
      </w:r>
      <w:r>
        <w:t xml:space="preserve"> 13972.78 </w:t>
      </w:r>
      <w:r>
        <w:rPr>
          <w:rFonts w:hint="eastAsia"/>
        </w:rPr>
        <w:t xml:space="preserve">点，📈</w:t>
      </w:r>
      <w:r>
        <w:t xml:space="preserve"> +0.59%。</w:t>
      </w:r>
      <w:r>
        <w:t xml:space="preserve"> </w:t>
      </w:r>
      <w:r>
        <w:t xml:space="preserve">- </w:t>
      </w:r>
      <w:r>
        <w:rPr>
          <w:rFonts w:hint="eastAsia"/>
        </w:rPr>
        <w:t xml:space="preserve">创业板指收报</w:t>
      </w:r>
      <w:r>
        <w:t xml:space="preserve"> 3495.59 </w:t>
      </w:r>
      <w:r>
        <w:rPr>
          <w:rFonts w:hint="eastAsia"/>
        </w:rPr>
        <w:t xml:space="preserve">点，📈</w:t>
      </w:r>
      <w:r>
        <w:t xml:space="preserve"> +0.64%。</w:t>
      </w:r>
      <w:r>
        <w:t xml:space="preserve"> </w:t>
      </w:r>
      <w:r>
        <w:t xml:space="preserve">- </w:t>
      </w:r>
      <w:r>
        <w:rPr>
          <w:rFonts w:hint="eastAsia"/>
        </w:rPr>
        <w:t xml:space="preserve">沪深京三市成交额</w:t>
      </w:r>
      <w:r>
        <w:t xml:space="preserve"> </w:t>
      </w:r>
      <w:r>
        <w:rPr>
          <w:rFonts w:hint="eastAsia"/>
        </w:rPr>
        <w:t xml:space="preserve">2.09万亿，较前一日缩量</w:t>
      </w:r>
      <w:r>
        <w:t xml:space="preserve"> </w:t>
      </w:r>
      <w:r>
        <w:rPr>
          <w:rFonts w:hint="eastAsia"/>
        </w:rPr>
        <w:t xml:space="preserve">4362亿。</w:t>
      </w:r>
      <w:r>
        <w:t xml:space="preserve"> </w:t>
      </w:r>
      <w:r>
        <w:t xml:space="preserve">- </w:t>
      </w:r>
      <w:r>
        <w:rPr>
          <w:rFonts w:hint="eastAsia"/>
        </w:rPr>
        <w:t xml:space="preserve">TickFlow全市场日线口径：2026-08-20</w:t>
      </w:r>
      <w:r>
        <w:t xml:space="preserve"> </w:t>
      </w:r>
      <w:r>
        <w:rPr>
          <w:rFonts w:hint="eastAsia"/>
        </w:rPr>
        <w:t xml:space="preserve">全市场</w:t>
      </w:r>
      <w:r>
        <w:t xml:space="preserve"> 5541 </w:t>
      </w:r>
      <w:r>
        <w:rPr>
          <w:rFonts w:hint="eastAsia"/>
        </w:rPr>
        <w:t xml:space="preserve">只样本中，上涨</w:t>
      </w:r>
      <w:r>
        <w:t xml:space="preserve"> 4091 </w:t>
      </w:r>
      <w:r>
        <w:rPr>
          <w:rFonts w:hint="eastAsia"/>
        </w:rPr>
        <w:t xml:space="preserve">只、下跌</w:t>
      </w:r>
      <w:r>
        <w:t xml:space="preserve"> 1351 </w:t>
      </w:r>
      <w:r>
        <w:rPr>
          <w:rFonts w:hint="eastAsia"/>
        </w:rPr>
        <w:t xml:space="preserve">只、平盘</w:t>
      </w:r>
      <w:r>
        <w:t xml:space="preserve"> 99 </w:t>
      </w:r>
      <w:r>
        <w:rPr>
          <w:rFonts w:hint="eastAsia"/>
        </w:rPr>
        <w:t xml:space="preserve">只。</w:t>
      </w:r>
      <w:r>
        <w:t xml:space="preserve"> </w:t>
      </w:r>
      <w:r>
        <w:t xml:space="preserve">- </w:t>
      </w:r>
      <w:r>
        <w:rPr>
          <w:rFonts w:hint="eastAsia"/>
        </w:rPr>
        <w:t xml:space="preserve">站上MA20个股</w:t>
      </w:r>
      <w:r>
        <w:t xml:space="preserve"> 3175 </w:t>
      </w:r>
      <w:r>
        <w:rPr>
          <w:rFonts w:hint="eastAsia"/>
        </w:rPr>
        <w:t xml:space="preserve">只，占比</w:t>
      </w:r>
      <w:r>
        <w:t xml:space="preserve"> </w:t>
      </w:r>
      <w:r>
        <w:rPr>
          <w:rFonts w:hint="eastAsia"/>
        </w:rPr>
        <w:t xml:space="preserve">57.3001%；站上MA60个股</w:t>
      </w:r>
      <w:r>
        <w:t xml:space="preserve"> 2136 </w:t>
      </w:r>
      <w:r>
        <w:rPr>
          <w:rFonts w:hint="eastAsia"/>
        </w:rPr>
        <w:t xml:space="preserve">只，占比</w:t>
      </w:r>
      <w:r>
        <w:t xml:space="preserve"> 38.5490%。</w:t>
      </w:r>
    </w:p>
    <w:p>
      <w:pPr>
        <w:pStyle w:val="BodyText"/>
      </w:pPr>
      <w:r>
        <w:t xml:space="preserve">💡 </w:t>
      </w:r>
      <w:r>
        <w:rPr>
          <w:rFonts w:hint="eastAsia"/>
        </w:rPr>
        <w:t xml:space="preserve">复盘结论：</w:t>
      </w:r>
      <w:r>
        <w:t xml:space="preserve"> </w:t>
      </w:r>
      <w:r>
        <w:t xml:space="preserve">- </w:t>
      </w:r>
      <w:r>
        <w:rPr>
          <w:rFonts w:hint="eastAsia"/>
        </w:rPr>
        <w:t xml:space="preserve">指数层面：收红但不是强攻，核心问题是成交额明显缩量。</w:t>
      </w:r>
      <w:r>
        <w:t xml:space="preserve"> </w:t>
      </w:r>
      <w:r>
        <w:t xml:space="preserve">- </w:t>
      </w:r>
      <w:r>
        <w:rPr>
          <w:rFonts w:hint="eastAsia"/>
        </w:rPr>
        <w:t xml:space="preserve">结构层面：上涨家数占优，说明赚钱效应并未完全熄火。</w:t>
      </w:r>
      <w:r>
        <w:t xml:space="preserve"> </w:t>
      </w:r>
      <w:r>
        <w:t xml:space="preserve">- </w:t>
      </w:r>
      <w:r>
        <w:rPr>
          <w:rFonts w:hint="eastAsia"/>
        </w:rPr>
        <w:t xml:space="preserve">趋势层面：站上MA20比例高于站上MA60比例，说明多数反弹仍在中期趋势修复阶段，不能当作全面右侧牛市。</w:t>
      </w:r>
    </w:p>
    <w:p>
      <w:r>
        <w:pict>
          <v:rect style="width:0;height:1.5pt" o:hralign="center" o:hrstd="t" o:hr="t"/>
        </w:pict>
      </w:r>
    </w:p>
    <w:bookmarkEnd w:id="25"/>
    <w:bookmarkEnd w:id="26"/>
    <w:bookmarkStart w:id="31" w:name="上一交易日收盘资金四张榜"/>
    <w:p>
      <w:pPr>
        <w:pStyle w:val="Heading2"/>
      </w:pPr>
      <w:r>
        <w:t xml:space="preserve">💰 </w:t>
      </w:r>
      <w:r>
        <w:rPr>
          <w:rFonts w:hint="eastAsia"/>
        </w:rPr>
        <w:t xml:space="preserve">上一交易日收盘资金四张榜</w:t>
      </w:r>
    </w:p>
    <w:p>
      <w:pPr>
        <w:pStyle w:val="FirstParagraph"/>
      </w:pPr>
      <w:r>
        <w:rPr>
          <w:rFonts w:hint="eastAsia"/>
        </w:rPr>
        <w:t xml:space="preserve">口径：交易日</w:t>
      </w:r>
      <w:r>
        <w:t xml:space="preserve"> </w:t>
      </w:r>
      <w:r>
        <w:rPr>
          <w:rFonts w:hint="eastAsia"/>
        </w:rPr>
        <w:t xml:space="preserve">2026-08-20，15:00，previous_close，申万二级行业；来源：华泰</w:t>
      </w:r>
      <w:r>
        <w:t xml:space="preserve"> + eastmoney_push2his_fflow。</w:t>
      </w:r>
      <w:r>
        <w:br/>
      </w:r>
      <w:r>
        <w:rPr>
          <w:rFonts w:hint="eastAsia"/>
        </w:rPr>
        <w:t xml:space="preserve">展示字段仅含排名、板块/股票名称、代码、有则写代码、上一交易日主力净流入/净流出金额；不展示最新价和最新涨跌幅。</w:t>
      </w:r>
    </w:p>
    <w:bookmarkStart w:id="27" w:name="流出top10板块"/>
    <w:p>
      <w:pPr>
        <w:pStyle w:val="Heading3"/>
      </w:pPr>
      <w:r>
        <w:t xml:space="preserve">💰 </w:t>
      </w:r>
      <w:r>
        <w:rPr>
          <w:rFonts w:hint="eastAsia"/>
        </w:rPr>
        <w:t xml:space="preserve">流出TOP10板块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半导体</w:t>
            </w:r>
          </w:p>
        </w:tc>
        <w:tc>
          <w:tcPr/>
          <w:p>
            <w:pPr>
              <w:pStyle w:val="Compact"/>
              <w:jc w:val="right"/>
            </w:pPr>
            <w:r>
              <w:rPr>
                <w:rFonts w:hint="eastAsia"/>
              </w:rPr>
              <w:t xml:space="preserve">-74.81亿元</w:t>
            </w:r>
          </w:p>
        </w:tc>
      </w:tr>
      <w:tr>
        <w:tc>
          <w:tcPr/>
          <w:p>
            <w:pPr>
              <w:pStyle w:val="Compact"/>
              <w:jc w:val="right"/>
            </w:pPr>
            <w:r>
              <w:t xml:space="preserve">2</w:t>
            </w:r>
          </w:p>
        </w:tc>
        <w:tc>
          <w:tcPr/>
          <w:p>
            <w:pPr>
              <w:pStyle w:val="Compact"/>
            </w:pPr>
            <w:r>
              <w:rPr>
                <w:rFonts w:hint="eastAsia"/>
              </w:rPr>
              <w:t xml:space="preserve">电池</w:t>
            </w:r>
          </w:p>
        </w:tc>
        <w:tc>
          <w:tcPr/>
          <w:p>
            <w:pPr>
              <w:pStyle w:val="Compact"/>
              <w:jc w:val="right"/>
            </w:pPr>
            <w:r>
              <w:rPr>
                <w:rFonts w:hint="eastAsia"/>
              </w:rPr>
              <w:t xml:space="preserve">-16.32亿元</w:t>
            </w:r>
          </w:p>
        </w:tc>
      </w:tr>
      <w:tr>
        <w:tc>
          <w:tcPr/>
          <w:p>
            <w:pPr>
              <w:pStyle w:val="Compact"/>
              <w:jc w:val="right"/>
            </w:pPr>
            <w:r>
              <w:t xml:space="preserve">3</w:t>
            </w:r>
          </w:p>
        </w:tc>
        <w:tc>
          <w:tcPr/>
          <w:p>
            <w:pPr>
              <w:pStyle w:val="Compact"/>
            </w:pPr>
            <w:r>
              <w:rPr>
                <w:rFonts w:hint="eastAsia"/>
              </w:rPr>
              <w:t xml:space="preserve">元件</w:t>
            </w:r>
          </w:p>
        </w:tc>
        <w:tc>
          <w:tcPr/>
          <w:p>
            <w:pPr>
              <w:pStyle w:val="Compact"/>
              <w:jc w:val="right"/>
            </w:pPr>
            <w:r>
              <w:rPr>
                <w:rFonts w:hint="eastAsia"/>
              </w:rPr>
              <w:t xml:space="preserve">-15.45亿元</w:t>
            </w:r>
          </w:p>
        </w:tc>
      </w:tr>
      <w:tr>
        <w:tc>
          <w:tcPr/>
          <w:p>
            <w:pPr>
              <w:pStyle w:val="Compact"/>
              <w:jc w:val="right"/>
            </w:pPr>
            <w:r>
              <w:t xml:space="preserve">4</w:t>
            </w:r>
          </w:p>
        </w:tc>
        <w:tc>
          <w:tcPr/>
          <w:p>
            <w:pPr>
              <w:pStyle w:val="Compact"/>
            </w:pPr>
            <w:r>
              <w:rPr>
                <w:rFonts w:hint="eastAsia"/>
              </w:rPr>
              <w:t xml:space="preserve">小金属</w:t>
            </w:r>
          </w:p>
        </w:tc>
        <w:tc>
          <w:tcPr/>
          <w:p>
            <w:pPr>
              <w:pStyle w:val="Compact"/>
              <w:jc w:val="right"/>
            </w:pPr>
            <w:r>
              <w:rPr>
                <w:rFonts w:hint="eastAsia"/>
              </w:rPr>
              <w:t xml:space="preserve">-14.83亿元</w:t>
            </w:r>
          </w:p>
        </w:tc>
      </w:tr>
      <w:tr>
        <w:tc>
          <w:tcPr/>
          <w:p>
            <w:pPr>
              <w:pStyle w:val="Compact"/>
              <w:jc w:val="right"/>
            </w:pPr>
            <w:r>
              <w:t xml:space="preserve">5</w:t>
            </w:r>
          </w:p>
        </w:tc>
        <w:tc>
          <w:tcPr/>
          <w:p>
            <w:pPr>
              <w:pStyle w:val="Compact"/>
            </w:pPr>
            <w:r>
              <w:rPr>
                <w:rFonts w:hint="eastAsia"/>
              </w:rPr>
              <w:t xml:space="preserve">电子化学品Ⅱ</w:t>
            </w:r>
          </w:p>
        </w:tc>
        <w:tc>
          <w:tcPr/>
          <w:p>
            <w:pPr>
              <w:pStyle w:val="Compact"/>
              <w:jc w:val="right"/>
            </w:pPr>
            <w:r>
              <w:rPr>
                <w:rFonts w:hint="eastAsia"/>
              </w:rPr>
              <w:t xml:space="preserve">-14.09亿元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自动化设备</w:t>
            </w:r>
          </w:p>
        </w:tc>
        <w:tc>
          <w:tcPr/>
          <w:p>
            <w:pPr>
              <w:pStyle w:val="Compact"/>
              <w:jc w:val="right"/>
            </w:pPr>
            <w:r>
              <w:rPr>
                <w:rFonts w:hint="eastAsia"/>
              </w:rPr>
              <w:t xml:space="preserve">-12.12亿元</w:t>
            </w:r>
          </w:p>
        </w:tc>
      </w:tr>
      <w:tr>
        <w:tc>
          <w:tcPr/>
          <w:p>
            <w:pPr>
              <w:pStyle w:val="Compact"/>
              <w:jc w:val="right"/>
            </w:pPr>
            <w:r>
              <w:t xml:space="preserve">7</w:t>
            </w:r>
          </w:p>
        </w:tc>
        <w:tc>
          <w:tcPr/>
          <w:p>
            <w:pPr>
              <w:pStyle w:val="Compact"/>
            </w:pPr>
            <w:r>
              <w:rPr>
                <w:rFonts w:hint="eastAsia"/>
              </w:rPr>
              <w:t xml:space="preserve">消费电子</w:t>
            </w:r>
          </w:p>
        </w:tc>
        <w:tc>
          <w:tcPr/>
          <w:p>
            <w:pPr>
              <w:pStyle w:val="Compact"/>
              <w:jc w:val="right"/>
            </w:pPr>
            <w:r>
              <w:rPr>
                <w:rFonts w:hint="eastAsia"/>
              </w:rPr>
              <w:t xml:space="preserve">-10.06亿元</w:t>
            </w:r>
          </w:p>
        </w:tc>
      </w:tr>
      <w:tr>
        <w:tc>
          <w:tcPr/>
          <w:p>
            <w:pPr>
              <w:pStyle w:val="Compact"/>
              <w:jc w:val="right"/>
            </w:pPr>
            <w:r>
              <w:t xml:space="preserve">8</w:t>
            </w:r>
          </w:p>
        </w:tc>
        <w:tc>
          <w:tcPr/>
          <w:p>
            <w:pPr>
              <w:pStyle w:val="Compact"/>
            </w:pPr>
            <w:r>
              <w:rPr>
                <w:rFonts w:hint="eastAsia"/>
              </w:rPr>
              <w:t xml:space="preserve">军工电子Ⅱ</w:t>
            </w:r>
          </w:p>
        </w:tc>
        <w:tc>
          <w:tcPr/>
          <w:p>
            <w:pPr>
              <w:pStyle w:val="Compact"/>
              <w:jc w:val="right"/>
            </w:pPr>
            <w:r>
              <w:rPr>
                <w:rFonts w:hint="eastAsia"/>
              </w:rPr>
              <w:t xml:space="preserve">-9.18亿元</w:t>
            </w:r>
          </w:p>
        </w:tc>
      </w:tr>
      <w:tr>
        <w:tc>
          <w:tcPr/>
          <w:p>
            <w:pPr>
              <w:pStyle w:val="Compact"/>
              <w:jc w:val="right"/>
            </w:pPr>
            <w:r>
              <w:t xml:space="preserve">9</w:t>
            </w:r>
          </w:p>
        </w:tc>
        <w:tc>
          <w:tcPr/>
          <w:p>
            <w:pPr>
              <w:pStyle w:val="Compact"/>
            </w:pPr>
            <w:r>
              <w:rPr>
                <w:rFonts w:hint="eastAsia"/>
              </w:rPr>
              <w:t xml:space="preserve">航天装备Ⅱ</w:t>
            </w:r>
          </w:p>
        </w:tc>
        <w:tc>
          <w:tcPr/>
          <w:p>
            <w:pPr>
              <w:pStyle w:val="Compact"/>
              <w:jc w:val="right"/>
            </w:pPr>
            <w:r>
              <w:rPr>
                <w:rFonts w:hint="eastAsia"/>
              </w:rPr>
              <w:t xml:space="preserve">-8.54亿元</w:t>
            </w:r>
          </w:p>
        </w:tc>
      </w:tr>
      <w:tr>
        <w:tc>
          <w:tcPr/>
          <w:p>
            <w:pPr>
              <w:pStyle w:val="Compact"/>
              <w:jc w:val="right"/>
            </w:pPr>
            <w:r>
              <w:t xml:space="preserve">10</w:t>
            </w:r>
          </w:p>
        </w:tc>
        <w:tc>
          <w:tcPr/>
          <w:p>
            <w:pPr>
              <w:pStyle w:val="Compact"/>
            </w:pPr>
            <w:r>
              <w:rPr>
                <w:rFonts w:hint="eastAsia"/>
              </w:rPr>
              <w:t xml:space="preserve">化学制品</w:t>
            </w:r>
          </w:p>
        </w:tc>
        <w:tc>
          <w:tcPr/>
          <w:p>
            <w:pPr>
              <w:pStyle w:val="Compact"/>
              <w:jc w:val="right"/>
            </w:pPr>
            <w:r>
              <w:rPr>
                <w:rFonts w:hint="eastAsia"/>
              </w:rPr>
              <w:t xml:space="preserve">-7.46亿元</w:t>
            </w:r>
          </w:p>
        </w:tc>
      </w:tr>
    </w:tbl>
    <w:p>
      <w:pPr>
        <w:pStyle w:val="BodyText"/>
      </w:pPr>
      <w:r>
        <w:t xml:space="preserve">💡 </w:t>
      </w:r>
      <w:r>
        <w:rPr>
          <w:rFonts w:hint="eastAsia"/>
        </w:rPr>
        <w:t xml:space="preserve">解读：</w:t>
      </w:r>
      <w:r>
        <w:t xml:space="preserve"> </w:t>
      </w:r>
      <w:r>
        <w:t xml:space="preserve">- </w:t>
      </w:r>
      <w:r>
        <w:rPr>
          <w:rFonts w:hint="eastAsia"/>
        </w:rPr>
        <w:t xml:space="preserve">半导体净流出</w:t>
      </w:r>
      <w:r>
        <w:t xml:space="preserve"> </w:t>
      </w:r>
      <w:r>
        <w:rPr>
          <w:rFonts w:hint="eastAsia"/>
        </w:rPr>
        <w:t xml:space="preserve">-74.81亿元，是全场最重压力点。</w:t>
      </w:r>
      <w:r>
        <w:t xml:space="preserve"> </w:t>
      </w:r>
      <w:r>
        <w:t xml:space="preserve">- </w:t>
      </w:r>
      <w:r>
        <w:rPr>
          <w:rFonts w:hint="eastAsia"/>
        </w:rPr>
        <w:t xml:space="preserve">今日半导体若反弹，必须看资金是否由净流出转向承接；否则只按技术性修复处理。</w:t>
      </w:r>
    </w:p>
    <w:bookmarkEnd w:id="27"/>
    <w:bookmarkStart w:id="28" w:name="流出top10个股"/>
    <w:p>
      <w:pPr>
        <w:pStyle w:val="Heading3"/>
      </w:pPr>
      <w:r>
        <w:t xml:space="preserve">💰 </w:t>
      </w:r>
      <w:r>
        <w:rPr>
          <w:rFonts w:hint="eastAsia"/>
        </w:rPr>
        <w:t xml:space="preserve">流出TOP10个股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中际旭创</w:t>
            </w:r>
          </w:p>
        </w:tc>
        <w:tc>
          <w:tcPr/>
          <w:p>
            <w:pPr>
              <w:pStyle w:val="Compact"/>
            </w:pPr>
            <w:r>
              <w:t xml:space="preserve">300308</w:t>
            </w:r>
          </w:p>
        </w:tc>
        <w:tc>
          <w:tcPr/>
          <w:p>
            <w:pPr>
              <w:pStyle w:val="Compact"/>
              <w:jc w:val="right"/>
            </w:pPr>
            <w:r>
              <w:rPr>
                <w:rFonts w:hint="eastAsia"/>
              </w:rPr>
              <w:t xml:space="preserve">-15.19亿</w:t>
            </w:r>
          </w:p>
        </w:tc>
      </w:tr>
      <w:tr>
        <w:tc>
          <w:tcPr/>
          <w:p>
            <w:pPr>
              <w:pStyle w:val="Compact"/>
              <w:jc w:val="right"/>
            </w:pPr>
            <w:r>
              <w:t xml:space="preserve">2</w:t>
            </w:r>
          </w:p>
        </w:tc>
        <w:tc>
          <w:tcPr/>
          <w:p>
            <w:pPr>
              <w:pStyle w:val="Compact"/>
            </w:pPr>
            <w:r>
              <w:rPr>
                <w:rFonts w:hint="eastAsia"/>
              </w:rPr>
              <w:t xml:space="preserve">风华高科</w:t>
            </w:r>
          </w:p>
        </w:tc>
        <w:tc>
          <w:tcPr/>
          <w:p>
            <w:pPr>
              <w:pStyle w:val="Compact"/>
            </w:pPr>
            <w:r>
              <w:t xml:space="preserve">000636</w:t>
            </w:r>
          </w:p>
        </w:tc>
        <w:tc>
          <w:tcPr/>
          <w:p>
            <w:pPr>
              <w:pStyle w:val="Compact"/>
              <w:jc w:val="right"/>
            </w:pPr>
            <w:r>
              <w:rPr>
                <w:rFonts w:hint="eastAsia"/>
              </w:rPr>
              <w:t xml:space="preserve">-11.18亿</w:t>
            </w:r>
          </w:p>
        </w:tc>
      </w:tr>
      <w:tr>
        <w:tc>
          <w:tcPr/>
          <w:p>
            <w:pPr>
              <w:pStyle w:val="Compact"/>
              <w:jc w:val="right"/>
            </w:pPr>
            <w:r>
              <w:t xml:space="preserve">3</w:t>
            </w:r>
          </w:p>
        </w:tc>
        <w:tc>
          <w:tcPr/>
          <w:p>
            <w:pPr>
              <w:pStyle w:val="Compact"/>
            </w:pPr>
            <w:r>
              <w:rPr>
                <w:rFonts w:hint="eastAsia"/>
              </w:rPr>
              <w:t xml:space="preserve">C宇树-W</w:t>
            </w:r>
          </w:p>
        </w:tc>
        <w:tc>
          <w:tcPr/>
          <w:p>
            <w:pPr>
              <w:pStyle w:val="Compact"/>
            </w:pPr>
            <w:r>
              <w:t xml:space="preserve">688836</w:t>
            </w:r>
          </w:p>
        </w:tc>
        <w:tc>
          <w:tcPr/>
          <w:p>
            <w:pPr>
              <w:pStyle w:val="Compact"/>
              <w:jc w:val="right"/>
            </w:pPr>
            <w:r>
              <w:rPr>
                <w:rFonts w:hint="eastAsia"/>
              </w:rPr>
              <w:t xml:space="preserve">-10.51亿</w:t>
            </w:r>
          </w:p>
        </w:tc>
      </w:tr>
      <w:tr>
        <w:tc>
          <w:tcPr/>
          <w:p>
            <w:pPr>
              <w:pStyle w:val="Compact"/>
              <w:jc w:val="right"/>
            </w:pPr>
            <w:r>
              <w:t xml:space="preserve">4</w:t>
            </w:r>
          </w:p>
        </w:tc>
        <w:tc>
          <w:tcPr/>
          <w:p>
            <w:pPr>
              <w:pStyle w:val="Compact"/>
            </w:pPr>
            <w:r>
              <w:rPr>
                <w:rFonts w:hint="eastAsia"/>
              </w:rPr>
              <w:t xml:space="preserve">金风科技</w:t>
            </w:r>
          </w:p>
        </w:tc>
        <w:tc>
          <w:tcPr/>
          <w:p>
            <w:pPr>
              <w:pStyle w:val="Compact"/>
            </w:pPr>
            <w:r>
              <w:t xml:space="preserve">002202</w:t>
            </w:r>
          </w:p>
        </w:tc>
        <w:tc>
          <w:tcPr/>
          <w:p>
            <w:pPr>
              <w:pStyle w:val="Compact"/>
              <w:jc w:val="right"/>
            </w:pPr>
            <w:r>
              <w:rPr>
                <w:rFonts w:hint="eastAsia"/>
              </w:rPr>
              <w:t xml:space="preserve">-9.00亿</w:t>
            </w:r>
          </w:p>
        </w:tc>
      </w:tr>
      <w:tr>
        <w:tc>
          <w:tcPr/>
          <w:p>
            <w:pPr>
              <w:pStyle w:val="Compact"/>
              <w:jc w:val="right"/>
            </w:pPr>
            <w:r>
              <w:t xml:space="preserve">5</w:t>
            </w:r>
          </w:p>
        </w:tc>
        <w:tc>
          <w:tcPr/>
          <w:p>
            <w:pPr>
              <w:pStyle w:val="Compact"/>
            </w:pPr>
            <w:r>
              <w:rPr>
                <w:rFonts w:hint="eastAsia"/>
              </w:rPr>
              <w:t xml:space="preserve">长鑫科技</w:t>
            </w:r>
          </w:p>
        </w:tc>
        <w:tc>
          <w:tcPr/>
          <w:p>
            <w:pPr>
              <w:pStyle w:val="Compact"/>
            </w:pPr>
            <w:r>
              <w:t xml:space="preserve">688825</w:t>
            </w:r>
          </w:p>
        </w:tc>
        <w:tc>
          <w:tcPr/>
          <w:p>
            <w:pPr>
              <w:pStyle w:val="Compact"/>
              <w:jc w:val="right"/>
            </w:pPr>
            <w:r>
              <w:rPr>
                <w:rFonts w:hint="eastAsia"/>
              </w:rPr>
              <w:t xml:space="preserve">-8.57亿</w:t>
            </w:r>
          </w:p>
        </w:tc>
      </w:tr>
    </w:tbl>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海光信息</w:t>
            </w:r>
          </w:p>
        </w:tc>
        <w:tc>
          <w:tcPr/>
          <w:p>
            <w:pPr>
              <w:pStyle w:val="Compact"/>
            </w:pPr>
            <w:r>
              <w:t xml:space="preserve">688041</w:t>
            </w:r>
          </w:p>
        </w:tc>
        <w:tc>
          <w:tcPr/>
          <w:p>
            <w:pPr>
              <w:pStyle w:val="Compact"/>
              <w:jc w:val="right"/>
            </w:pPr>
            <w:r>
              <w:rPr>
                <w:rFonts w:hint="eastAsia"/>
              </w:rPr>
              <w:t xml:space="preserve">-8.55亿</w:t>
            </w:r>
          </w:p>
        </w:tc>
      </w:tr>
      <w:tr>
        <w:tc>
          <w:tcPr/>
          <w:p>
            <w:pPr>
              <w:pStyle w:val="Compact"/>
              <w:jc w:val="right"/>
            </w:pPr>
            <w:r>
              <w:t xml:space="preserve">7</w:t>
            </w:r>
          </w:p>
        </w:tc>
        <w:tc>
          <w:tcPr/>
          <w:p>
            <w:pPr>
              <w:pStyle w:val="Compact"/>
            </w:pPr>
            <w:r>
              <w:rPr>
                <w:rFonts w:hint="eastAsia"/>
              </w:rPr>
              <w:t xml:space="preserve">南山铝业</w:t>
            </w:r>
          </w:p>
        </w:tc>
        <w:tc>
          <w:tcPr/>
          <w:p>
            <w:pPr>
              <w:pStyle w:val="Compact"/>
            </w:pPr>
            <w:r>
              <w:t xml:space="preserve">600219</w:t>
            </w:r>
          </w:p>
        </w:tc>
        <w:tc>
          <w:tcPr/>
          <w:p>
            <w:pPr>
              <w:pStyle w:val="Compact"/>
              <w:jc w:val="right"/>
            </w:pPr>
            <w:r>
              <w:rPr>
                <w:rFonts w:hint="eastAsia"/>
              </w:rPr>
              <w:t xml:space="preserve">-6.01亿</w:t>
            </w:r>
          </w:p>
        </w:tc>
      </w:tr>
      <w:tr>
        <w:tc>
          <w:tcPr/>
          <w:p>
            <w:pPr>
              <w:pStyle w:val="Compact"/>
              <w:jc w:val="right"/>
            </w:pPr>
            <w:r>
              <w:t xml:space="preserve">8</w:t>
            </w:r>
          </w:p>
        </w:tc>
        <w:tc>
          <w:tcPr/>
          <w:p>
            <w:pPr>
              <w:pStyle w:val="Compact"/>
            </w:pPr>
            <w:r>
              <w:rPr>
                <w:rFonts w:hint="eastAsia"/>
              </w:rPr>
              <w:t xml:space="preserve">恒瑞医药</w:t>
            </w:r>
          </w:p>
        </w:tc>
        <w:tc>
          <w:tcPr/>
          <w:p>
            <w:pPr>
              <w:pStyle w:val="Compact"/>
            </w:pPr>
            <w:r>
              <w:t xml:space="preserve">600276</w:t>
            </w:r>
          </w:p>
        </w:tc>
        <w:tc>
          <w:tcPr/>
          <w:p>
            <w:pPr>
              <w:pStyle w:val="Compact"/>
              <w:jc w:val="right"/>
            </w:pPr>
            <w:r>
              <w:rPr>
                <w:rFonts w:hint="eastAsia"/>
              </w:rPr>
              <w:t xml:space="preserve">-6.01亿</w:t>
            </w:r>
          </w:p>
        </w:tc>
      </w:tr>
      <w:tr>
        <w:tc>
          <w:tcPr/>
          <w:p>
            <w:pPr>
              <w:pStyle w:val="Compact"/>
              <w:jc w:val="right"/>
            </w:pPr>
            <w:r>
              <w:t xml:space="preserve">9</w:t>
            </w:r>
          </w:p>
        </w:tc>
        <w:tc>
          <w:tcPr/>
          <w:p>
            <w:pPr>
              <w:pStyle w:val="Compact"/>
            </w:pPr>
            <w:r>
              <w:rPr>
                <w:rFonts w:hint="eastAsia"/>
              </w:rPr>
              <w:t xml:space="preserve">立讯精密</w:t>
            </w:r>
          </w:p>
        </w:tc>
        <w:tc>
          <w:tcPr/>
          <w:p>
            <w:pPr>
              <w:pStyle w:val="Compact"/>
            </w:pPr>
            <w:r>
              <w:t xml:space="preserve">002475</w:t>
            </w:r>
          </w:p>
        </w:tc>
        <w:tc>
          <w:tcPr/>
          <w:p>
            <w:pPr>
              <w:pStyle w:val="Compact"/>
              <w:jc w:val="right"/>
            </w:pPr>
            <w:r>
              <w:rPr>
                <w:rFonts w:hint="eastAsia"/>
              </w:rPr>
              <w:t xml:space="preserve">-5.94亿</w:t>
            </w:r>
          </w:p>
        </w:tc>
      </w:tr>
      <w:tr>
        <w:tc>
          <w:tcPr/>
          <w:p>
            <w:pPr>
              <w:pStyle w:val="Compact"/>
              <w:jc w:val="right"/>
            </w:pPr>
            <w:r>
              <w:t xml:space="preserve">10</w:t>
            </w:r>
          </w:p>
        </w:tc>
        <w:tc>
          <w:tcPr/>
          <w:p>
            <w:pPr>
              <w:pStyle w:val="Compact"/>
            </w:pPr>
            <w:r>
              <w:rPr>
                <w:rFonts w:hint="eastAsia"/>
              </w:rPr>
              <w:t xml:space="preserve">新易盛</w:t>
            </w:r>
          </w:p>
        </w:tc>
        <w:tc>
          <w:tcPr/>
          <w:p>
            <w:pPr>
              <w:pStyle w:val="Compact"/>
            </w:pPr>
            <w:r>
              <w:t xml:space="preserve">300502</w:t>
            </w:r>
          </w:p>
        </w:tc>
        <w:tc>
          <w:tcPr/>
          <w:p>
            <w:pPr>
              <w:pStyle w:val="Compact"/>
              <w:jc w:val="right"/>
            </w:pPr>
            <w:r>
              <w:rPr>
                <w:rFonts w:hint="eastAsia"/>
              </w:rPr>
              <w:t xml:space="preserve">-5.88亿</w:t>
            </w:r>
          </w:p>
        </w:tc>
      </w:tr>
    </w:tbl>
    <w:p>
      <w:pPr>
        <w:pStyle w:val="BodyText"/>
      </w:pPr>
      <w:r>
        <w:t xml:space="preserve">💡 </w:t>
      </w:r>
      <w:r>
        <w:rPr>
          <w:rFonts w:hint="eastAsia"/>
        </w:rPr>
        <w:t xml:space="preserve">解读：</w:t>
      </w:r>
      <w:r>
        <w:t xml:space="preserve"> </w:t>
      </w:r>
      <w:r>
        <w:t xml:space="preserve">- </w:t>
      </w:r>
      <w:r>
        <w:rPr>
          <w:rFonts w:hint="eastAsia"/>
        </w:rPr>
        <w:t xml:space="preserve">中际旭创、新易盛、长鑫科技同时出现在高成交核心与净流出榜，说明科技龙头分歧很大。</w:t>
      </w:r>
      <w:r>
        <w:t xml:space="preserve"> </w:t>
      </w:r>
      <w:r>
        <w:t xml:space="preserve">- </w:t>
      </w:r>
      <w:r>
        <w:rPr>
          <w:rFonts w:hint="eastAsia"/>
        </w:rPr>
        <w:t xml:space="preserve">对这类票，不能因为盘中拉升就追；必须等“放量站回关键均线</w:t>
      </w:r>
      <w:r>
        <w:t xml:space="preserve"> + </w:t>
      </w:r>
      <w:r>
        <w:rPr>
          <w:rFonts w:hint="eastAsia"/>
        </w:rPr>
        <w:t xml:space="preserve">主力回流”确认。</w:t>
      </w:r>
    </w:p>
    <w:bookmarkEnd w:id="28"/>
    <w:bookmarkStart w:id="29" w:name="流入top10板块"/>
    <w:p>
      <w:pPr>
        <w:pStyle w:val="Heading3"/>
      </w:pPr>
      <w:r>
        <w:t xml:space="preserve">💰 </w:t>
      </w:r>
      <w:r>
        <w:rPr>
          <w:rFonts w:hint="eastAsia"/>
        </w:rPr>
        <w:t xml:space="preserve">流入TOP10板块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医疗服务</w:t>
            </w:r>
          </w:p>
        </w:tc>
        <w:tc>
          <w:tcPr/>
          <w:p>
            <w:pPr>
              <w:pStyle w:val="Compact"/>
              <w:jc w:val="right"/>
            </w:pPr>
            <w:r>
              <w:rPr>
                <w:rFonts w:hint="eastAsia"/>
              </w:rPr>
              <w:t xml:space="preserve">+37.87亿元</w:t>
            </w:r>
          </w:p>
        </w:tc>
      </w:tr>
      <w:tr>
        <w:tc>
          <w:tcPr/>
          <w:p>
            <w:pPr>
              <w:pStyle w:val="Compact"/>
              <w:jc w:val="right"/>
            </w:pPr>
            <w:r>
              <w:t xml:space="preserve">2</w:t>
            </w:r>
          </w:p>
        </w:tc>
        <w:tc>
          <w:tcPr/>
          <w:p>
            <w:pPr>
              <w:pStyle w:val="Compact"/>
            </w:pPr>
            <w:r>
              <w:rPr>
                <w:rFonts w:hint="eastAsia"/>
              </w:rPr>
              <w:t xml:space="preserve">贵金属</w:t>
            </w:r>
          </w:p>
        </w:tc>
        <w:tc>
          <w:tcPr/>
          <w:p>
            <w:pPr>
              <w:pStyle w:val="Compact"/>
              <w:jc w:val="right"/>
            </w:pPr>
            <w:r>
              <w:rPr>
                <w:rFonts w:hint="eastAsia"/>
              </w:rPr>
              <w:t xml:space="preserve">+33.80亿元</w:t>
            </w:r>
          </w:p>
        </w:tc>
      </w:tr>
      <w:tr>
        <w:tc>
          <w:tcPr/>
          <w:p>
            <w:pPr>
              <w:pStyle w:val="Compact"/>
              <w:jc w:val="right"/>
            </w:pPr>
            <w:r>
              <w:t xml:space="preserve">3</w:t>
            </w:r>
          </w:p>
        </w:tc>
        <w:tc>
          <w:tcPr/>
          <w:p>
            <w:pPr>
              <w:pStyle w:val="Compact"/>
            </w:pPr>
            <w:r>
              <w:rPr>
                <w:rFonts w:hint="eastAsia"/>
              </w:rPr>
              <w:t xml:space="preserve">生物制品</w:t>
            </w:r>
          </w:p>
        </w:tc>
        <w:tc>
          <w:tcPr/>
          <w:p>
            <w:pPr>
              <w:pStyle w:val="Compact"/>
              <w:jc w:val="right"/>
            </w:pPr>
            <w:r>
              <w:rPr>
                <w:rFonts w:hint="eastAsia"/>
              </w:rPr>
              <w:t xml:space="preserve">+32.34亿元</w:t>
            </w:r>
          </w:p>
        </w:tc>
      </w:tr>
      <w:tr>
        <w:tc>
          <w:tcPr/>
          <w:p>
            <w:pPr>
              <w:pStyle w:val="Compact"/>
              <w:jc w:val="right"/>
            </w:pPr>
            <w:r>
              <w:t xml:space="preserve">4</w:t>
            </w:r>
          </w:p>
        </w:tc>
        <w:tc>
          <w:tcPr/>
          <w:p>
            <w:pPr>
              <w:pStyle w:val="Compact"/>
            </w:pPr>
            <w:r>
              <w:rPr>
                <w:rFonts w:hint="eastAsia"/>
              </w:rPr>
              <w:t xml:space="preserve">化学制药</w:t>
            </w:r>
          </w:p>
        </w:tc>
        <w:tc>
          <w:tcPr/>
          <w:p>
            <w:pPr>
              <w:pStyle w:val="Compact"/>
              <w:jc w:val="right"/>
            </w:pPr>
            <w:r>
              <w:rPr>
                <w:rFonts w:hint="eastAsia"/>
              </w:rPr>
              <w:t xml:space="preserve">+29.42亿元</w:t>
            </w:r>
          </w:p>
        </w:tc>
      </w:tr>
      <w:tr>
        <w:tc>
          <w:tcPr/>
          <w:p>
            <w:pPr>
              <w:pStyle w:val="Compact"/>
              <w:jc w:val="right"/>
            </w:pPr>
            <w:r>
              <w:t xml:space="preserve">5</w:t>
            </w:r>
          </w:p>
        </w:tc>
        <w:tc>
          <w:tcPr/>
          <w:p>
            <w:pPr>
              <w:pStyle w:val="Compact"/>
            </w:pPr>
            <w:r>
              <w:rPr>
                <w:rFonts w:hint="eastAsia"/>
              </w:rPr>
              <w:t xml:space="preserve">通信设备</w:t>
            </w:r>
          </w:p>
        </w:tc>
        <w:tc>
          <w:tcPr/>
          <w:p>
            <w:pPr>
              <w:pStyle w:val="Compact"/>
              <w:jc w:val="right"/>
            </w:pPr>
            <w:r>
              <w:rPr>
                <w:rFonts w:hint="eastAsia"/>
              </w:rPr>
              <w:t xml:space="preserve">+22.81亿元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工业金属</w:t>
            </w:r>
          </w:p>
        </w:tc>
        <w:tc>
          <w:tcPr/>
          <w:p>
            <w:pPr>
              <w:pStyle w:val="Compact"/>
              <w:jc w:val="right"/>
            </w:pPr>
            <w:r>
              <w:rPr>
                <w:rFonts w:hint="eastAsia"/>
              </w:rPr>
              <w:t xml:space="preserve">+14.08亿元</w:t>
            </w:r>
          </w:p>
        </w:tc>
      </w:tr>
      <w:tr>
        <w:tc>
          <w:tcPr/>
          <w:p>
            <w:pPr>
              <w:pStyle w:val="Compact"/>
              <w:jc w:val="right"/>
            </w:pPr>
            <w:r>
              <w:t xml:space="preserve">7</w:t>
            </w:r>
          </w:p>
        </w:tc>
        <w:tc>
          <w:tcPr/>
          <w:p>
            <w:pPr>
              <w:pStyle w:val="Compact"/>
            </w:pPr>
            <w:r>
              <w:rPr>
                <w:rFonts w:hint="eastAsia"/>
              </w:rPr>
              <w:t xml:space="preserve">乘用车</w:t>
            </w:r>
          </w:p>
        </w:tc>
        <w:tc>
          <w:tcPr/>
          <w:p>
            <w:pPr>
              <w:pStyle w:val="Compact"/>
              <w:jc w:val="right"/>
            </w:pPr>
            <w:r>
              <w:rPr>
                <w:rFonts w:hint="eastAsia"/>
              </w:rPr>
              <w:t xml:space="preserve">+8.10亿元</w:t>
            </w:r>
          </w:p>
        </w:tc>
      </w:tr>
      <w:tr>
        <w:tc>
          <w:tcPr/>
          <w:p>
            <w:pPr>
              <w:pStyle w:val="Compact"/>
              <w:jc w:val="right"/>
            </w:pPr>
            <w:r>
              <w:t xml:space="preserve">8</w:t>
            </w:r>
          </w:p>
        </w:tc>
        <w:tc>
          <w:tcPr/>
          <w:p>
            <w:pPr>
              <w:pStyle w:val="Compact"/>
            </w:pPr>
            <w:r>
              <w:rPr>
                <w:rFonts w:hint="eastAsia"/>
              </w:rPr>
              <w:t xml:space="preserve">医疗器械</w:t>
            </w:r>
          </w:p>
        </w:tc>
        <w:tc>
          <w:tcPr/>
          <w:p>
            <w:pPr>
              <w:pStyle w:val="Compact"/>
              <w:jc w:val="right"/>
            </w:pPr>
            <w:r>
              <w:rPr>
                <w:rFonts w:hint="eastAsia"/>
              </w:rPr>
              <w:t xml:space="preserve">+6.75亿元</w:t>
            </w:r>
          </w:p>
        </w:tc>
      </w:tr>
      <w:tr>
        <w:tc>
          <w:tcPr/>
          <w:p>
            <w:pPr>
              <w:pStyle w:val="Compact"/>
              <w:jc w:val="right"/>
            </w:pPr>
            <w:r>
              <w:t xml:space="preserve">9</w:t>
            </w:r>
          </w:p>
        </w:tc>
        <w:tc>
          <w:tcPr/>
          <w:p>
            <w:pPr>
              <w:pStyle w:val="Compact"/>
            </w:pPr>
            <w:r>
              <w:rPr>
                <w:rFonts w:hint="eastAsia"/>
              </w:rPr>
              <w:t xml:space="preserve">一般零售</w:t>
            </w:r>
          </w:p>
        </w:tc>
        <w:tc>
          <w:tcPr/>
          <w:p>
            <w:pPr>
              <w:pStyle w:val="Compact"/>
              <w:jc w:val="right"/>
            </w:pPr>
            <w:r>
              <w:rPr>
                <w:rFonts w:hint="eastAsia"/>
              </w:rPr>
              <w:t xml:space="preserve">+4.25亿元</w:t>
            </w:r>
          </w:p>
        </w:tc>
      </w:tr>
      <w:tr>
        <w:tc>
          <w:tcPr/>
          <w:p>
            <w:pPr>
              <w:pStyle w:val="Compact"/>
              <w:jc w:val="right"/>
            </w:pPr>
            <w:r>
              <w:t xml:space="preserve">10</w:t>
            </w:r>
          </w:p>
        </w:tc>
        <w:tc>
          <w:tcPr/>
          <w:p>
            <w:pPr>
              <w:pStyle w:val="Compact"/>
            </w:pPr>
            <w:r>
              <w:rPr>
                <w:rFonts w:hint="eastAsia"/>
              </w:rPr>
              <w:t xml:space="preserve">多元金融</w:t>
            </w:r>
          </w:p>
        </w:tc>
        <w:tc>
          <w:tcPr/>
          <w:p>
            <w:pPr>
              <w:pStyle w:val="Compact"/>
              <w:jc w:val="right"/>
            </w:pPr>
            <w:r>
              <w:rPr>
                <w:rFonts w:hint="eastAsia"/>
              </w:rPr>
              <w:t xml:space="preserve">+4.15亿元</w:t>
            </w:r>
          </w:p>
        </w:tc>
      </w:tr>
    </w:tbl>
    <w:p>
      <w:pPr>
        <w:pStyle w:val="BodyText"/>
      </w:pPr>
      <w:r>
        <w:t xml:space="preserve">💡 </w:t>
      </w:r>
      <w:r>
        <w:rPr>
          <w:rFonts w:hint="eastAsia"/>
        </w:rPr>
        <w:t xml:space="preserve">解读：</w:t>
      </w:r>
      <w:r>
        <w:t xml:space="preserve"> </w:t>
      </w:r>
      <w:r>
        <w:t xml:space="preserve">- </w:t>
      </w:r>
      <w:r>
        <w:rPr>
          <w:rFonts w:hint="eastAsia"/>
        </w:rPr>
        <w:t xml:space="preserve">医疗服务、贵金属、生物制品、化学制药形成明显资金抱团。</w:t>
      </w:r>
      <w:r>
        <w:t xml:space="preserve"> </w:t>
      </w:r>
      <w:r>
        <w:t xml:space="preserve">- </w:t>
      </w:r>
      <w:r>
        <w:rPr>
          <w:rFonts w:hint="eastAsia"/>
        </w:rPr>
        <w:t xml:space="preserve">联播“基层医疗资源下沉”强化医疗服务；国际风险强化贵金属。</w:t>
      </w:r>
      <w:r>
        <w:t xml:space="preserve"> </w:t>
      </w:r>
      <w:r>
        <w:t xml:space="preserve">- </w:t>
      </w:r>
      <w:r>
        <w:rPr>
          <w:rFonts w:hint="eastAsia"/>
        </w:rPr>
        <w:t xml:space="preserve">通信设备净流入</w:t>
      </w:r>
      <w:r>
        <w:t xml:space="preserve"> </w:t>
      </w:r>
      <w:r>
        <w:rPr>
          <w:rFonts w:hint="eastAsia"/>
        </w:rPr>
        <w:t xml:space="preserve">+22.81亿元，但光模块核心股有分歧，需精选而非无脑追高。</w:t>
      </w:r>
    </w:p>
    <w:bookmarkEnd w:id="29"/>
    <w:bookmarkStart w:id="30" w:name="流入top10个股"/>
    <w:p>
      <w:pPr>
        <w:pStyle w:val="Heading3"/>
      </w:pPr>
      <w:r>
        <w:t xml:space="preserve">💰 </w:t>
      </w:r>
      <w:r>
        <w:rPr>
          <w:rFonts w:hint="eastAsia"/>
        </w:rPr>
        <w:t xml:space="preserve">流入TOP10个股</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XD紫金矿</w:t>
            </w:r>
          </w:p>
        </w:tc>
        <w:tc>
          <w:tcPr/>
          <w:p>
            <w:pPr>
              <w:pStyle w:val="Compact"/>
            </w:pPr>
            <w:r>
              <w:t xml:space="preserve">601899</w:t>
            </w:r>
          </w:p>
        </w:tc>
        <w:tc>
          <w:tcPr/>
          <w:p>
            <w:pPr>
              <w:pStyle w:val="Compact"/>
              <w:jc w:val="right"/>
            </w:pPr>
            <w:r>
              <w:rPr>
                <w:rFonts w:hint="eastAsia"/>
              </w:rPr>
              <w:t xml:space="preserve">+20.05亿</w:t>
            </w:r>
          </w:p>
        </w:tc>
      </w:tr>
      <w:tr>
        <w:tc>
          <w:tcPr/>
          <w:p>
            <w:pPr>
              <w:pStyle w:val="Compact"/>
              <w:jc w:val="right"/>
            </w:pPr>
            <w:r>
              <w:t xml:space="preserve">2</w:t>
            </w:r>
          </w:p>
        </w:tc>
        <w:tc>
          <w:tcPr/>
          <w:p>
            <w:pPr>
              <w:pStyle w:val="Compact"/>
            </w:pPr>
            <w:r>
              <w:rPr>
                <w:rFonts w:hint="eastAsia"/>
              </w:rPr>
              <w:t xml:space="preserve">通鼎互联</w:t>
            </w:r>
          </w:p>
        </w:tc>
        <w:tc>
          <w:tcPr/>
          <w:p>
            <w:pPr>
              <w:pStyle w:val="Compact"/>
            </w:pPr>
            <w:r>
              <w:t xml:space="preserve">002491</w:t>
            </w:r>
          </w:p>
        </w:tc>
        <w:tc>
          <w:tcPr/>
          <w:p>
            <w:pPr>
              <w:pStyle w:val="Compact"/>
              <w:jc w:val="right"/>
            </w:pPr>
            <w:r>
              <w:rPr>
                <w:rFonts w:hint="eastAsia"/>
              </w:rPr>
              <w:t xml:space="preserve">+14.17亿</w:t>
            </w:r>
          </w:p>
        </w:tc>
      </w:tr>
      <w:tr>
        <w:tc>
          <w:tcPr/>
          <w:p>
            <w:pPr>
              <w:pStyle w:val="Compact"/>
              <w:jc w:val="right"/>
            </w:pPr>
            <w:r>
              <w:t xml:space="preserve">3</w:t>
            </w:r>
          </w:p>
        </w:tc>
        <w:tc>
          <w:tcPr/>
          <w:p>
            <w:pPr>
              <w:pStyle w:val="Compact"/>
            </w:pPr>
            <w:r>
              <w:rPr>
                <w:rFonts w:hint="eastAsia"/>
              </w:rPr>
              <w:t xml:space="preserve">太辰光</w:t>
            </w:r>
          </w:p>
        </w:tc>
        <w:tc>
          <w:tcPr/>
          <w:p>
            <w:pPr>
              <w:pStyle w:val="Compact"/>
            </w:pPr>
            <w:r>
              <w:t xml:space="preserve">300570</w:t>
            </w:r>
          </w:p>
        </w:tc>
        <w:tc>
          <w:tcPr/>
          <w:p>
            <w:pPr>
              <w:pStyle w:val="Compact"/>
              <w:jc w:val="right"/>
            </w:pPr>
            <w:r>
              <w:rPr>
                <w:rFonts w:hint="eastAsia"/>
              </w:rPr>
              <w:t xml:space="preserve">+10.35亿</w:t>
            </w:r>
          </w:p>
        </w:tc>
      </w:tr>
      <w:tr>
        <w:tc>
          <w:tcPr/>
          <w:p>
            <w:pPr>
              <w:pStyle w:val="Compact"/>
              <w:jc w:val="right"/>
            </w:pPr>
            <w:r>
              <w:t xml:space="preserve">4</w:t>
            </w:r>
          </w:p>
        </w:tc>
        <w:tc>
          <w:tcPr/>
          <w:p>
            <w:pPr>
              <w:pStyle w:val="Compact"/>
            </w:pPr>
            <w:r>
              <w:rPr>
                <w:rFonts w:hint="eastAsia"/>
              </w:rPr>
              <w:t xml:space="preserve">药明康德</w:t>
            </w:r>
          </w:p>
        </w:tc>
        <w:tc>
          <w:tcPr/>
          <w:p>
            <w:pPr>
              <w:pStyle w:val="Compact"/>
            </w:pPr>
            <w:r>
              <w:t xml:space="preserve">603259</w:t>
            </w:r>
          </w:p>
        </w:tc>
        <w:tc>
          <w:tcPr/>
          <w:p>
            <w:pPr>
              <w:pStyle w:val="Compact"/>
              <w:jc w:val="right"/>
            </w:pPr>
            <w:r>
              <w:rPr>
                <w:rFonts w:hint="eastAsia"/>
              </w:rPr>
              <w:t xml:space="preserve">+7.92亿</w:t>
            </w:r>
          </w:p>
        </w:tc>
      </w:tr>
      <w:tr>
        <w:tc>
          <w:tcPr/>
          <w:p>
            <w:pPr>
              <w:pStyle w:val="Compact"/>
              <w:jc w:val="right"/>
            </w:pPr>
            <w:r>
              <w:t xml:space="preserve">5</w:t>
            </w:r>
          </w:p>
        </w:tc>
        <w:tc>
          <w:tcPr/>
          <w:p>
            <w:pPr>
              <w:pStyle w:val="Compact"/>
            </w:pPr>
            <w:r>
              <w:rPr>
                <w:rFonts w:hint="eastAsia"/>
              </w:rPr>
              <w:t xml:space="preserve">凯莱英</w:t>
            </w:r>
          </w:p>
        </w:tc>
        <w:tc>
          <w:tcPr/>
          <w:p>
            <w:pPr>
              <w:pStyle w:val="Compact"/>
            </w:pPr>
            <w:r>
              <w:t xml:space="preserve">002821</w:t>
            </w:r>
          </w:p>
        </w:tc>
        <w:tc>
          <w:tcPr/>
          <w:p>
            <w:pPr>
              <w:pStyle w:val="Compact"/>
              <w:jc w:val="right"/>
            </w:pPr>
            <w:r>
              <w:rPr>
                <w:rFonts w:hint="eastAsia"/>
              </w:rPr>
              <w:t xml:space="preserve">+7.32亿</w:t>
            </w:r>
          </w:p>
        </w:tc>
      </w:tr>
    </w:tbl>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pPr>
            <w:r>
              <w:rPr>
                <w:rFonts w:hint="eastAsia"/>
              </w:rPr>
              <w:t xml:space="preserve">代码</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仕佳光子</w:t>
            </w:r>
          </w:p>
        </w:tc>
        <w:tc>
          <w:tcPr/>
          <w:p>
            <w:pPr>
              <w:pStyle w:val="Compact"/>
            </w:pPr>
            <w:r>
              <w:t xml:space="preserve">688313</w:t>
            </w:r>
          </w:p>
        </w:tc>
        <w:tc>
          <w:tcPr/>
          <w:p>
            <w:pPr>
              <w:pStyle w:val="Compact"/>
              <w:jc w:val="right"/>
            </w:pPr>
            <w:r>
              <w:rPr>
                <w:rFonts w:hint="eastAsia"/>
              </w:rPr>
              <w:t xml:space="preserve">+6.73亿</w:t>
            </w:r>
          </w:p>
        </w:tc>
      </w:tr>
      <w:tr>
        <w:tc>
          <w:tcPr/>
          <w:p>
            <w:pPr>
              <w:pStyle w:val="Compact"/>
              <w:jc w:val="right"/>
            </w:pPr>
            <w:r>
              <w:t xml:space="preserve">7</w:t>
            </w:r>
          </w:p>
        </w:tc>
        <w:tc>
          <w:tcPr/>
          <w:p>
            <w:pPr>
              <w:pStyle w:val="Compact"/>
            </w:pPr>
            <w:r>
              <w:rPr>
                <w:rFonts w:hint="eastAsia"/>
              </w:rPr>
              <w:t xml:space="preserve">普冉股份</w:t>
            </w:r>
          </w:p>
        </w:tc>
        <w:tc>
          <w:tcPr/>
          <w:p>
            <w:pPr>
              <w:pStyle w:val="Compact"/>
            </w:pPr>
            <w:r>
              <w:t xml:space="preserve">688766</w:t>
            </w:r>
          </w:p>
        </w:tc>
        <w:tc>
          <w:tcPr/>
          <w:p>
            <w:pPr>
              <w:pStyle w:val="Compact"/>
              <w:jc w:val="right"/>
            </w:pPr>
            <w:r>
              <w:rPr>
                <w:rFonts w:hint="eastAsia"/>
              </w:rPr>
              <w:t xml:space="preserve">+6.49亿</w:t>
            </w:r>
          </w:p>
        </w:tc>
      </w:tr>
      <w:tr>
        <w:tc>
          <w:tcPr/>
          <w:p>
            <w:pPr>
              <w:pStyle w:val="Compact"/>
              <w:jc w:val="right"/>
            </w:pPr>
            <w:r>
              <w:t xml:space="preserve">8</w:t>
            </w:r>
          </w:p>
        </w:tc>
        <w:tc>
          <w:tcPr/>
          <w:p>
            <w:pPr>
              <w:pStyle w:val="Compact"/>
            </w:pPr>
            <w:r>
              <w:rPr>
                <w:rFonts w:hint="eastAsia"/>
              </w:rPr>
              <w:t xml:space="preserve">亨通光电</w:t>
            </w:r>
          </w:p>
        </w:tc>
        <w:tc>
          <w:tcPr/>
          <w:p>
            <w:pPr>
              <w:pStyle w:val="Compact"/>
            </w:pPr>
            <w:r>
              <w:t xml:space="preserve">600487</w:t>
            </w:r>
          </w:p>
        </w:tc>
        <w:tc>
          <w:tcPr/>
          <w:p>
            <w:pPr>
              <w:pStyle w:val="Compact"/>
              <w:jc w:val="right"/>
            </w:pPr>
            <w:r>
              <w:rPr>
                <w:rFonts w:hint="eastAsia"/>
              </w:rPr>
              <w:t xml:space="preserve">+6.33亿</w:t>
            </w:r>
          </w:p>
        </w:tc>
      </w:tr>
      <w:tr>
        <w:tc>
          <w:tcPr/>
          <w:p>
            <w:pPr>
              <w:pStyle w:val="Compact"/>
              <w:jc w:val="right"/>
            </w:pPr>
            <w:r>
              <w:t xml:space="preserve">9</w:t>
            </w:r>
          </w:p>
        </w:tc>
        <w:tc>
          <w:tcPr/>
          <w:p>
            <w:pPr>
              <w:pStyle w:val="Compact"/>
            </w:pPr>
            <w:r>
              <w:rPr>
                <w:rFonts w:hint="eastAsia"/>
              </w:rPr>
              <w:t xml:space="preserve">兴业银锡</w:t>
            </w:r>
          </w:p>
        </w:tc>
        <w:tc>
          <w:tcPr/>
          <w:p>
            <w:pPr>
              <w:pStyle w:val="Compact"/>
            </w:pPr>
            <w:r>
              <w:t xml:space="preserve">000426</w:t>
            </w:r>
          </w:p>
        </w:tc>
        <w:tc>
          <w:tcPr/>
          <w:p>
            <w:pPr>
              <w:pStyle w:val="Compact"/>
              <w:jc w:val="right"/>
            </w:pPr>
            <w:r>
              <w:rPr>
                <w:rFonts w:hint="eastAsia"/>
              </w:rPr>
              <w:t xml:space="preserve">+6.08亿</w:t>
            </w:r>
          </w:p>
        </w:tc>
      </w:tr>
      <w:tr>
        <w:tc>
          <w:tcPr/>
          <w:p>
            <w:pPr>
              <w:pStyle w:val="Compact"/>
              <w:jc w:val="right"/>
            </w:pPr>
            <w:r>
              <w:t xml:space="preserve">10</w:t>
            </w:r>
          </w:p>
        </w:tc>
        <w:tc>
          <w:tcPr/>
          <w:p>
            <w:pPr>
              <w:pStyle w:val="Compact"/>
            </w:pPr>
            <w:r>
              <w:rPr>
                <w:rFonts w:hint="eastAsia"/>
              </w:rPr>
              <w:t xml:space="preserve">赤峰黄金</w:t>
            </w:r>
          </w:p>
        </w:tc>
        <w:tc>
          <w:tcPr/>
          <w:p>
            <w:pPr>
              <w:pStyle w:val="Compact"/>
            </w:pPr>
            <w:r>
              <w:t xml:space="preserve">600988</w:t>
            </w:r>
          </w:p>
        </w:tc>
        <w:tc>
          <w:tcPr/>
          <w:p>
            <w:pPr>
              <w:pStyle w:val="Compact"/>
              <w:jc w:val="right"/>
            </w:pPr>
            <w:r>
              <w:rPr>
                <w:rFonts w:hint="eastAsia"/>
              </w:rPr>
              <w:t xml:space="preserve">+5.71亿</w:t>
            </w:r>
          </w:p>
        </w:tc>
      </w:tr>
    </w:tbl>
    <w:p>
      <w:pPr>
        <w:pStyle w:val="BodyText"/>
      </w:pPr>
      <w:r>
        <w:t xml:space="preserve">💡 </w:t>
      </w:r>
      <w:r>
        <w:rPr>
          <w:rFonts w:hint="eastAsia"/>
        </w:rPr>
        <w:t xml:space="preserve">解读：</w:t>
      </w:r>
      <w:r>
        <w:t xml:space="preserve"> </w:t>
      </w:r>
      <w:r>
        <w:t xml:space="preserve">- </w:t>
      </w:r>
      <w:r>
        <w:rPr>
          <w:rFonts w:hint="eastAsia"/>
        </w:rPr>
        <w:t xml:space="preserve">紫金矿业、兴业银锡、赤峰黄金验证贵金属与资源资金强度。</w:t>
      </w:r>
      <w:r>
        <w:t xml:space="preserve"> </w:t>
      </w:r>
      <w:r>
        <w:t xml:space="preserve">- </w:t>
      </w:r>
      <w:r>
        <w:rPr>
          <w:rFonts w:hint="eastAsia"/>
        </w:rPr>
        <w:t xml:space="preserve">通鼎互联、太辰光、仕佳光子、亨通光电验证通信设备资金承接。</w:t>
      </w:r>
      <w:r>
        <w:t xml:space="preserve"> </w:t>
      </w:r>
      <w:r>
        <w:t xml:space="preserve">- </w:t>
      </w:r>
      <w:r>
        <w:rPr>
          <w:rFonts w:hint="eastAsia"/>
        </w:rPr>
        <w:t xml:space="preserve">药明康德、凯莱英验证CXO/医疗服务链资金回流。</w:t>
      </w:r>
    </w:p>
    <w:p>
      <w:r>
        <w:pict>
          <v:rect style="width:0;height:1.5pt" o:hralign="center" o:hrstd="t" o:hr="t"/>
        </w:pict>
      </w:r>
    </w:p>
    <w:bookmarkEnd w:id="30"/>
    <w:bookmarkEnd w:id="31"/>
    <w:bookmarkStart w:id="37" w:name="两融宽基etf成交额恐慌联合信号"/>
    <w:p>
      <w:pPr>
        <w:pStyle w:val="Heading2"/>
      </w:pPr>
      <w:r>
        <w:t xml:space="preserve">💧 </w:t>
      </w:r>
      <w:r>
        <w:rPr>
          <w:rFonts w:hint="eastAsia"/>
        </w:rPr>
        <w:t xml:space="preserve">两融·宽基ETF·成交额·恐慌联合信号</w:t>
      </w:r>
    </w:p>
    <w:bookmarkStart w:id="32" w:name="两融余额t1滞后报告日当日两融尚未发布"/>
    <w:p>
      <w:pPr>
        <w:pStyle w:val="Heading3"/>
      </w:pPr>
      <w:r>
        <w:rPr>
          <w:rFonts w:hint="eastAsia"/>
        </w:rPr>
        <w:t xml:space="preserve">1）💧</w:t>
      </w:r>
      <w:r>
        <w:t xml:space="preserve"> </w:t>
      </w:r>
      <w:r>
        <w:rPr>
          <w:rFonts w:hint="eastAsia"/>
        </w:rPr>
        <w:t xml:space="preserve">两融余额：T+1滞后，报告日当日两融尚未发布</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项目</w:t>
            </w:r>
          </w:p>
        </w:tc>
        <w:tc>
          <w:tcPr/>
          <w:p>
            <w:pPr>
              <w:pStyle w:val="Compact"/>
              <w:jc w:val="right"/>
            </w:pPr>
            <w:r>
              <w:rPr>
                <w:rFonts w:hint="eastAsia"/>
              </w:rPr>
              <w:t xml:space="preserve">最新结算日</w:t>
            </w:r>
            <w:r>
              <w:t xml:space="preserve"> 2026-08-20</w:t>
            </w:r>
          </w:p>
        </w:tc>
        <w:tc>
          <w:tcPr/>
          <w:p>
            <w:pPr>
              <w:pStyle w:val="Compact"/>
              <w:jc w:val="right"/>
            </w:pPr>
            <w:r>
              <w:rPr>
                <w:rFonts w:hint="eastAsia"/>
              </w:rPr>
              <w:t xml:space="preserve">前一结算日</w:t>
            </w:r>
            <w:r>
              <w:t xml:space="preserve"> 2026-08-19</w:t>
            </w:r>
          </w:p>
        </w:tc>
        <w:tc>
          <w:tcPr/>
          <w:p>
            <w:pPr>
              <w:pStyle w:val="Compact"/>
              <w:jc w:val="right"/>
            </w:pPr>
            <w:r>
              <w:rPr>
                <w:rFonts w:hint="eastAsia"/>
              </w:rPr>
              <w:t xml:space="preserve">变化</w:t>
            </w:r>
          </w:p>
        </w:tc>
      </w:tr>
      <w:tr>
        <w:tc>
          <w:tcPr/>
          <w:p>
            <w:pPr>
              <w:pStyle w:val="Compact"/>
            </w:pPr>
            <w:r>
              <w:rPr>
                <w:rFonts w:hint="eastAsia"/>
              </w:rPr>
              <w:t xml:space="preserve">两融余额</w:t>
            </w:r>
          </w:p>
        </w:tc>
        <w:tc>
          <w:tcPr/>
          <w:p>
            <w:pPr>
              <w:pStyle w:val="Compact"/>
              <w:jc w:val="right"/>
            </w:pPr>
            <w:r>
              <w:rPr>
                <w:rFonts w:hint="eastAsia"/>
              </w:rPr>
              <w:t xml:space="preserve">26663.5649亿元</w:t>
            </w:r>
          </w:p>
        </w:tc>
        <w:tc>
          <w:tcPr/>
          <w:p>
            <w:pPr>
              <w:pStyle w:val="Compact"/>
              <w:jc w:val="right"/>
            </w:pPr>
            <w:r>
              <w:rPr>
                <w:rFonts w:hint="eastAsia"/>
              </w:rPr>
              <w:t xml:space="preserve">26676.0458亿元</w:t>
            </w:r>
          </w:p>
        </w:tc>
        <w:tc>
          <w:tcPr/>
          <w:p>
            <w:pPr>
              <w:pStyle w:val="Compact"/>
              <w:jc w:val="right"/>
            </w:pPr>
            <w:r>
              <w:t xml:space="preserve">📉 </w:t>
            </w:r>
            <w:r>
              <w:rPr>
                <w:rFonts w:hint="eastAsia"/>
              </w:rPr>
              <w:t xml:space="preserve">-12.4809亿元</w:t>
            </w:r>
          </w:p>
        </w:tc>
      </w:tr>
      <w:tr>
        <w:tc>
          <w:tcPr/>
          <w:p>
            <w:pPr>
              <w:pStyle w:val="Compact"/>
            </w:pPr>
            <w:r>
              <w:rPr>
                <w:rFonts w:hint="eastAsia"/>
              </w:rPr>
              <w:t xml:space="preserve">融资余额</w:t>
            </w:r>
          </w:p>
        </w:tc>
        <w:tc>
          <w:tcPr/>
          <w:p>
            <w:pPr>
              <w:pStyle w:val="Compact"/>
              <w:jc w:val="right"/>
            </w:pPr>
            <w:r>
              <w:rPr>
                <w:rFonts w:hint="eastAsia"/>
              </w:rPr>
              <w:t xml:space="preserve">26395.2185亿元</w:t>
            </w:r>
          </w:p>
        </w:tc>
        <w:tc>
          <w:tcPr/>
          <w:p>
            <w:pPr>
              <w:pStyle w:val="Compact"/>
              <w:jc w:val="right"/>
            </w:pPr>
            <w:r>
              <w:rPr>
                <w:rFonts w:hint="eastAsia"/>
              </w:rPr>
              <w:t xml:space="preserve">26411.5144亿元</w:t>
            </w:r>
          </w:p>
        </w:tc>
        <w:tc>
          <w:tcPr/>
          <w:p>
            <w:pPr>
              <w:pStyle w:val="Compact"/>
              <w:jc w:val="right"/>
            </w:pPr>
            <w:r>
              <w:t xml:space="preserve">📉 </w:t>
            </w:r>
            <w:r>
              <w:rPr>
                <w:rFonts w:hint="eastAsia"/>
              </w:rPr>
              <w:t xml:space="preserve">-16.2959亿元</w:t>
            </w:r>
          </w:p>
        </w:tc>
      </w:tr>
      <w:tr>
        <w:tc>
          <w:tcPr/>
          <w:p>
            <w:pPr>
              <w:pStyle w:val="Compact"/>
            </w:pPr>
            <w:r>
              <w:rPr>
                <w:rFonts w:hint="eastAsia"/>
              </w:rPr>
              <w:t xml:space="preserve">融券余额</w:t>
            </w:r>
          </w:p>
        </w:tc>
        <w:tc>
          <w:tcPr/>
          <w:p>
            <w:pPr>
              <w:pStyle w:val="Compact"/>
              <w:jc w:val="right"/>
            </w:pPr>
            <w:r>
              <w:rPr>
                <w:rFonts w:hint="eastAsia"/>
              </w:rPr>
              <w:t xml:space="preserve">268.3464亿元</w:t>
            </w:r>
          </w:p>
        </w:tc>
        <w:tc>
          <w:tcPr/>
          <w:p>
            <w:pPr>
              <w:pStyle w:val="Compact"/>
              <w:jc w:val="right"/>
            </w:pPr>
            <w:r>
              <w:rPr>
                <w:rFonts w:hint="eastAsia"/>
              </w:rPr>
              <w:t xml:space="preserve">264.5314亿元</w:t>
            </w:r>
          </w:p>
        </w:tc>
        <w:tc>
          <w:tcPr/>
          <w:p>
            <w:pPr>
              <w:pStyle w:val="Compact"/>
              <w:jc w:val="right"/>
            </w:pPr>
            <w:r>
              <w:t xml:space="preserve">📈 </w:t>
            </w:r>
            <w:r>
              <w:rPr>
                <w:rFonts w:hint="eastAsia"/>
              </w:rPr>
              <w:t xml:space="preserve">+3.8149亿元</w:t>
            </w:r>
          </w:p>
        </w:tc>
      </w:tr>
    </w:tbl>
    <w:p>
      <w:pPr>
        <w:pStyle w:val="BodyText"/>
      </w:pPr>
      <w:r>
        <w:t xml:space="preserve">💡 </w:t>
      </w:r>
      <w:r>
        <w:rPr>
          <w:rFonts w:hint="eastAsia"/>
        </w:rPr>
        <w:t xml:space="preserve">解读：</w:t>
      </w:r>
      <w:r>
        <w:t xml:space="preserve"> </w:t>
      </w:r>
      <w:r>
        <w:t xml:space="preserve">- </w:t>
      </w:r>
      <w:r>
        <w:rPr>
          <w:rFonts w:hint="eastAsia"/>
        </w:rPr>
        <w:t xml:space="preserve">最新两融实际结算日期为</w:t>
      </w:r>
      <w:r>
        <w:t xml:space="preserve"> 2026-08-20。</w:t>
      </w:r>
      <w:r>
        <w:t xml:space="preserve"> </w:t>
      </w:r>
      <w:r>
        <w:t xml:space="preserve">- </w:t>
      </w:r>
      <w:r>
        <w:rPr>
          <w:rFonts w:hint="eastAsia"/>
        </w:rPr>
        <w:t xml:space="preserve">T+1滞后，报告日当日两融尚未发布。</w:t>
      </w:r>
      <w:r>
        <w:t xml:space="preserve"> </w:t>
      </w:r>
      <w:r>
        <w:t xml:space="preserve">- </w:t>
      </w:r>
      <w:r>
        <w:rPr>
          <w:rFonts w:hint="eastAsia"/>
        </w:rPr>
        <w:t xml:space="preserve">本轮两融余额下降主要由融资余额减少驱动，说明杠杆多头风险偏好边际降温。</w:t>
      </w:r>
      <w:r>
        <w:t xml:space="preserve"> </w:t>
      </w:r>
      <w:r>
        <w:t xml:space="preserve">- </w:t>
      </w:r>
      <w:r>
        <w:rPr>
          <w:rFonts w:hint="eastAsia"/>
        </w:rPr>
        <w:t xml:space="preserve">融券余额增加</w:t>
      </w:r>
      <w:r>
        <w:t xml:space="preserve"> </w:t>
      </w:r>
      <w:r>
        <w:rPr>
          <w:rFonts w:hint="eastAsia"/>
        </w:rPr>
        <w:t xml:space="preserve">+3.8149亿元，对冲与空头需求有所上升。</w:t>
      </w:r>
    </w:p>
    <w:bookmarkEnd w:id="32"/>
    <w:bookmarkStart w:id="33" w:name="宽基etf份额结构性托底仍在"/>
    <w:p>
      <w:pPr>
        <w:pStyle w:val="Heading3"/>
      </w:pPr>
      <w:r>
        <w:rPr>
          <w:rFonts w:hint="eastAsia"/>
        </w:rPr>
        <w:t xml:space="preserve">2）💧</w:t>
      </w:r>
      <w:r>
        <w:t xml:space="preserve"> </w:t>
      </w:r>
      <w:r>
        <w:rPr>
          <w:rFonts w:hint="eastAsia"/>
        </w:rPr>
        <w:t xml:space="preserve">宽基ETF份额：结构性托底仍在</w:t>
      </w:r>
    </w:p>
    <w:tbl>
      <w:tblPr>
        <w:tblStyle w:val="Table"/>
        <w:tblW w:type="pct" w:w="5000"/>
        <w:tblLayout w:type="fixed"/>
        <w:tblLook w:firstRow="1" w:lastRow="0" w:firstColumn="0" w:lastColumn="0" w:noHBand="0" w:noVBand="0" w:val="0020"/>
      </w:tblPr>
      <w:tblGrid>
        <w:gridCol w:w="1397"/>
        <w:gridCol w:w="1397"/>
        <w:gridCol w:w="1863"/>
        <w:gridCol w:w="1863"/>
        <w:gridCol w:w="1397"/>
      </w:tblGrid>
      <w:tr>
        <w:trPr>
          <w:tblHeader w:val="on"/>
        </w:trPr>
        <w:tc>
          <w:tcPr/>
          <w:p>
            <w:pPr>
              <w:pStyle w:val="Compact"/>
            </w:pPr>
            <w:r>
              <w:t xml:space="preserve">ETF</w:t>
            </w:r>
          </w:p>
        </w:tc>
        <w:tc>
          <w:tcPr/>
          <w:p>
            <w:pPr>
              <w:pStyle w:val="Compact"/>
            </w:pPr>
            <w:r>
              <w:rPr>
                <w:rFonts w:hint="eastAsia"/>
              </w:rPr>
              <w:t xml:space="preserve">最新日期</w:t>
            </w:r>
          </w:p>
        </w:tc>
        <w:tc>
          <w:tcPr/>
          <w:p>
            <w:pPr>
              <w:pStyle w:val="Compact"/>
              <w:jc w:val="right"/>
            </w:pPr>
            <w:r>
              <w:rPr>
                <w:rFonts w:hint="eastAsia"/>
              </w:rPr>
              <w:t xml:space="preserve">份额变化</w:t>
            </w:r>
          </w:p>
        </w:tc>
        <w:tc>
          <w:tcPr/>
          <w:p>
            <w:pPr>
              <w:pStyle w:val="Compact"/>
              <w:jc w:val="right"/>
            </w:pPr>
            <w:r>
              <w:rPr>
                <w:rFonts w:hint="eastAsia"/>
              </w:rPr>
              <w:t xml:space="preserve">估算净申购</w:t>
            </w:r>
          </w:p>
        </w:tc>
        <w:tc>
          <w:tcPr/>
          <w:p>
            <w:pPr>
              <w:pStyle w:val="Compact"/>
            </w:pPr>
            <w:r>
              <w:rPr>
                <w:rFonts w:hint="eastAsia"/>
              </w:rPr>
              <w:t xml:space="preserve">连续流入</w:t>
            </w:r>
          </w:p>
        </w:tc>
      </w:tr>
      <w:tr>
        <w:tc>
          <w:tcPr/>
          <w:p>
            <w:pPr>
              <w:pStyle w:val="Compact"/>
            </w:pPr>
            <w:r>
              <w:rPr>
                <w:rFonts w:hint="eastAsia"/>
              </w:rPr>
              <w:t xml:space="preserve">上证50ETF</w:t>
            </w:r>
          </w:p>
        </w:tc>
        <w:tc>
          <w:tcPr/>
          <w:p>
            <w:pPr>
              <w:pStyle w:val="Compact"/>
            </w:pPr>
            <w:r>
              <w:t xml:space="preserve">2026-08-20</w:t>
            </w:r>
          </w:p>
        </w:tc>
        <w:tc>
          <w:tcPr/>
          <w:p>
            <w:pPr>
              <w:pStyle w:val="Compact"/>
              <w:jc w:val="right"/>
            </w:pPr>
            <w:r>
              <w:rPr>
                <w:rFonts w:hint="eastAsia"/>
              </w:rPr>
              <w:t xml:space="preserve">+351900000份</w:t>
            </w:r>
          </w:p>
        </w:tc>
        <w:tc>
          <w:tcPr/>
          <w:p>
            <w:pPr>
              <w:pStyle w:val="Compact"/>
              <w:jc w:val="right"/>
            </w:pPr>
            <w:r>
              <w:rPr>
                <w:rFonts w:hint="eastAsia"/>
              </w:rPr>
              <w:t xml:space="preserve">+10.5148亿元</w:t>
            </w:r>
          </w:p>
        </w:tc>
        <w:tc>
          <w:tcPr/>
          <w:p>
            <w:pPr>
              <w:pStyle w:val="Compact"/>
            </w:pPr>
            <w:r>
              <w:rPr>
                <w:rFonts w:hint="eastAsia"/>
              </w:rPr>
              <w:t xml:space="preserve">是，连续2区间</w:t>
            </w:r>
          </w:p>
        </w:tc>
      </w:tr>
      <w:tr>
        <w:tc>
          <w:tcPr/>
          <w:p>
            <w:pPr>
              <w:pStyle w:val="Compact"/>
            </w:pPr>
            <w:r>
              <w:rPr>
                <w:rFonts w:hint="eastAsia"/>
              </w:rPr>
              <w:t xml:space="preserve">科创50ETF</w:t>
            </w:r>
          </w:p>
        </w:tc>
        <w:tc>
          <w:tcPr/>
          <w:p>
            <w:pPr>
              <w:pStyle w:val="Compact"/>
            </w:pPr>
            <w:r>
              <w:t xml:space="preserve">2026-08-20</w:t>
            </w:r>
          </w:p>
        </w:tc>
        <w:tc>
          <w:tcPr/>
          <w:p>
            <w:pPr>
              <w:pStyle w:val="Compact"/>
              <w:jc w:val="right"/>
            </w:pPr>
            <w:r>
              <w:rPr>
                <w:rFonts w:hint="eastAsia"/>
              </w:rPr>
              <w:t xml:space="preserve">+264000000份</w:t>
            </w:r>
          </w:p>
        </w:tc>
        <w:tc>
          <w:tcPr/>
          <w:p>
            <w:pPr>
              <w:pStyle w:val="Compact"/>
              <w:jc w:val="right"/>
            </w:pPr>
            <w:r>
              <w:rPr>
                <w:rFonts w:hint="eastAsia"/>
              </w:rPr>
              <w:t xml:space="preserve">+4.6147亿元</w:t>
            </w:r>
          </w:p>
        </w:tc>
        <w:tc>
          <w:tcPr/>
          <w:p>
            <w:pPr>
              <w:pStyle w:val="Compact"/>
            </w:pPr>
            <w:r>
              <w:rPr>
                <w:rFonts w:hint="eastAsia"/>
              </w:rPr>
              <w:t xml:space="preserve">是，连续3区间</w:t>
            </w:r>
          </w:p>
        </w:tc>
      </w:tr>
      <w:tr>
        <w:tc>
          <w:tcPr/>
          <w:p>
            <w:pPr>
              <w:pStyle w:val="Compact"/>
            </w:pPr>
            <w:r>
              <w:rPr>
                <w:rFonts w:hint="eastAsia"/>
              </w:rPr>
              <w:t xml:space="preserve">科创板50ETF</w:t>
            </w:r>
          </w:p>
        </w:tc>
        <w:tc>
          <w:tcPr/>
          <w:p>
            <w:pPr>
              <w:pStyle w:val="Compact"/>
            </w:pPr>
            <w:r>
              <w:t xml:space="preserve">2026-08-20</w:t>
            </w:r>
          </w:p>
        </w:tc>
        <w:tc>
          <w:tcPr/>
          <w:p>
            <w:pPr>
              <w:pStyle w:val="Compact"/>
              <w:jc w:val="right"/>
            </w:pPr>
            <w:r>
              <w:rPr>
                <w:rFonts w:hint="eastAsia"/>
              </w:rPr>
              <w:t xml:space="preserve">+285000000份</w:t>
            </w:r>
          </w:p>
        </w:tc>
        <w:tc>
          <w:tcPr/>
          <w:p>
            <w:pPr>
              <w:pStyle w:val="Compact"/>
              <w:jc w:val="right"/>
            </w:pPr>
            <w:r>
              <w:rPr>
                <w:rFonts w:hint="eastAsia"/>
              </w:rPr>
              <w:t xml:space="preserve">+4.8222亿元</w:t>
            </w:r>
          </w:p>
        </w:tc>
        <w:tc>
          <w:tcPr/>
          <w:p>
            <w:pPr>
              <w:pStyle w:val="Compact"/>
            </w:pPr>
            <w:r>
              <w:rPr>
                <w:rFonts w:hint="eastAsia"/>
              </w:rPr>
              <w:t xml:space="preserve">是，连续3区间</w:t>
            </w:r>
          </w:p>
        </w:tc>
      </w:tr>
      <w:tr>
        <w:tc>
          <w:tcPr/>
          <w:p>
            <w:pPr>
              <w:pStyle w:val="Compact"/>
            </w:pPr>
            <w:r>
              <w:rPr>
                <w:rFonts w:hint="eastAsia"/>
              </w:rPr>
              <w:t xml:space="preserve">创业板50ETF</w:t>
            </w:r>
          </w:p>
        </w:tc>
        <w:tc>
          <w:tcPr/>
          <w:p>
            <w:pPr>
              <w:pStyle w:val="Compact"/>
            </w:pPr>
            <w:r>
              <w:t xml:space="preserve">2026-08-20</w:t>
            </w:r>
          </w:p>
        </w:tc>
        <w:tc>
          <w:tcPr/>
          <w:p>
            <w:pPr>
              <w:pStyle w:val="Compact"/>
              <w:jc w:val="right"/>
            </w:pPr>
            <w:r>
              <w:rPr>
                <w:rFonts w:hint="eastAsia"/>
              </w:rPr>
              <w:t xml:space="preserve">+28000000份</w:t>
            </w:r>
          </w:p>
        </w:tc>
        <w:tc>
          <w:tcPr/>
          <w:p>
            <w:pPr>
              <w:pStyle w:val="Compact"/>
              <w:jc w:val="right"/>
            </w:pPr>
            <w:r>
              <w:rPr>
                <w:rFonts w:hint="eastAsia"/>
              </w:rPr>
              <w:t xml:space="preserve">+0.4600亿元</w:t>
            </w:r>
          </w:p>
        </w:tc>
        <w:tc>
          <w:tcPr/>
          <w:p>
            <w:pPr>
              <w:pStyle w:val="Compact"/>
            </w:pPr>
            <w:r>
              <w:rPr>
                <w:rFonts w:hint="eastAsia"/>
              </w:rPr>
              <w:t xml:space="preserve">是，连续2区间</w:t>
            </w:r>
          </w:p>
        </w:tc>
      </w:tr>
      <w:tr>
        <w:tc>
          <w:tcPr/>
          <w:p>
            <w:pPr>
              <w:pStyle w:val="Compact"/>
            </w:pPr>
            <w:r>
              <w:rPr>
                <w:rFonts w:hint="eastAsia"/>
              </w:rPr>
              <w:t xml:space="preserve">深证100ETF</w:t>
            </w:r>
          </w:p>
        </w:tc>
        <w:tc>
          <w:tcPr/>
          <w:p>
            <w:pPr>
              <w:pStyle w:val="Compact"/>
            </w:pPr>
            <w:r>
              <w:t xml:space="preserve">2026-08-20</w:t>
            </w:r>
          </w:p>
        </w:tc>
        <w:tc>
          <w:tcPr/>
          <w:p>
            <w:pPr>
              <w:pStyle w:val="Compact"/>
              <w:jc w:val="right"/>
            </w:pPr>
            <w:r>
              <w:rPr>
                <w:rFonts w:hint="eastAsia"/>
              </w:rPr>
              <w:t xml:space="preserve">+2800000份</w:t>
            </w:r>
          </w:p>
        </w:tc>
        <w:tc>
          <w:tcPr/>
          <w:p>
            <w:pPr>
              <w:pStyle w:val="Compact"/>
              <w:jc w:val="right"/>
            </w:pPr>
            <w:r>
              <w:rPr>
                <w:rFonts w:hint="eastAsia"/>
              </w:rPr>
              <w:t xml:space="preserve">+0.1014亿元</w:t>
            </w:r>
          </w:p>
        </w:tc>
        <w:tc>
          <w:tcPr/>
          <w:p>
            <w:pPr>
              <w:pStyle w:val="Compact"/>
            </w:pPr>
            <w:r>
              <w:rPr>
                <w:rFonts w:hint="eastAsia"/>
              </w:rPr>
              <w:t xml:space="preserve">是，连续2区间</w:t>
            </w:r>
          </w:p>
        </w:tc>
      </w:tr>
    </w:tbl>
    <w:p>
      <w:pPr>
        <w:pStyle w:val="BodyText"/>
      </w:pPr>
      <w:r>
        <w:t xml:space="preserve">💡 </w:t>
      </w:r>
      <w:r>
        <w:rPr>
          <w:rFonts w:hint="eastAsia"/>
        </w:rPr>
        <w:t xml:space="preserve">解读：</w:t>
      </w:r>
      <w:r>
        <w:t xml:space="preserve"> </w:t>
      </w:r>
      <w:r>
        <w:t xml:space="preserve">- </w:t>
      </w:r>
      <w:r>
        <w:rPr>
          <w:rFonts w:hint="eastAsia"/>
        </w:rPr>
        <w:t xml:space="preserve">连续流入宽基ETF数量为</w:t>
      </w:r>
      <w:r>
        <w:t xml:space="preserve"> 5 </w:t>
      </w:r>
      <w:r>
        <w:rPr>
          <w:rFonts w:hint="eastAsia"/>
        </w:rPr>
        <w:t xml:space="preserve">只。</w:t>
      </w:r>
      <w:r>
        <w:t xml:space="preserve"> </w:t>
      </w:r>
      <w:r>
        <w:t xml:space="preserve">- </w:t>
      </w:r>
      <w:r>
        <w:rPr>
          <w:rFonts w:hint="eastAsia"/>
        </w:rPr>
        <w:t xml:space="preserve">连续大额流入名单仅上证50ETF，阈值为</w:t>
      </w:r>
      <w:r>
        <w:t xml:space="preserve"> </w:t>
      </w:r>
      <w:r>
        <w:rPr>
          <w:rFonts w:hint="eastAsia"/>
        </w:rPr>
        <w:t xml:space="preserve">5.0亿元。</w:t>
      </w:r>
      <w:r>
        <w:t xml:space="preserve"> </w:t>
      </w:r>
      <w:r>
        <w:t xml:space="preserve">- </w:t>
      </w:r>
      <w:r>
        <w:rPr>
          <w:rFonts w:hint="eastAsia"/>
        </w:rPr>
        <w:t xml:space="preserve">ETF托底偏向大盘与科创方向，但沪深300ETF、创业板ETF、中证500ETF最新区间并未连续流入。</w:t>
      </w:r>
    </w:p>
    <w:bookmarkEnd w:id="33"/>
    <w:bookmarkStart w:id="34" w:name="成交额质量明显缩量仓位必须打折"/>
    <w:p>
      <w:pPr>
        <w:pStyle w:val="Heading3"/>
      </w:pPr>
      <w:r>
        <w:rPr>
          <w:rFonts w:hint="eastAsia"/>
        </w:rPr>
        <w:t xml:space="preserve">3）💧</w:t>
      </w:r>
      <w:r>
        <w:t xml:space="preserve"> </w:t>
      </w:r>
      <w:r>
        <w:rPr>
          <w:rFonts w:hint="eastAsia"/>
        </w:rPr>
        <w:t xml:space="preserve">成交额质量：明显缩量，仓位必须打折</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r>
      <w:tr>
        <w:tc>
          <w:tcPr/>
          <w:p>
            <w:pPr>
              <w:pStyle w:val="Compact"/>
            </w:pPr>
            <w:r>
              <w:rPr>
                <w:rFonts w:hint="eastAsia"/>
              </w:rPr>
              <w:t xml:space="preserve">当日成交额</w:t>
            </w:r>
          </w:p>
        </w:tc>
        <w:tc>
          <w:tcPr/>
          <w:p>
            <w:pPr>
              <w:pStyle w:val="Compact"/>
              <w:jc w:val="right"/>
            </w:pPr>
            <w:r>
              <w:rPr>
                <w:rFonts w:hint="eastAsia"/>
              </w:rPr>
              <w:t xml:space="preserve">10684.78亿元</w:t>
            </w:r>
          </w:p>
        </w:tc>
      </w:tr>
      <w:tr>
        <w:tc>
          <w:tcPr/>
          <w:p>
            <w:pPr>
              <w:pStyle w:val="Compact"/>
            </w:pPr>
            <w:r>
              <w:rPr>
                <w:rFonts w:hint="eastAsia"/>
              </w:rPr>
              <w:t xml:space="preserve">昨日成交额</w:t>
            </w:r>
          </w:p>
        </w:tc>
        <w:tc>
          <w:tcPr/>
          <w:p>
            <w:pPr>
              <w:pStyle w:val="Compact"/>
              <w:jc w:val="right"/>
            </w:pPr>
            <w:r>
              <w:rPr>
                <w:rFonts w:hint="eastAsia"/>
              </w:rPr>
              <w:t xml:space="preserve">20939.10亿元</w:t>
            </w:r>
          </w:p>
        </w:tc>
      </w:tr>
      <w:tr>
        <w:tc>
          <w:tcPr/>
          <w:p>
            <w:pPr>
              <w:pStyle w:val="Compact"/>
            </w:pPr>
            <w:r>
              <w:rPr>
                <w:rFonts w:hint="eastAsia"/>
              </w:rPr>
              <w:t xml:space="preserve">较昨日变动</w:t>
            </w:r>
          </w:p>
        </w:tc>
        <w:tc>
          <w:tcPr/>
          <w:p>
            <w:pPr>
              <w:pStyle w:val="Compact"/>
              <w:jc w:val="right"/>
            </w:pPr>
            <w:r>
              <w:rPr>
                <w:rFonts w:hint="eastAsia"/>
              </w:rPr>
              <w:t xml:space="preserve">-915.85亿元</w:t>
            </w:r>
          </w:p>
        </w:tc>
      </w:tr>
      <w:tr>
        <w:tc>
          <w:tcPr/>
          <w:p>
            <w:pPr>
              <w:pStyle w:val="Compact"/>
            </w:pPr>
            <w:r>
              <w:rPr>
                <w:rFonts w:hint="eastAsia"/>
              </w:rPr>
              <w:t xml:space="preserve">成交额变化率</w:t>
            </w:r>
          </w:p>
        </w:tc>
        <w:tc>
          <w:tcPr/>
          <w:p>
            <w:pPr>
              <w:pStyle w:val="Compact"/>
              <w:jc w:val="right"/>
            </w:pPr>
            <w:r>
              <w:t xml:space="preserve">-48.97%</w:t>
            </w:r>
          </w:p>
        </w:tc>
      </w:tr>
      <w:tr>
        <w:tc>
          <w:tcPr/>
          <w:p>
            <w:pPr>
              <w:pStyle w:val="Compact"/>
            </w:pPr>
            <w:r>
              <w:rPr>
                <w:rFonts w:hint="eastAsia"/>
              </w:rPr>
              <w:t xml:space="preserve">预测全天成交额</w:t>
            </w:r>
          </w:p>
        </w:tc>
        <w:tc>
          <w:tcPr/>
          <w:p>
            <w:pPr>
              <w:pStyle w:val="Compact"/>
              <w:jc w:val="right"/>
            </w:pPr>
            <w:r>
              <w:rPr>
                <w:rFonts w:hint="eastAsia"/>
              </w:rPr>
              <w:t xml:space="preserve">19285.99亿元</w:t>
            </w:r>
          </w:p>
        </w:tc>
      </w:tr>
    </w:tbl>
    <w:p>
      <w:pPr>
        <w:pStyle w:val="BodyText"/>
      </w:pPr>
      <w:r>
        <w:t xml:space="preserve">💡 </w:t>
      </w:r>
      <w:r>
        <w:rPr>
          <w:rFonts w:hint="eastAsia"/>
        </w:rPr>
        <w:t xml:space="preserve">解读：</w:t>
      </w:r>
      <w:r>
        <w:t xml:space="preserve"> </w:t>
      </w:r>
      <w:r>
        <w:t xml:space="preserve">- derived.market_turnover_quality </w:t>
      </w:r>
      <w:r>
        <w:rPr>
          <w:rFonts w:hint="eastAsia"/>
        </w:rPr>
        <w:t xml:space="preserve">状态为“明显缩量”。</w:t>
      </w:r>
      <w:r>
        <w:t xml:space="preserve"> </w:t>
      </w:r>
      <w:r>
        <w:t xml:space="preserve">- </w:t>
      </w:r>
      <w:r>
        <w:rPr>
          <w:rFonts w:hint="eastAsia"/>
        </w:rPr>
        <w:t xml:space="preserve">缩量环境下，即使指数修复，也更容易走成轮动而不是主升。</w:t>
      </w:r>
      <w:r>
        <w:t xml:space="preserve"> </w:t>
      </w:r>
      <w:r>
        <w:t xml:space="preserve">- </w:t>
      </w:r>
      <w:r>
        <w:rPr>
          <w:rFonts w:hint="eastAsia"/>
        </w:rPr>
        <w:t xml:space="preserve">仓位模型已因成交额变化</w:t>
      </w:r>
      <w:r>
        <w:t xml:space="preserve"> -48.97% </w:t>
      </w:r>
      <w:r>
        <w:rPr>
          <w:rFonts w:hint="eastAsia"/>
        </w:rPr>
        <w:t xml:space="preserve">扣减</w:t>
      </w:r>
      <w:r>
        <w:t xml:space="preserve"> 8 </w:t>
      </w:r>
      <w:r>
        <w:rPr>
          <w:rFonts w:hint="eastAsia"/>
        </w:rPr>
        <w:t xml:space="preserve">分，今日不适合激进满仓。</w:t>
      </w:r>
    </w:p>
    <w:bookmarkEnd w:id="34"/>
    <w:bookmarkStart w:id="35" w:name="etf-qvix恐慌降温"/>
    <w:p>
      <w:pPr>
        <w:pStyle w:val="Heading3"/>
      </w:pPr>
      <w:r>
        <w:rPr>
          <w:rFonts w:hint="eastAsia"/>
        </w:rPr>
        <w:t xml:space="preserve">4）💧</w:t>
      </w:r>
      <w:r>
        <w:t xml:space="preserve"> 300ETF </w:t>
      </w:r>
      <w:r>
        <w:rPr>
          <w:rFonts w:hint="eastAsia"/>
        </w:rPr>
        <w:t xml:space="preserve">QVIX：恐慌降温</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r>
      <w:tr>
        <w:tc>
          <w:tcPr/>
          <w:p>
            <w:pPr>
              <w:pStyle w:val="Compact"/>
            </w:pPr>
            <w:r>
              <w:rPr>
                <w:rFonts w:hint="eastAsia"/>
              </w:rPr>
              <w:t xml:space="preserve">最新结算值</w:t>
            </w:r>
          </w:p>
        </w:tc>
        <w:tc>
          <w:tcPr/>
          <w:p>
            <w:pPr>
              <w:pStyle w:val="Compact"/>
              <w:jc w:val="right"/>
            </w:pPr>
            <w:r>
              <w:t xml:space="preserve">19.21</w:t>
            </w:r>
          </w:p>
        </w:tc>
      </w:tr>
      <w:tr>
        <w:tc>
          <w:tcPr/>
          <w:p>
            <w:pPr>
              <w:pStyle w:val="Compact"/>
            </w:pPr>
            <w:r>
              <w:rPr>
                <w:rFonts w:hint="eastAsia"/>
              </w:rPr>
              <w:t xml:space="preserve">前收盘</w:t>
            </w:r>
          </w:p>
        </w:tc>
        <w:tc>
          <w:tcPr/>
          <w:p>
            <w:pPr>
              <w:pStyle w:val="Compact"/>
              <w:jc w:val="right"/>
            </w:pPr>
            <w:r>
              <w:t xml:space="preserve">19.57</w:t>
            </w:r>
          </w:p>
        </w:tc>
      </w:tr>
      <w:tr>
        <w:tc>
          <w:tcPr/>
          <w:p>
            <w:pPr>
              <w:pStyle w:val="Compact"/>
            </w:pPr>
            <w:r>
              <w:rPr>
                <w:rFonts w:hint="eastAsia"/>
              </w:rPr>
              <w:t xml:space="preserve">变化</w:t>
            </w:r>
          </w:p>
        </w:tc>
        <w:tc>
          <w:tcPr/>
          <w:p>
            <w:pPr>
              <w:pStyle w:val="Compact"/>
              <w:jc w:val="right"/>
            </w:pPr>
            <w:r>
              <w:t xml:space="preserve">-0.36</w:t>
            </w:r>
          </w:p>
        </w:tc>
      </w:tr>
      <w:tr>
        <w:tc>
          <w:tcPr/>
          <w:p>
            <w:pPr>
              <w:pStyle w:val="Compact"/>
            </w:pPr>
            <w:r>
              <w:rPr>
                <w:rFonts w:hint="eastAsia"/>
              </w:rPr>
              <w:t xml:space="preserve">较20日峰值回落</w:t>
            </w:r>
          </w:p>
        </w:tc>
        <w:tc>
          <w:tcPr/>
          <w:p>
            <w:pPr>
              <w:pStyle w:val="Compact"/>
              <w:jc w:val="right"/>
            </w:pPr>
            <w:r>
              <w:t xml:space="preserve">29.2189%</w:t>
            </w:r>
          </w:p>
        </w:tc>
      </w:tr>
      <w:tr>
        <w:tc>
          <w:tcPr/>
          <w:p>
            <w:pPr>
              <w:pStyle w:val="Compact"/>
            </w:pPr>
            <w:r>
              <w:rPr>
                <w:rFonts w:hint="eastAsia"/>
              </w:rPr>
              <w:t xml:space="preserve">20日峰值</w:t>
            </w:r>
          </w:p>
        </w:tc>
        <w:tc>
          <w:tcPr/>
          <w:p>
            <w:pPr>
              <w:pStyle w:val="Compact"/>
              <w:jc w:val="right"/>
            </w:pPr>
            <w:r>
              <w:t xml:space="preserve">27.14</w:t>
            </w:r>
          </w:p>
        </w:tc>
      </w:tr>
    </w:tbl>
    <w:p>
      <w:pPr>
        <w:pStyle w:val="BodyText"/>
      </w:pPr>
      <w:r>
        <w:t xml:space="preserve">💡 </w:t>
      </w:r>
      <w:r>
        <w:rPr>
          <w:rFonts w:hint="eastAsia"/>
        </w:rPr>
        <w:t xml:space="preserve">解读：</w:t>
      </w:r>
      <w:r>
        <w:t xml:space="preserve"> </w:t>
      </w:r>
      <w:r>
        <w:t xml:space="preserve">- </w:t>
      </w:r>
      <w:r>
        <w:rPr>
          <w:rFonts w:hint="eastAsia"/>
        </w:rPr>
        <w:t xml:space="preserve">QVIX较20日峰值回落</w:t>
      </w:r>
      <w:r>
        <w:t xml:space="preserve"> </w:t>
      </w:r>
      <w:r>
        <w:rPr>
          <w:rFonts w:hint="eastAsia"/>
        </w:rPr>
        <w:t xml:space="preserve">29.2189%，且较前收盘下降。</w:t>
      </w:r>
      <w:r>
        <w:t xml:space="preserve"> </w:t>
      </w:r>
      <w:r>
        <w:t xml:space="preserve">- panic_proxy </w:t>
      </w:r>
      <w:r>
        <w:rPr>
          <w:rFonts w:hint="eastAsia"/>
        </w:rPr>
        <w:t xml:space="preserve">显示</w:t>
      </w:r>
      <w:r>
        <w:t xml:space="preserve"> cooling_from_recent_peak=true、cooling_two_intervals=true。</w:t>
      </w:r>
      <w:r>
        <w:t xml:space="preserve"> </w:t>
      </w:r>
      <w:r>
        <w:t xml:space="preserve">- </w:t>
      </w:r>
      <w:r>
        <w:rPr>
          <w:rFonts w:hint="eastAsia"/>
        </w:rPr>
        <w:t xml:space="preserve">这意味着恐慌情绪在降温，但不能替代成交额放量确认。</w:t>
      </w:r>
    </w:p>
    <w:bookmarkEnd w:id="35"/>
    <w:bookmarkStart w:id="36" w:name="联合信号结论"/>
    <w:p>
      <w:pPr>
        <w:pStyle w:val="Heading3"/>
      </w:pPr>
      <w:r>
        <w:rPr>
          <w:rFonts w:hint="eastAsia"/>
        </w:rPr>
        <w:t xml:space="preserve">5）💧</w:t>
      </w:r>
      <w:r>
        <w:t xml:space="preserve"> </w:t>
      </w:r>
      <w:r>
        <w:rPr>
          <w:rFonts w:hint="eastAsia"/>
        </w:rPr>
        <w:t xml:space="preserve">联合信号结论</w:t>
      </w:r>
    </w:p>
    <w:p>
      <w:pPr>
        <w:pStyle w:val="FirstParagraph"/>
      </w:pPr>
      <w:r>
        <w:t xml:space="preserve">derived.liquidity_panic_signal.status = confirmed。</w:t>
      </w:r>
    </w:p>
    <w:p>
      <w:pPr>
        <w:pStyle w:val="BodyText"/>
      </w:pPr>
      <w:r>
        <w:t xml:space="preserve">✅ </w:t>
      </w:r>
      <w:r>
        <w:rPr>
          <w:rFonts w:hint="eastAsia"/>
        </w:rPr>
        <w:t xml:space="preserve">结论：恐慌高位降温且宽基ETF持续流入已确认。</w:t>
      </w:r>
    </w:p>
    <w:p>
      <w:pPr>
        <w:pStyle w:val="BodyText"/>
      </w:pPr>
      <w:r>
        <w:t xml:space="preserve">💡 </w:t>
      </w:r>
      <w:r>
        <w:rPr>
          <w:rFonts w:hint="eastAsia"/>
        </w:rPr>
        <w:t xml:space="preserve">交易含义：</w:t>
      </w:r>
      <w:r>
        <w:t xml:space="preserve"> </w:t>
      </w:r>
      <w:r>
        <w:t xml:space="preserve">- </w:t>
      </w:r>
      <w:r>
        <w:rPr>
          <w:rFonts w:hint="eastAsia"/>
        </w:rPr>
        <w:t xml:space="preserve">系统性恐慌不是今日主风险。</w:t>
      </w:r>
      <w:r>
        <w:t xml:space="preserve"> </w:t>
      </w:r>
      <w:r>
        <w:t xml:space="preserve">- </w:t>
      </w:r>
      <w:r>
        <w:rPr>
          <w:rFonts w:hint="eastAsia"/>
        </w:rPr>
        <w:t xml:space="preserve">但两融余额下降、成交额明显缩量，说明风险偏好修复并不充分。</w:t>
      </w:r>
      <w:r>
        <w:t xml:space="preserve"> </w:t>
      </w:r>
      <w:r>
        <w:t xml:space="preserve">- </w:t>
      </w:r>
      <w:r>
        <w:rPr>
          <w:rFonts w:hint="eastAsia"/>
        </w:rPr>
        <w:t xml:space="preserve">今日策略应是“可试错、严控仓、只做右侧确认”，不是全面进攻。</w:t>
      </w:r>
    </w:p>
    <w:p>
      <w:r>
        <w:pict>
          <v:rect style="width:0;height:1.5pt" o:hralign="center" o:hrstd="t" o:hr="t"/>
        </w:pict>
      </w:r>
    </w:p>
    <w:bookmarkEnd w:id="36"/>
    <w:bookmarkEnd w:id="37"/>
    <w:bookmarkStart w:id="40" w:name="今日操作策略指数可修复个股必须看右侧与资金"/>
    <w:p>
      <w:pPr>
        <w:pStyle w:val="Heading2"/>
      </w:pPr>
      <w:r>
        <w:t xml:space="preserve">🧭 </w:t>
      </w:r>
      <w:r>
        <w:rPr>
          <w:rFonts w:hint="eastAsia"/>
        </w:rPr>
        <w:t xml:space="preserve">今日操作策略：指数可修复，个股必须看右侧与资金</w:t>
      </w:r>
    </w:p>
    <w:bookmarkStart w:id="38" w:name="三档仓位"/>
    <w:p>
      <w:pPr>
        <w:pStyle w:val="Heading3"/>
      </w:pPr>
      <w:r>
        <w:t xml:space="preserve">💡 </w:t>
      </w:r>
      <w:r>
        <w:rPr>
          <w:rFonts w:hint="eastAsia"/>
        </w:rPr>
        <w:t xml:space="preserve">三档仓位</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风格</w:t>
            </w:r>
          </w:p>
        </w:tc>
        <w:tc>
          <w:tcPr/>
          <w:p>
            <w:pPr>
              <w:pStyle w:val="Compact"/>
              <w:jc w:val="right"/>
            </w:pPr>
            <w:r>
              <w:rPr>
                <w:rFonts w:hint="eastAsia"/>
              </w:rPr>
              <w:t xml:space="preserve">仓位上限</w:t>
            </w:r>
          </w:p>
        </w:tc>
        <w:tc>
          <w:tcPr/>
          <w:p>
            <w:pPr>
              <w:pStyle w:val="Compact"/>
            </w:pPr>
            <w:r>
              <w:rPr>
                <w:rFonts w:hint="eastAsia"/>
              </w:rPr>
              <w:t xml:space="preserve">适用条件</w:t>
            </w:r>
          </w:p>
        </w:tc>
      </w:tr>
      <w:tr>
        <w:tc>
          <w:tcPr/>
          <w:p>
            <w:pPr>
              <w:pStyle w:val="Compact"/>
            </w:pPr>
            <w:r>
              <w:rPr>
                <w:rFonts w:hint="eastAsia"/>
              </w:rPr>
              <w:t xml:space="preserve">保守档</w:t>
            </w:r>
          </w:p>
        </w:tc>
        <w:tc>
          <w:tcPr/>
          <w:p>
            <w:pPr>
              <w:pStyle w:val="Compact"/>
              <w:jc w:val="right"/>
            </w:pPr>
            <w:r>
              <w:t xml:space="preserve">2%</w:t>
            </w:r>
          </w:p>
        </w:tc>
        <w:tc>
          <w:tcPr/>
          <w:p>
            <w:pPr>
              <w:pStyle w:val="Compact"/>
            </w:pPr>
            <w:r>
              <w:rPr>
                <w:rFonts w:hint="eastAsia"/>
              </w:rPr>
              <w:t xml:space="preserve">涨跌比继续低于1、成交额不放大、主线无持续性</w:t>
            </w:r>
          </w:p>
        </w:tc>
      </w:tr>
      <w:tr>
        <w:tc>
          <w:tcPr/>
          <w:p>
            <w:pPr>
              <w:pStyle w:val="Compact"/>
            </w:pPr>
            <w:r>
              <w:rPr>
                <w:rFonts w:hint="eastAsia"/>
              </w:rPr>
              <w:t xml:space="preserve">平衡档</w:t>
            </w:r>
          </w:p>
        </w:tc>
        <w:tc>
          <w:tcPr/>
          <w:p>
            <w:pPr>
              <w:pStyle w:val="Compact"/>
              <w:jc w:val="right"/>
            </w:pPr>
            <w:r>
              <w:t xml:space="preserve">17%</w:t>
            </w:r>
          </w:p>
        </w:tc>
        <w:tc>
          <w:tcPr/>
          <w:p>
            <w:pPr>
              <w:pStyle w:val="Compact"/>
            </w:pPr>
            <w:r>
              <w:rPr>
                <w:rFonts w:hint="eastAsia"/>
              </w:rPr>
              <w:t xml:space="preserve">指数稳住、医疗/贵金属/通信设备至少一条主线延续</w:t>
            </w:r>
          </w:p>
        </w:tc>
      </w:tr>
      <w:tr>
        <w:tc>
          <w:tcPr/>
          <w:p>
            <w:pPr>
              <w:pStyle w:val="Compact"/>
            </w:pPr>
            <w:r>
              <w:rPr>
                <w:rFonts w:hint="eastAsia"/>
              </w:rPr>
              <w:t xml:space="preserve">进攻档</w:t>
            </w:r>
          </w:p>
        </w:tc>
        <w:tc>
          <w:tcPr/>
          <w:p>
            <w:pPr>
              <w:pStyle w:val="Compact"/>
              <w:jc w:val="right"/>
            </w:pPr>
            <w:r>
              <w:t xml:space="preserve">27%</w:t>
            </w:r>
          </w:p>
        </w:tc>
        <w:tc>
          <w:tcPr/>
          <w:p>
            <w:pPr>
              <w:pStyle w:val="Compact"/>
            </w:pPr>
            <w:r>
              <w:rPr>
                <w:rFonts w:hint="eastAsia"/>
              </w:rPr>
              <w:t xml:space="preserve">放量修复、涨跌比回到1以上、核心股站回关键均线</w:t>
            </w:r>
          </w:p>
        </w:tc>
      </w:tr>
    </w:tbl>
    <w:p>
      <w:pPr>
        <w:pStyle w:val="BodyText"/>
      </w:pPr>
      <w:r>
        <w:t xml:space="preserve">💡 </w:t>
      </w:r>
      <w:r>
        <w:rPr>
          <w:rFonts w:hint="eastAsia"/>
        </w:rPr>
        <w:t xml:space="preserve">总仓位上限：</w:t>
      </w:r>
      <w:r>
        <w:t xml:space="preserve"> </w:t>
      </w:r>
      <w:r>
        <w:t xml:space="preserve">- </w:t>
      </w:r>
      <w:r>
        <w:rPr>
          <w:rFonts w:hint="eastAsia"/>
        </w:rPr>
        <w:t xml:space="preserve">自动仓位模型给出</w:t>
      </w:r>
      <w:r>
        <w:t xml:space="preserve"> max_position_pct = 50%。</w:t>
      </w:r>
      <w:r>
        <w:t xml:space="preserve"> </w:t>
      </w:r>
      <w:r>
        <w:t xml:space="preserve">- </w:t>
      </w:r>
      <w:r>
        <w:rPr>
          <w:rFonts w:hint="eastAsia"/>
        </w:rPr>
        <w:t xml:space="preserve">但结合成交额明显缩量、两融融资余额下降、核心科技分歧，今日实战建议总仓不超过</w:t>
      </w:r>
      <w:r>
        <w:t xml:space="preserve"> 30%。</w:t>
      </w:r>
      <w:r>
        <w:t xml:space="preserve"> </w:t>
      </w:r>
      <w:r>
        <w:t xml:space="preserve">- </w:t>
      </w:r>
      <w:r>
        <w:rPr>
          <w:rFonts w:hint="eastAsia"/>
        </w:rPr>
        <w:t xml:space="preserve">只有当指数放量修复且主线资金连续确认，才考虑向</w:t>
      </w:r>
      <w:r>
        <w:t xml:space="preserve"> 50% </w:t>
      </w:r>
      <w:r>
        <w:rPr>
          <w:rFonts w:hint="eastAsia"/>
        </w:rPr>
        <w:t xml:space="preserve">上限靠近。</w:t>
      </w:r>
    </w:p>
    <w:bookmarkEnd w:id="38"/>
    <w:bookmarkStart w:id="39" w:name="今日交易纪律"/>
    <w:p>
      <w:pPr>
        <w:pStyle w:val="Heading3"/>
      </w:pPr>
      <w:r>
        <w:t xml:space="preserve">📌 </w:t>
      </w:r>
      <w:r>
        <w:rPr>
          <w:rFonts w:hint="eastAsia"/>
        </w:rPr>
        <w:t xml:space="preserve">今日交易纪律</w:t>
      </w:r>
    </w:p>
    <w:p>
      <w:pPr>
        <w:pStyle w:val="Compact"/>
        <w:numPr>
          <w:ilvl w:val="0"/>
          <w:numId w:val="1001"/>
        </w:numPr>
      </w:pPr>
      <w:r>
        <w:rPr>
          <w:rFonts w:hint="eastAsia"/>
        </w:rPr>
        <w:t xml:space="preserve">不追高：尤其不追已经大幅反包但仍在MA60下方的科技核心。</w:t>
      </w:r>
    </w:p>
    <w:p>
      <w:pPr>
        <w:pStyle w:val="Compact"/>
        <w:numPr>
          <w:ilvl w:val="0"/>
          <w:numId w:val="1001"/>
        </w:numPr>
      </w:pPr>
      <w:r>
        <w:rPr>
          <w:rFonts w:hint="eastAsia"/>
        </w:rPr>
        <w:t xml:space="preserve">不抄底：半导体上一交易日净流出</w:t>
      </w:r>
      <w:r>
        <w:t xml:space="preserve"> </w:t>
      </w:r>
      <w:r>
        <w:rPr>
          <w:rFonts w:hint="eastAsia"/>
        </w:rPr>
        <w:t xml:space="preserve">-74.81亿元，资金未回流前不左侧。</w:t>
      </w:r>
    </w:p>
    <w:p>
      <w:pPr>
        <w:pStyle w:val="Compact"/>
        <w:numPr>
          <w:ilvl w:val="0"/>
          <w:numId w:val="1001"/>
        </w:numPr>
      </w:pPr>
      <w:r>
        <w:rPr>
          <w:rFonts w:hint="eastAsia"/>
        </w:rPr>
        <w:t xml:space="preserve">只做右侧：优先选“站上MA20/MA60、接近60日高点、缩量回踩不破、再放量突破”的标的。</w:t>
      </w:r>
    </w:p>
    <w:p>
      <w:pPr>
        <w:pStyle w:val="Compact"/>
        <w:numPr>
          <w:ilvl w:val="0"/>
          <w:numId w:val="1001"/>
        </w:numPr>
      </w:pPr>
      <w:r>
        <w:rPr>
          <w:rFonts w:hint="eastAsia"/>
        </w:rPr>
        <w:t xml:space="preserve">破位止损：收盘跌破技术证伪位，减仓或退出，不做情绪补仓。</w:t>
      </w:r>
    </w:p>
    <w:p>
      <w:r>
        <w:pict>
          <v:rect style="width:0;height:1.5pt" o:hralign="center" o:hrstd="t" o:hr="t"/>
        </w:pict>
      </w:r>
    </w:p>
    <w:bookmarkEnd w:id="39"/>
    <w:bookmarkEnd w:id="40"/>
    <w:bookmarkStart w:id="41" w:name="市场风格预判防守与成长修复并存真正胜负手在成交额"/>
    <w:p>
      <w:pPr>
        <w:pStyle w:val="Heading2"/>
      </w:pPr>
      <w:r>
        <w:t xml:space="preserve">🎨 </w:t>
      </w:r>
      <w:r>
        <w:rPr>
          <w:rFonts w:hint="eastAsia"/>
        </w:rPr>
        <w:t xml:space="preserve">市场风格预判：防守与成长修复并存，真正胜负手在成交额</w:t>
      </w:r>
    </w:p>
    <w:p>
      <w:pPr>
        <w:pStyle w:val="FirstParagraph"/>
      </w:pPr>
      <w:r>
        <w:rPr>
          <w:rFonts w:hint="eastAsia"/>
        </w:rPr>
        <w:t xml:space="preserve">derived.style_dashboard：</w:t>
      </w:r>
      <w:r>
        <w:t xml:space="preserve"> </w:t>
      </w:r>
      <w:r>
        <w:t xml:space="preserve">- </w:t>
      </w:r>
      <w:r>
        <w:rPr>
          <w:rFonts w:hint="eastAsia"/>
        </w:rPr>
        <w:t xml:space="preserve">large_vs_small：偏成长/小盘。</w:t>
      </w:r>
      <w:r>
        <w:t xml:space="preserve"> </w:t>
      </w:r>
      <w:r>
        <w:t xml:space="preserve">- </w:t>
      </w:r>
      <w:r>
        <w:rPr>
          <w:rFonts w:hint="eastAsia"/>
        </w:rPr>
        <w:t xml:space="preserve">growth_vs_value：偏成长。</w:t>
      </w:r>
      <w:r>
        <w:t xml:space="preserve"> </w:t>
      </w:r>
      <w:r>
        <w:t xml:space="preserve">- </w:t>
      </w:r>
      <w:r>
        <w:rPr>
          <w:rFonts w:hint="eastAsia"/>
        </w:rPr>
        <w:t xml:space="preserve">theme_vs_institution：机构/成交额核心主导。</w:t>
      </w:r>
      <w:r>
        <w:t xml:space="preserve"> </w:t>
      </w:r>
      <w:r>
        <w:t xml:space="preserve">- </w:t>
      </w:r>
      <w:r>
        <w:rPr>
          <w:rFonts w:hint="eastAsia"/>
        </w:rPr>
        <w:t xml:space="preserve">defense_vs_attack：防守/退潮。</w:t>
      </w:r>
      <w:r>
        <w:t xml:space="preserve"> </w:t>
      </w:r>
      <w:r>
        <w:t xml:space="preserve">- </w:t>
      </w:r>
      <w:r>
        <w:rPr>
          <w:rFonts w:hint="eastAsia"/>
        </w:rPr>
        <w:t xml:space="preserve">up_down_ratio：0.488。</w:t>
      </w:r>
    </w:p>
    <w:p>
      <w:pPr>
        <w:pStyle w:val="BodyText"/>
      </w:pPr>
      <w:r>
        <w:t xml:space="preserve">💡 </w:t>
      </w:r>
      <w:r>
        <w:rPr>
          <w:rFonts w:hint="eastAsia"/>
        </w:rPr>
        <w:t xml:space="preserve">风格判断：</w:t>
      </w:r>
      <w:r>
        <w:t xml:space="preserve"> </w:t>
      </w:r>
      <w:r>
        <w:t xml:space="preserve">- </w:t>
      </w:r>
      <w:r>
        <w:rPr>
          <w:rFonts w:hint="eastAsia"/>
        </w:rPr>
        <w:t xml:space="preserve">今日不是单边进攻环境，而是“政策防守</w:t>
      </w:r>
      <w:r>
        <w:t xml:space="preserve"> + </w:t>
      </w:r>
      <w:r>
        <w:rPr>
          <w:rFonts w:hint="eastAsia"/>
        </w:rPr>
        <w:t xml:space="preserve">成长修复</w:t>
      </w:r>
      <w:r>
        <w:t xml:space="preserve"> + </w:t>
      </w:r>
      <w:r>
        <w:rPr>
          <w:rFonts w:hint="eastAsia"/>
        </w:rPr>
        <w:t xml:space="preserve">资源避险”并行。</w:t>
      </w:r>
      <w:r>
        <w:t xml:space="preserve"> </w:t>
      </w:r>
      <w:r>
        <w:t xml:space="preserve">- </w:t>
      </w:r>
      <w:r>
        <w:rPr>
          <w:rFonts w:hint="eastAsia"/>
        </w:rPr>
        <w:t xml:space="preserve">医疗服务、贵金属有资金与政策支撑，偏防守。</w:t>
      </w:r>
      <w:r>
        <w:t xml:space="preserve"> </w:t>
      </w:r>
      <w:r>
        <w:t xml:space="preserve">- </w:t>
      </w:r>
      <w:r>
        <w:rPr>
          <w:rFonts w:hint="eastAsia"/>
        </w:rPr>
        <w:t xml:space="preserve">通信设备、AI光模块有产业催化，但核心股存在资金分歧和技术破位。</w:t>
      </w:r>
      <w:r>
        <w:t xml:space="preserve"> </w:t>
      </w:r>
      <w:r>
        <w:t xml:space="preserve">- </w:t>
      </w:r>
      <w:r>
        <w:rPr>
          <w:rFonts w:hint="eastAsia"/>
        </w:rPr>
        <w:t xml:space="preserve">成交额若不能从缩量状态改善，热点会快轮动，追高胜率下降。</w:t>
      </w:r>
    </w:p>
    <w:p>
      <w:r>
        <w:pict>
          <v:rect style="width:0;height:1.5pt" o:hralign="center" o:hrstd="t" o:hr="t"/>
        </w:pict>
      </w:r>
    </w:p>
    <w:bookmarkEnd w:id="41"/>
    <w:bookmarkStart w:id="42" w:name="行为金融信号估值拥挤仍是最大陷阱"/>
    <w:p>
      <w:pPr>
        <w:pStyle w:val="Heading2"/>
      </w:pPr>
      <w:r>
        <w:t xml:space="preserve">🧠 </w:t>
      </w:r>
      <w:r>
        <w:rPr>
          <w:rFonts w:hint="eastAsia"/>
        </w:rPr>
        <w:t xml:space="preserve">行为金融信号：估值拥挤仍是最大陷阱</w:t>
      </w:r>
    </w:p>
    <w:p>
      <w:pPr>
        <w:pStyle w:val="FirstParagraph"/>
      </w:pPr>
      <w:r>
        <w:rPr>
          <w:rFonts w:hint="eastAsia"/>
        </w:rPr>
        <w:t xml:space="preserve">derived.behavioral_finance_signals：</w:t>
      </w:r>
      <w:r>
        <w:t xml:space="preserve"> </w:t>
      </w:r>
      <w:r>
        <w:t xml:space="preserve">- </w:t>
      </w:r>
      <w:r>
        <w:rPr>
          <w:rFonts w:hint="eastAsia"/>
        </w:rPr>
        <w:t xml:space="preserve">信号：核心票估值/换手拥挤。</w:t>
      </w:r>
      <w:r>
        <w:t xml:space="preserve"> </w:t>
      </w:r>
      <w:r>
        <w:t xml:space="preserve">- </w:t>
      </w:r>
      <w:r>
        <w:rPr>
          <w:rFonts w:hint="eastAsia"/>
        </w:rPr>
        <w:t xml:space="preserve">风险等级：medium。</w:t>
      </w:r>
      <w:r>
        <w:t xml:space="preserve"> </w:t>
      </w:r>
      <w:r>
        <w:t xml:space="preserve">- </w:t>
      </w:r>
      <w:r>
        <w:rPr>
          <w:rFonts w:hint="eastAsia"/>
        </w:rPr>
        <w:t xml:space="preserve">证据：重点股高PE≥80共3只，高换手≥20%共0只。</w:t>
      </w:r>
      <w:r>
        <w:t xml:space="preserve"> </w:t>
      </w:r>
      <w:r>
        <w:t xml:space="preserve">- </w:t>
      </w:r>
      <w:r>
        <w:rPr>
          <w:rFonts w:hint="eastAsia"/>
        </w:rPr>
        <w:t xml:space="preserve">risk_score：2。</w:t>
      </w:r>
      <w:r>
        <w:t xml:space="preserve"> </w:t>
      </w:r>
      <w:r>
        <w:t xml:space="preserve">- </w:t>
      </w:r>
      <w:r>
        <w:rPr>
          <w:rFonts w:hint="eastAsia"/>
        </w:rPr>
        <w:t xml:space="preserve">stance：按原仓位模型执行，避免无依据扩大仓位。</w:t>
      </w:r>
    </w:p>
    <w:p>
      <w:pPr>
        <w:pStyle w:val="BodyText"/>
      </w:pPr>
      <w:r>
        <w:t xml:space="preserve">💡 </w:t>
      </w:r>
      <w:r>
        <w:rPr>
          <w:rFonts w:hint="eastAsia"/>
        </w:rPr>
        <w:t xml:space="preserve">行为金融解读：</w:t>
      </w:r>
      <w:r>
        <w:t xml:space="preserve"> </w:t>
      </w:r>
      <w:r>
        <w:t xml:space="preserve">- </w:t>
      </w:r>
      <w:r>
        <w:rPr>
          <w:rFonts w:hint="eastAsia"/>
        </w:rPr>
        <w:t xml:space="preserve">FOMO追涨风险：AI光模块、存储、算力股盘中容易被新闻催化拉升，但多只核心股仍未恢复右侧趋势。</w:t>
      </w:r>
      <w:r>
        <w:t xml:space="preserve"> </w:t>
      </w:r>
      <w:r>
        <w:t xml:space="preserve">- </w:t>
      </w:r>
      <w:r>
        <w:rPr>
          <w:rFonts w:hint="eastAsia"/>
        </w:rPr>
        <w:t xml:space="preserve">锚定偏差：投资者容易锚定前期高点，例如中际旭创60日高点</w:t>
      </w:r>
      <w:r>
        <w:t xml:space="preserve"> </w:t>
      </w:r>
      <w:r>
        <w:rPr>
          <w:rFonts w:hint="eastAsia"/>
        </w:rPr>
        <w:t xml:space="preserve">1382.33、新易盛60日高点</w:t>
      </w:r>
      <w:r>
        <w:t xml:space="preserve"> </w:t>
      </w:r>
      <w:r>
        <w:rPr>
          <w:rFonts w:hint="eastAsia"/>
        </w:rPr>
        <w:t xml:space="preserve">785.73，但当前距离高点分别为</w:t>
      </w:r>
      <w:r>
        <w:t xml:space="preserve"> -34.59%、-47.31%。</w:t>
      </w:r>
      <w:r>
        <w:t xml:space="preserve"> </w:t>
      </w:r>
      <w:r>
        <w:t xml:space="preserve">- </w:t>
      </w:r>
      <w:r>
        <w:rPr>
          <w:rFonts w:hint="eastAsia"/>
        </w:rPr>
        <w:t xml:space="preserve">确认偏误：只看“AI产业景气”而忽略资金流出和MA20/MA60破位，是今日最大风险。</w:t>
      </w:r>
      <w:r>
        <w:t xml:space="preserve"> </w:t>
      </w:r>
      <w:r>
        <w:t xml:space="preserve">- </w:t>
      </w:r>
      <w:r>
        <w:rPr>
          <w:rFonts w:hint="eastAsia"/>
        </w:rPr>
        <w:t xml:space="preserve">羊群拥挤：高PE核心票中，寒武纪PE</w:t>
      </w:r>
      <w:r>
        <w:t xml:space="preserve"> </w:t>
      </w:r>
      <w:r>
        <w:rPr>
          <w:rFonts w:hint="eastAsia"/>
        </w:rPr>
        <w:t xml:space="preserve">190.8、长鑫科技PE</w:t>
      </w:r>
      <w:r>
        <w:t xml:space="preserve"> </w:t>
      </w:r>
      <w:r>
        <w:rPr>
          <w:rFonts w:hint="eastAsia"/>
        </w:rPr>
        <w:t xml:space="preserve">136.6、天孚通信PE</w:t>
      </w:r>
      <w:r>
        <w:t xml:space="preserve"> </w:t>
      </w:r>
      <w:r>
        <w:rPr>
          <w:rFonts w:hint="eastAsia"/>
        </w:rPr>
        <w:t xml:space="preserve">129.8，估值容错率很低。</w:t>
      </w:r>
    </w:p>
    <w:p>
      <w:r>
        <w:pict>
          <v:rect style="width:0;height:1.5pt" o:hralign="center" o:hrstd="t" o:hr="t"/>
        </w:pict>
      </w:r>
    </w:p>
    <w:bookmarkEnd w:id="42"/>
    <w:bookmarkStart w:id="43" w:name="投资方向分层只做证据链完整方向"/>
    <w:p>
      <w:pPr>
        <w:pStyle w:val="Heading2"/>
      </w:pPr>
      <w:r>
        <w:t xml:space="preserve">🪜 </w:t>
      </w:r>
      <w:r>
        <w:rPr>
          <w:rFonts w:hint="eastAsia"/>
        </w:rPr>
        <w:t xml:space="preserve">投资方向分层：只做证据链完整方向</w:t>
      </w:r>
    </w:p>
    <w:bookmarkEnd w:id="43"/>
    <w:bookmarkStart w:id="49" w:name="可参与方向一医疗服务-创新药-cxo"/>
    <w:p>
      <w:pPr>
        <w:pStyle w:val="Heading2"/>
      </w:pPr>
      <w:r>
        <w:t xml:space="preserve">✅ </w:t>
      </w:r>
      <w:r>
        <w:rPr>
          <w:rFonts w:hint="eastAsia"/>
        </w:rPr>
        <w:t xml:space="preserve">可参与方向一：医疗服务</w:t>
      </w:r>
      <w:r>
        <w:t xml:space="preserve"> / </w:t>
      </w:r>
      <w:r>
        <w:rPr>
          <w:rFonts w:hint="eastAsia"/>
        </w:rPr>
        <w:t xml:space="preserve">创新药</w:t>
      </w:r>
      <w:r>
        <w:t xml:space="preserve"> / CXO</w:t>
      </w:r>
    </w:p>
    <w:bookmarkStart w:id="44" w:name="证据链"/>
    <w:p>
      <w:pPr>
        <w:pStyle w:val="Heading3"/>
      </w:pPr>
      <w:r>
        <w:rPr>
          <w:rFonts w:hint="eastAsia"/>
        </w:rPr>
        <w:t xml:space="preserve">证据链</w:t>
      </w:r>
    </w:p>
    <w:p>
      <w:pPr>
        <w:pStyle w:val="Compact"/>
        <w:numPr>
          <w:ilvl w:val="0"/>
          <w:numId w:val="1002"/>
        </w:numPr>
      </w:pPr>
      <w:r>
        <w:rPr>
          <w:rFonts w:hint="eastAsia"/>
        </w:rPr>
        <w:t xml:space="preserve">新闻联播核心报道健康中国、医疗资源下沉。</w:t>
      </w:r>
    </w:p>
    <w:p>
      <w:pPr>
        <w:pStyle w:val="Compact"/>
        <w:numPr>
          <w:ilvl w:val="0"/>
          <w:numId w:val="1002"/>
        </w:numPr>
      </w:pPr>
      <w:r>
        <w:rPr>
          <w:rFonts w:hint="eastAsia"/>
        </w:rPr>
        <w:t xml:space="preserve">全国超过80%的县初步建成影像、心电、检验等资源共享中心。</w:t>
      </w:r>
    </w:p>
    <w:p>
      <w:pPr>
        <w:pStyle w:val="Compact"/>
        <w:numPr>
          <w:ilvl w:val="0"/>
          <w:numId w:val="1002"/>
        </w:numPr>
      </w:pPr>
      <w:r>
        <w:rPr>
          <w:rFonts w:hint="eastAsia"/>
        </w:rPr>
        <w:t xml:space="preserve">医疗服务上一交易日主力净流入</w:t>
      </w:r>
      <w:r>
        <w:t xml:space="preserve"> </w:t>
      </w:r>
      <w:r>
        <w:rPr>
          <w:rFonts w:hint="eastAsia"/>
        </w:rPr>
        <w:t xml:space="preserve">+37.87亿元，申万二级行业流入第1。</w:t>
      </w:r>
    </w:p>
    <w:p>
      <w:pPr>
        <w:pStyle w:val="Compact"/>
        <w:numPr>
          <w:ilvl w:val="0"/>
          <w:numId w:val="1002"/>
        </w:numPr>
      </w:pPr>
      <w:r>
        <w:rPr>
          <w:rFonts w:hint="eastAsia"/>
        </w:rPr>
        <w:t xml:space="preserve">生物制品净流入</w:t>
      </w:r>
      <w:r>
        <w:t xml:space="preserve"> </w:t>
      </w:r>
      <w:r>
        <w:rPr>
          <w:rFonts w:hint="eastAsia"/>
        </w:rPr>
        <w:t xml:space="preserve">+32.34亿元，化学制药净流入</w:t>
      </w:r>
      <w:r>
        <w:t xml:space="preserve"> </w:t>
      </w:r>
      <w:r>
        <w:rPr>
          <w:rFonts w:hint="eastAsia"/>
        </w:rPr>
        <w:t xml:space="preserve">+29.42亿元。</w:t>
      </w:r>
    </w:p>
    <w:p>
      <w:pPr>
        <w:pStyle w:val="Compact"/>
        <w:numPr>
          <w:ilvl w:val="0"/>
          <w:numId w:val="1002"/>
        </w:numPr>
      </w:pPr>
      <w:r>
        <w:rPr>
          <w:rFonts w:hint="eastAsia"/>
        </w:rPr>
        <w:t xml:space="preserve">药明康德主力净流入</w:t>
      </w:r>
      <w:r>
        <w:t xml:space="preserve"> </w:t>
      </w:r>
      <w:r>
        <w:rPr>
          <w:rFonts w:hint="eastAsia"/>
        </w:rPr>
        <w:t xml:space="preserve">+7.92亿，凯莱英</w:t>
      </w:r>
      <w:r>
        <w:t xml:space="preserve"> </w:t>
      </w:r>
      <w:r>
        <w:rPr>
          <w:rFonts w:hint="eastAsia"/>
        </w:rPr>
        <w:t xml:space="preserve">+7.32亿。</w:t>
      </w:r>
    </w:p>
    <w:bookmarkEnd w:id="44"/>
    <w:bookmarkStart w:id="45" w:name="核心标的"/>
    <w:p>
      <w:pPr>
        <w:pStyle w:val="Heading3"/>
      </w:pPr>
      <w:r>
        <w:rPr>
          <w:rFonts w:hint="eastAsia"/>
        </w:rPr>
        <w:t xml:space="preserve">核心标的</w:t>
      </w:r>
    </w:p>
    <w:p>
      <w:pPr>
        <w:pStyle w:val="Compact"/>
        <w:numPr>
          <w:ilvl w:val="0"/>
          <w:numId w:val="1003"/>
        </w:numPr>
      </w:pPr>
      <w:r>
        <w:rPr>
          <w:rFonts w:hint="eastAsia"/>
        </w:rPr>
        <w:t xml:space="preserve">药明康德</w:t>
      </w:r>
      <w:r>
        <w:t xml:space="preserve"> </w:t>
      </w:r>
      <w:r>
        <w:rPr>
          <w:rFonts w:hint="eastAsia"/>
        </w:rPr>
        <w:t xml:space="preserve">603259：资金流入</w:t>
      </w:r>
      <w:r>
        <w:t xml:space="preserve"> </w:t>
      </w:r>
      <w:r>
        <w:rPr>
          <w:rFonts w:hint="eastAsia"/>
        </w:rPr>
        <w:t xml:space="preserve">+7.92亿。</w:t>
      </w:r>
    </w:p>
    <w:p>
      <w:pPr>
        <w:pStyle w:val="Compact"/>
        <w:numPr>
          <w:ilvl w:val="0"/>
          <w:numId w:val="1003"/>
        </w:numPr>
      </w:pPr>
      <w:r>
        <w:rPr>
          <w:rFonts w:hint="eastAsia"/>
        </w:rPr>
        <w:t xml:space="preserve">凯莱英</w:t>
      </w:r>
      <w:r>
        <w:t xml:space="preserve"> </w:t>
      </w:r>
      <w:r>
        <w:rPr>
          <w:rFonts w:hint="eastAsia"/>
        </w:rPr>
        <w:t xml:space="preserve">002821：资金流入</w:t>
      </w:r>
      <w:r>
        <w:t xml:space="preserve"> </w:t>
      </w:r>
      <w:r>
        <w:rPr>
          <w:rFonts w:hint="eastAsia"/>
        </w:rPr>
        <w:t xml:space="preserve">+7.32亿。</w:t>
      </w:r>
    </w:p>
    <w:p>
      <w:pPr>
        <w:pStyle w:val="Compact"/>
        <w:numPr>
          <w:ilvl w:val="0"/>
          <w:numId w:val="1003"/>
        </w:numPr>
      </w:pPr>
      <w:r>
        <w:rPr>
          <w:rFonts w:hint="eastAsia"/>
        </w:rPr>
        <w:t xml:space="preserve">沃森生物</w:t>
      </w:r>
      <w:r>
        <w:t xml:space="preserve"> </w:t>
      </w:r>
      <w:r>
        <w:rPr>
          <w:rFonts w:hint="eastAsia"/>
        </w:rPr>
        <w:t xml:space="preserve">300142：成交额</w:t>
      </w:r>
      <w:r>
        <w:t xml:space="preserve"> </w:t>
      </w:r>
      <w:r>
        <w:rPr>
          <w:rFonts w:hint="eastAsia"/>
        </w:rPr>
        <w:t xml:space="preserve">60.19亿，TickFlow右侧评级</w:t>
      </w:r>
      <w:r>
        <w:t xml:space="preserve"> A。</w:t>
      </w:r>
    </w:p>
    <w:bookmarkEnd w:id="45"/>
    <w:bookmarkStart w:id="46" w:name="触发条件"/>
    <w:p>
      <w:pPr>
        <w:pStyle w:val="Heading3"/>
      </w:pPr>
      <w:r>
        <w:rPr>
          <w:rFonts w:hint="eastAsia"/>
        </w:rPr>
        <w:t xml:space="preserve">触发条件</w:t>
      </w:r>
    </w:p>
    <w:p>
      <w:pPr>
        <w:pStyle w:val="Compact"/>
        <w:numPr>
          <w:ilvl w:val="0"/>
          <w:numId w:val="1004"/>
        </w:numPr>
      </w:pPr>
      <w:r>
        <w:rPr>
          <w:rFonts w:hint="eastAsia"/>
        </w:rPr>
        <w:t xml:space="preserve">医疗服务、生物制品、化学制药继续位居资金流入前列。</w:t>
      </w:r>
    </w:p>
    <w:p>
      <w:pPr>
        <w:pStyle w:val="Compact"/>
        <w:numPr>
          <w:ilvl w:val="0"/>
          <w:numId w:val="1004"/>
        </w:numPr>
      </w:pPr>
      <w:r>
        <w:rPr>
          <w:rFonts w:hint="eastAsia"/>
        </w:rPr>
        <w:t xml:space="preserve">沃森生物收盘站稳60日高点</w:t>
      </w:r>
      <w:r>
        <w:t xml:space="preserve"> </w:t>
      </w:r>
      <w:r>
        <w:rPr>
          <w:rFonts w:hint="eastAsia"/>
        </w:rPr>
        <w:t xml:space="preserve">15.12，且量比≥1.2。</w:t>
      </w:r>
    </w:p>
    <w:p>
      <w:pPr>
        <w:pStyle w:val="Compact"/>
        <w:numPr>
          <w:ilvl w:val="0"/>
          <w:numId w:val="1004"/>
        </w:numPr>
      </w:pPr>
      <w:r>
        <w:rPr>
          <w:rFonts w:hint="eastAsia"/>
        </w:rPr>
        <w:t xml:space="preserve">创新药/CXO不出现高开低走并放量长阴。</w:t>
      </w:r>
    </w:p>
    <w:bookmarkEnd w:id="46"/>
    <w:bookmarkStart w:id="47" w:name="失效条件"/>
    <w:p>
      <w:pPr>
        <w:pStyle w:val="Heading3"/>
      </w:pPr>
      <w:r>
        <w:rPr>
          <w:rFonts w:hint="eastAsia"/>
        </w:rPr>
        <w:t xml:space="preserve">失效条件</w:t>
      </w:r>
    </w:p>
    <w:p>
      <w:pPr>
        <w:pStyle w:val="Compact"/>
        <w:numPr>
          <w:ilvl w:val="0"/>
          <w:numId w:val="1005"/>
        </w:numPr>
      </w:pPr>
      <w:r>
        <w:rPr>
          <w:rFonts w:hint="eastAsia"/>
        </w:rPr>
        <w:t xml:space="preserve">医疗服务资金从净流入转为明显净流出。</w:t>
      </w:r>
    </w:p>
    <w:p>
      <w:pPr>
        <w:pStyle w:val="Compact"/>
        <w:numPr>
          <w:ilvl w:val="0"/>
          <w:numId w:val="1005"/>
        </w:numPr>
      </w:pPr>
      <w:r>
        <w:rPr>
          <w:rFonts w:hint="eastAsia"/>
        </w:rPr>
        <w:t xml:space="preserve">沃森生物跌破</w:t>
      </w:r>
      <w:r>
        <w:t xml:space="preserve"> 12.435 </w:t>
      </w:r>
      <w:r>
        <w:rPr>
          <w:rFonts w:hint="eastAsia"/>
        </w:rPr>
        <w:t xml:space="preserve">技术证伪参考。</w:t>
      </w:r>
    </w:p>
    <w:p>
      <w:pPr>
        <w:pStyle w:val="Compact"/>
        <w:numPr>
          <w:ilvl w:val="0"/>
          <w:numId w:val="1005"/>
        </w:numPr>
      </w:pPr>
      <w:r>
        <w:rPr>
          <w:rFonts w:hint="eastAsia"/>
        </w:rPr>
        <w:t xml:space="preserve">CXO龙头出现业绩或监管负面公告。</w:t>
      </w:r>
    </w:p>
    <w:bookmarkEnd w:id="47"/>
    <w:bookmarkStart w:id="48" w:name="操作"/>
    <w:p>
      <w:pPr>
        <w:pStyle w:val="Heading3"/>
      </w:pPr>
      <w:r>
        <w:t xml:space="preserve">💡 </w:t>
      </w:r>
      <w:r>
        <w:rPr>
          <w:rFonts w:hint="eastAsia"/>
        </w:rPr>
        <w:t xml:space="preserve">操作</w:t>
      </w:r>
    </w:p>
    <w:p>
      <w:pPr>
        <w:pStyle w:val="Compact"/>
        <w:numPr>
          <w:ilvl w:val="0"/>
          <w:numId w:val="1006"/>
        </w:numPr>
      </w:pPr>
      <w:r>
        <w:rPr>
          <w:rFonts w:hint="eastAsia"/>
        </w:rPr>
        <w:t xml:space="preserve">评级：A-。</w:t>
      </w:r>
    </w:p>
    <w:p>
      <w:pPr>
        <w:pStyle w:val="Compact"/>
        <w:numPr>
          <w:ilvl w:val="0"/>
          <w:numId w:val="1006"/>
        </w:numPr>
      </w:pPr>
      <w:r>
        <w:rPr>
          <w:rFonts w:hint="eastAsia"/>
        </w:rPr>
        <w:t xml:space="preserve">仓位：试错</w:t>
      </w:r>
      <w:r>
        <w:t xml:space="preserve"> </w:t>
      </w:r>
      <w:r>
        <w:rPr>
          <w:rFonts w:hint="eastAsia"/>
        </w:rPr>
        <w:t xml:space="preserve">10%以内，确认后最高</w:t>
      </w:r>
      <w:r>
        <w:t xml:space="preserve"> 17%。</w:t>
      </w:r>
    </w:p>
    <w:p>
      <w:pPr>
        <w:pStyle w:val="Compact"/>
        <w:numPr>
          <w:ilvl w:val="0"/>
          <w:numId w:val="1006"/>
        </w:numPr>
      </w:pPr>
      <w:r>
        <w:rPr>
          <w:rFonts w:hint="eastAsia"/>
        </w:rPr>
        <w:t xml:space="preserve">不追涨停，不追连续急拉，只做回踩不破后的再放量。</w:t>
      </w:r>
    </w:p>
    <w:p>
      <w:r>
        <w:pict>
          <v:rect style="width:0;height:1.5pt" o:hralign="center" o:hrstd="t" o:hr="t"/>
        </w:pict>
      </w:r>
    </w:p>
    <w:bookmarkEnd w:id="48"/>
    <w:bookmarkEnd w:id="49"/>
    <w:bookmarkStart w:id="55" w:name="可参与方向二贵金属-黄金-工业金属"/>
    <w:p>
      <w:pPr>
        <w:pStyle w:val="Heading2"/>
      </w:pPr>
      <w:r>
        <w:t xml:space="preserve">✅ </w:t>
      </w:r>
      <w:r>
        <w:rPr>
          <w:rFonts w:hint="eastAsia"/>
        </w:rPr>
        <w:t xml:space="preserve">可参与方向二：贵金属</w:t>
      </w:r>
      <w:r>
        <w:t xml:space="preserve"> / </w:t>
      </w:r>
      <w:r>
        <w:rPr>
          <w:rFonts w:hint="eastAsia"/>
        </w:rPr>
        <w:t xml:space="preserve">黄金</w:t>
      </w:r>
      <w:r>
        <w:t xml:space="preserve"> / </w:t>
      </w:r>
      <w:r>
        <w:rPr>
          <w:rFonts w:hint="eastAsia"/>
        </w:rPr>
        <w:t xml:space="preserve">工业金属</w:t>
      </w:r>
    </w:p>
    <w:bookmarkStart w:id="50" w:name="证据链-1"/>
    <w:p>
      <w:pPr>
        <w:pStyle w:val="Heading3"/>
      </w:pPr>
      <w:r>
        <w:rPr>
          <w:rFonts w:hint="eastAsia"/>
        </w:rPr>
        <w:t xml:space="preserve">证据链</w:t>
      </w:r>
    </w:p>
    <w:p>
      <w:pPr>
        <w:pStyle w:val="Compact"/>
        <w:numPr>
          <w:ilvl w:val="0"/>
          <w:numId w:val="1007"/>
        </w:numPr>
      </w:pPr>
      <w:r>
        <w:rPr>
          <w:rFonts w:hint="eastAsia"/>
        </w:rPr>
        <w:t xml:space="preserve">新闻联播提到美伊冲突、霍尔木兹海峡、美债突破40.05万亿美元。</w:t>
      </w:r>
    </w:p>
    <w:p>
      <w:pPr>
        <w:pStyle w:val="Compact"/>
        <w:numPr>
          <w:ilvl w:val="0"/>
          <w:numId w:val="1007"/>
        </w:numPr>
      </w:pPr>
      <w:r>
        <w:rPr>
          <w:rFonts w:hint="eastAsia"/>
        </w:rPr>
        <w:t xml:space="preserve">COMEX黄金📈</w:t>
      </w:r>
      <w:r>
        <w:t xml:space="preserve"> +0.47%。</w:t>
      </w:r>
    </w:p>
    <w:p>
      <w:pPr>
        <w:pStyle w:val="Compact"/>
        <w:numPr>
          <w:ilvl w:val="0"/>
          <w:numId w:val="1007"/>
        </w:numPr>
      </w:pPr>
      <w:r>
        <w:rPr>
          <w:rFonts w:hint="eastAsia"/>
        </w:rPr>
        <w:t xml:space="preserve">贵金属上一交易日主力净流入</w:t>
      </w:r>
      <w:r>
        <w:t xml:space="preserve"> </w:t>
      </w:r>
      <w:r>
        <w:rPr>
          <w:rFonts w:hint="eastAsia"/>
        </w:rPr>
        <w:t xml:space="preserve">+33.80亿元，申万二级行业流入第2。</w:t>
      </w:r>
    </w:p>
    <w:p>
      <w:pPr>
        <w:pStyle w:val="Compact"/>
        <w:numPr>
          <w:ilvl w:val="0"/>
          <w:numId w:val="1007"/>
        </w:numPr>
      </w:pPr>
      <w:r>
        <w:rPr>
          <w:rFonts w:hint="eastAsia"/>
        </w:rPr>
        <w:t xml:space="preserve">工业金属主力净流入</w:t>
      </w:r>
      <w:r>
        <w:t xml:space="preserve"> </w:t>
      </w:r>
      <w:r>
        <w:rPr>
          <w:rFonts w:hint="eastAsia"/>
        </w:rPr>
        <w:t xml:space="preserve">+14.08亿元。</w:t>
      </w:r>
    </w:p>
    <w:p>
      <w:pPr>
        <w:pStyle w:val="Compact"/>
        <w:numPr>
          <w:ilvl w:val="0"/>
          <w:numId w:val="1007"/>
        </w:numPr>
      </w:pPr>
      <w:r>
        <w:rPr>
          <w:rFonts w:hint="eastAsia"/>
        </w:rPr>
        <w:t xml:space="preserve">XD紫金矿主力净流入</w:t>
      </w:r>
      <w:r>
        <w:t xml:space="preserve"> </w:t>
      </w:r>
      <w:r>
        <w:rPr>
          <w:rFonts w:hint="eastAsia"/>
        </w:rPr>
        <w:t xml:space="preserve">+20.05亿，兴业银锡</w:t>
      </w:r>
      <w:r>
        <w:t xml:space="preserve"> </w:t>
      </w:r>
      <w:r>
        <w:rPr>
          <w:rFonts w:hint="eastAsia"/>
        </w:rPr>
        <w:t xml:space="preserve">+6.08亿，赤峰黄金</w:t>
      </w:r>
      <w:r>
        <w:t xml:space="preserve"> </w:t>
      </w:r>
      <w:r>
        <w:rPr>
          <w:rFonts w:hint="eastAsia"/>
        </w:rPr>
        <w:t xml:space="preserve">+5.71亿。</w:t>
      </w:r>
    </w:p>
    <w:bookmarkEnd w:id="50"/>
    <w:bookmarkStart w:id="51" w:name="核心标的-1"/>
    <w:p>
      <w:pPr>
        <w:pStyle w:val="Heading3"/>
      </w:pPr>
      <w:r>
        <w:rPr>
          <w:rFonts w:hint="eastAsia"/>
        </w:rPr>
        <w:t xml:space="preserve">核心标的</w:t>
      </w:r>
    </w:p>
    <w:p>
      <w:pPr>
        <w:pStyle w:val="Compact"/>
        <w:numPr>
          <w:ilvl w:val="0"/>
          <w:numId w:val="1008"/>
        </w:numPr>
      </w:pPr>
      <w:r>
        <w:rPr>
          <w:rFonts w:hint="eastAsia"/>
        </w:rPr>
        <w:t xml:space="preserve">XD紫金矿</w:t>
      </w:r>
      <w:r>
        <w:t xml:space="preserve"> </w:t>
      </w:r>
      <w:r>
        <w:rPr>
          <w:rFonts w:hint="eastAsia"/>
        </w:rPr>
        <w:t xml:space="preserve">601899：资金流入</w:t>
      </w:r>
      <w:r>
        <w:t xml:space="preserve"> </w:t>
      </w:r>
      <w:r>
        <w:rPr>
          <w:rFonts w:hint="eastAsia"/>
        </w:rPr>
        <w:t xml:space="preserve">+20.05亿。</w:t>
      </w:r>
    </w:p>
    <w:p>
      <w:pPr>
        <w:pStyle w:val="Compact"/>
        <w:numPr>
          <w:ilvl w:val="0"/>
          <w:numId w:val="1008"/>
        </w:numPr>
      </w:pPr>
      <w:r>
        <w:rPr>
          <w:rFonts w:hint="eastAsia"/>
        </w:rPr>
        <w:t xml:space="preserve">兴业银锡</w:t>
      </w:r>
      <w:r>
        <w:t xml:space="preserve"> </w:t>
      </w:r>
      <w:r>
        <w:rPr>
          <w:rFonts w:hint="eastAsia"/>
        </w:rPr>
        <w:t xml:space="preserve">000426：资金流入</w:t>
      </w:r>
      <w:r>
        <w:t xml:space="preserve"> </w:t>
      </w:r>
      <w:r>
        <w:rPr>
          <w:rFonts w:hint="eastAsia"/>
        </w:rPr>
        <w:t xml:space="preserve">+6.08亿。</w:t>
      </w:r>
    </w:p>
    <w:p>
      <w:pPr>
        <w:pStyle w:val="Compact"/>
        <w:numPr>
          <w:ilvl w:val="0"/>
          <w:numId w:val="1008"/>
        </w:numPr>
      </w:pPr>
      <w:r>
        <w:rPr>
          <w:rFonts w:hint="eastAsia"/>
        </w:rPr>
        <w:t xml:space="preserve">赤峰黄金</w:t>
      </w:r>
      <w:r>
        <w:t xml:space="preserve"> </w:t>
      </w:r>
      <w:r>
        <w:rPr>
          <w:rFonts w:hint="eastAsia"/>
        </w:rPr>
        <w:t xml:space="preserve">600988：资金流入</w:t>
      </w:r>
      <w:r>
        <w:t xml:space="preserve"> </w:t>
      </w:r>
      <w:r>
        <w:rPr>
          <w:rFonts w:hint="eastAsia"/>
        </w:rPr>
        <w:t xml:space="preserve">+5.71亿。</w:t>
      </w:r>
    </w:p>
    <w:bookmarkEnd w:id="51"/>
    <w:bookmarkStart w:id="52" w:name="触发条件-1"/>
    <w:p>
      <w:pPr>
        <w:pStyle w:val="Heading3"/>
      </w:pPr>
      <w:r>
        <w:rPr>
          <w:rFonts w:hint="eastAsia"/>
        </w:rPr>
        <w:t xml:space="preserve">触发条件</w:t>
      </w:r>
    </w:p>
    <w:p>
      <w:pPr>
        <w:pStyle w:val="Compact"/>
        <w:numPr>
          <w:ilvl w:val="0"/>
          <w:numId w:val="1009"/>
        </w:numPr>
      </w:pPr>
      <w:r>
        <w:rPr>
          <w:rFonts w:hint="eastAsia"/>
        </w:rPr>
        <w:t xml:space="preserve">黄金价格继续维持强势。</w:t>
      </w:r>
    </w:p>
    <w:p>
      <w:pPr>
        <w:pStyle w:val="Compact"/>
        <w:numPr>
          <w:ilvl w:val="0"/>
          <w:numId w:val="1009"/>
        </w:numPr>
      </w:pPr>
      <w:r>
        <w:rPr>
          <w:rFonts w:hint="eastAsia"/>
        </w:rPr>
        <w:t xml:space="preserve">贵金属板块资金连续流入。</w:t>
      </w:r>
    </w:p>
    <w:p>
      <w:pPr>
        <w:pStyle w:val="Compact"/>
        <w:numPr>
          <w:ilvl w:val="0"/>
          <w:numId w:val="1009"/>
        </w:numPr>
      </w:pPr>
      <w:r>
        <w:rPr>
          <w:rFonts w:hint="eastAsia"/>
        </w:rPr>
        <w:t xml:space="preserve">龙头股不出现放量冲高回落。</w:t>
      </w:r>
    </w:p>
    <w:bookmarkEnd w:id="52"/>
    <w:bookmarkStart w:id="53" w:name="失效条件-1"/>
    <w:p>
      <w:pPr>
        <w:pStyle w:val="Heading3"/>
      </w:pPr>
      <w:r>
        <w:rPr>
          <w:rFonts w:hint="eastAsia"/>
        </w:rPr>
        <w:t xml:space="preserve">失效条件</w:t>
      </w:r>
    </w:p>
    <w:p>
      <w:pPr>
        <w:pStyle w:val="Compact"/>
        <w:numPr>
          <w:ilvl w:val="0"/>
          <w:numId w:val="1010"/>
        </w:numPr>
      </w:pPr>
      <w:r>
        <w:rPr>
          <w:rFonts w:hint="eastAsia"/>
        </w:rPr>
        <w:t xml:space="preserve">黄金快速回落并跌破短线支撑。</w:t>
      </w:r>
    </w:p>
    <w:p>
      <w:pPr>
        <w:pStyle w:val="Compact"/>
        <w:numPr>
          <w:ilvl w:val="0"/>
          <w:numId w:val="1010"/>
        </w:numPr>
      </w:pPr>
      <w:r>
        <w:rPr>
          <w:rFonts w:hint="eastAsia"/>
        </w:rPr>
        <w:t xml:space="preserve">贵金属资金榜跌出流入前列。</w:t>
      </w:r>
    </w:p>
    <w:p>
      <w:pPr>
        <w:pStyle w:val="Compact"/>
        <w:numPr>
          <w:ilvl w:val="0"/>
          <w:numId w:val="1010"/>
        </w:numPr>
      </w:pPr>
      <w:r>
        <w:rPr>
          <w:rFonts w:hint="eastAsia"/>
        </w:rPr>
        <w:t xml:space="preserve">地缘风险缓和导致避险交易降温。</w:t>
      </w:r>
    </w:p>
    <w:bookmarkEnd w:id="53"/>
    <w:bookmarkStart w:id="54" w:name="操作-1"/>
    <w:p>
      <w:pPr>
        <w:pStyle w:val="Heading3"/>
      </w:pPr>
      <w:r>
        <w:t xml:space="preserve">💡 </w:t>
      </w:r>
      <w:r>
        <w:rPr>
          <w:rFonts w:hint="eastAsia"/>
        </w:rPr>
        <w:t xml:space="preserve">操作</w:t>
      </w:r>
    </w:p>
    <w:p>
      <w:pPr>
        <w:pStyle w:val="Compact"/>
        <w:numPr>
          <w:ilvl w:val="0"/>
          <w:numId w:val="1011"/>
        </w:numPr>
      </w:pPr>
      <w:r>
        <w:rPr>
          <w:rFonts w:hint="eastAsia"/>
        </w:rPr>
        <w:t xml:space="preserve">评级：A-。</w:t>
      </w:r>
    </w:p>
    <w:p>
      <w:pPr>
        <w:pStyle w:val="Compact"/>
        <w:numPr>
          <w:ilvl w:val="0"/>
          <w:numId w:val="1011"/>
        </w:numPr>
      </w:pPr>
      <w:r>
        <w:rPr>
          <w:rFonts w:hint="eastAsia"/>
        </w:rPr>
        <w:t xml:space="preserve">仓位：8%—15%。</w:t>
      </w:r>
    </w:p>
    <w:p>
      <w:pPr>
        <w:pStyle w:val="Compact"/>
        <w:numPr>
          <w:ilvl w:val="0"/>
          <w:numId w:val="1011"/>
        </w:numPr>
      </w:pPr>
      <w:r>
        <w:rPr>
          <w:rFonts w:hint="eastAsia"/>
        </w:rPr>
        <w:t xml:space="preserve">更适合作为防守仓，不适合在大幅高开后追价。</w:t>
      </w:r>
    </w:p>
    <w:p>
      <w:r>
        <w:pict>
          <v:rect style="width:0;height:1.5pt" o:hralign="center" o:hrstd="t" o:hr="t"/>
        </w:pict>
      </w:r>
    </w:p>
    <w:bookmarkEnd w:id="54"/>
    <w:bookmarkEnd w:id="55"/>
    <w:bookmarkStart w:id="61" w:name="只观察方向一通信设备-ai光模块"/>
    <w:p>
      <w:pPr>
        <w:pStyle w:val="Heading2"/>
      </w:pPr>
      <w:r>
        <w:t xml:space="preserve">👀 </w:t>
      </w:r>
      <w:r>
        <w:rPr>
          <w:rFonts w:hint="eastAsia"/>
        </w:rPr>
        <w:t xml:space="preserve">只观察方向一：通信设备</w:t>
      </w:r>
      <w:r>
        <w:t xml:space="preserve"> / </w:t>
      </w:r>
      <w:r>
        <w:rPr>
          <w:rFonts w:hint="eastAsia"/>
        </w:rPr>
        <w:t xml:space="preserve">AI光模块</w:t>
      </w:r>
    </w:p>
    <w:bookmarkStart w:id="56" w:name="证据链-2"/>
    <w:p>
      <w:pPr>
        <w:pStyle w:val="Heading3"/>
      </w:pPr>
      <w:r>
        <w:rPr>
          <w:rFonts w:hint="eastAsia"/>
        </w:rPr>
        <w:t xml:space="preserve">证据链</w:t>
      </w:r>
    </w:p>
    <w:p>
      <w:pPr>
        <w:pStyle w:val="Compact"/>
        <w:numPr>
          <w:ilvl w:val="0"/>
          <w:numId w:val="1012"/>
        </w:numPr>
      </w:pPr>
      <w:r>
        <w:rPr>
          <w:rFonts w:hint="eastAsia"/>
        </w:rPr>
        <w:t xml:space="preserve">通信设备上一交易日主力净流入</w:t>
      </w:r>
      <w:r>
        <w:t xml:space="preserve"> </w:t>
      </w:r>
      <w:r>
        <w:rPr>
          <w:rFonts w:hint="eastAsia"/>
        </w:rPr>
        <w:t xml:space="preserve">+22.81亿元。</w:t>
      </w:r>
    </w:p>
    <w:p>
      <w:pPr>
        <w:pStyle w:val="Compact"/>
        <w:numPr>
          <w:ilvl w:val="0"/>
          <w:numId w:val="1012"/>
        </w:numPr>
      </w:pPr>
      <w:r>
        <w:rPr>
          <w:rFonts w:hint="eastAsia"/>
        </w:rPr>
        <w:t xml:space="preserve">通鼎互联资金流入</w:t>
      </w:r>
      <w:r>
        <w:t xml:space="preserve"> </w:t>
      </w:r>
      <w:r>
        <w:rPr>
          <w:rFonts w:hint="eastAsia"/>
        </w:rPr>
        <w:t xml:space="preserve">+14.17亿，太辰光</w:t>
      </w:r>
      <w:r>
        <w:t xml:space="preserve"> </w:t>
      </w:r>
      <w:r>
        <w:rPr>
          <w:rFonts w:hint="eastAsia"/>
        </w:rPr>
        <w:t xml:space="preserve">+10.35亿，仕佳光子</w:t>
      </w:r>
      <w:r>
        <w:t xml:space="preserve"> </w:t>
      </w:r>
      <w:r>
        <w:rPr>
          <w:rFonts w:hint="eastAsia"/>
        </w:rPr>
        <w:t xml:space="preserve">+6.73亿，亨通光电</w:t>
      </w:r>
      <w:r>
        <w:t xml:space="preserve"> </w:t>
      </w:r>
      <w:r>
        <w:rPr>
          <w:rFonts w:hint="eastAsia"/>
        </w:rPr>
        <w:t xml:space="preserve">+6.33亿。</w:t>
      </w:r>
    </w:p>
    <w:p>
      <w:pPr>
        <w:pStyle w:val="Compact"/>
        <w:numPr>
          <w:ilvl w:val="0"/>
          <w:numId w:val="1012"/>
        </w:numPr>
      </w:pPr>
      <w:r>
        <w:rPr>
          <w:rFonts w:hint="eastAsia"/>
        </w:rPr>
        <w:t xml:space="preserve">产业新闻提到英伟达Spectrum-X</w:t>
      </w:r>
      <w:r>
        <w:t xml:space="preserve"> </w:t>
      </w:r>
      <w:r>
        <w:rPr>
          <w:rFonts w:hint="eastAsia"/>
        </w:rPr>
        <w:t xml:space="preserve">CPO以太网交换机全面量产，NPO光互连技术路线推进。</w:t>
      </w:r>
    </w:p>
    <w:p>
      <w:pPr>
        <w:pStyle w:val="Compact"/>
        <w:numPr>
          <w:ilvl w:val="0"/>
          <w:numId w:val="1012"/>
        </w:numPr>
      </w:pPr>
      <w:r>
        <w:rPr>
          <w:rFonts w:hint="eastAsia"/>
        </w:rPr>
        <w:t xml:space="preserve">但中际旭创主力净流出</w:t>
      </w:r>
      <w:r>
        <w:t xml:space="preserve"> </w:t>
      </w:r>
      <w:r>
        <w:rPr>
          <w:rFonts w:hint="eastAsia"/>
        </w:rPr>
        <w:t xml:space="preserve">-15.19亿，新易盛净流出</w:t>
      </w:r>
      <w:r>
        <w:t xml:space="preserve"> </w:t>
      </w:r>
      <w:r>
        <w:rPr>
          <w:rFonts w:hint="eastAsia"/>
        </w:rPr>
        <w:t xml:space="preserve">-5.88亿。</w:t>
      </w:r>
    </w:p>
    <w:bookmarkEnd w:id="56"/>
    <w:bookmarkStart w:id="57" w:name="核心标的技术校验"/>
    <w:p>
      <w:pPr>
        <w:pStyle w:val="Heading3"/>
      </w:pPr>
      <w:r>
        <w:rPr>
          <w:rFonts w:hint="eastAsia"/>
        </w:rPr>
        <w:t xml:space="preserve">核心标的技术校验</w:t>
      </w:r>
    </w:p>
    <w:p>
      <w:pPr>
        <w:pStyle w:val="Compact"/>
        <w:numPr>
          <w:ilvl w:val="0"/>
          <w:numId w:val="1013"/>
        </w:numPr>
      </w:pPr>
      <w:r>
        <w:rPr>
          <w:rFonts w:hint="eastAsia"/>
        </w:rPr>
        <w:t xml:space="preserve">中际旭创：TickFlow评级</w:t>
      </w:r>
      <w:r>
        <w:t xml:space="preserve"> </w:t>
      </w:r>
      <w:r>
        <w:rPr>
          <w:rFonts w:hint="eastAsia"/>
        </w:rPr>
        <w:t xml:space="preserve">D，收盘</w:t>
      </w:r>
      <w:r>
        <w:t xml:space="preserve"> </w:t>
      </w:r>
      <w:r>
        <w:rPr>
          <w:rFonts w:hint="eastAsia"/>
        </w:rPr>
        <w:t xml:space="preserve">904.20，MA20</w:t>
      </w:r>
      <w:r>
        <w:t xml:space="preserve"> </w:t>
      </w:r>
      <w:r>
        <w:rPr>
          <w:rFonts w:hint="eastAsia"/>
        </w:rPr>
        <w:t xml:space="preserve">941.0535，MA60</w:t>
      </w:r>
      <w:r>
        <w:t xml:space="preserve"> </w:t>
      </w:r>
      <w:r>
        <w:rPr>
          <w:rFonts w:hint="eastAsia"/>
        </w:rPr>
        <w:t xml:space="preserve">1102.4802，趋势破位。</w:t>
      </w:r>
    </w:p>
    <w:p>
      <w:pPr>
        <w:pStyle w:val="Compact"/>
        <w:numPr>
          <w:ilvl w:val="0"/>
          <w:numId w:val="1013"/>
        </w:numPr>
      </w:pPr>
      <w:r>
        <w:rPr>
          <w:rFonts w:hint="eastAsia"/>
        </w:rPr>
        <w:t xml:space="preserve">新易盛：评级</w:t>
      </w:r>
      <w:r>
        <w:t xml:space="preserve"> </w:t>
      </w:r>
      <w:r>
        <w:rPr>
          <w:rFonts w:hint="eastAsia"/>
        </w:rPr>
        <w:t xml:space="preserve">D，收盘</w:t>
      </w:r>
      <w:r>
        <w:t xml:space="preserve"> </w:t>
      </w:r>
      <w:r>
        <w:rPr>
          <w:rFonts w:hint="eastAsia"/>
        </w:rPr>
        <w:t xml:space="preserve">414.02，MA20</w:t>
      </w:r>
      <w:r>
        <w:t xml:space="preserve"> </w:t>
      </w:r>
      <w:r>
        <w:rPr>
          <w:rFonts w:hint="eastAsia"/>
        </w:rPr>
        <w:t xml:space="preserve">426.846，MA60</w:t>
      </w:r>
      <w:r>
        <w:t xml:space="preserve"> </w:t>
      </w:r>
      <w:r>
        <w:rPr>
          <w:rFonts w:hint="eastAsia"/>
        </w:rPr>
        <w:t xml:space="preserve">536.7432，趋势破位。</w:t>
      </w:r>
    </w:p>
    <w:p>
      <w:pPr>
        <w:pStyle w:val="Compact"/>
        <w:numPr>
          <w:ilvl w:val="0"/>
          <w:numId w:val="1013"/>
        </w:numPr>
      </w:pPr>
      <w:r>
        <w:rPr>
          <w:rFonts w:hint="eastAsia"/>
        </w:rPr>
        <w:t xml:space="preserve">天孚通信：评级</w:t>
      </w:r>
      <w:r>
        <w:t xml:space="preserve"> </w:t>
      </w:r>
      <w:r>
        <w:rPr>
          <w:rFonts w:hint="eastAsia"/>
        </w:rPr>
        <w:t xml:space="preserve">D，收盘</w:t>
      </w:r>
      <w:r>
        <w:t xml:space="preserve"> </w:t>
      </w:r>
      <w:r>
        <w:rPr>
          <w:rFonts w:hint="eastAsia"/>
        </w:rPr>
        <w:t xml:space="preserve">276.25，MA20</w:t>
      </w:r>
      <w:r>
        <w:t xml:space="preserve"> </w:t>
      </w:r>
      <w:r>
        <w:rPr>
          <w:rFonts w:hint="eastAsia"/>
        </w:rPr>
        <w:t xml:space="preserve">225.738，MA60</w:t>
      </w:r>
      <w:r>
        <w:t xml:space="preserve"> </w:t>
      </w:r>
      <w:r>
        <w:rPr>
          <w:rFonts w:hint="eastAsia"/>
        </w:rPr>
        <w:t xml:space="preserve">290.0795，未站回MA60。</w:t>
      </w:r>
    </w:p>
    <w:p>
      <w:pPr>
        <w:pStyle w:val="Compact"/>
        <w:numPr>
          <w:ilvl w:val="0"/>
          <w:numId w:val="1013"/>
        </w:numPr>
      </w:pPr>
      <w:r>
        <w:rPr>
          <w:rFonts w:hint="eastAsia"/>
        </w:rPr>
        <w:t xml:space="preserve">亨通光电：评级</w:t>
      </w:r>
      <w:r>
        <w:t xml:space="preserve"> </w:t>
      </w:r>
      <w:r>
        <w:rPr>
          <w:rFonts w:hint="eastAsia"/>
        </w:rPr>
        <w:t xml:space="preserve">D，收盘</w:t>
      </w:r>
      <w:r>
        <w:t xml:space="preserve"> </w:t>
      </w:r>
      <w:r>
        <w:rPr>
          <w:rFonts w:hint="eastAsia"/>
        </w:rPr>
        <w:t xml:space="preserve">62.02，MA20</w:t>
      </w:r>
      <w:r>
        <w:t xml:space="preserve"> </w:t>
      </w:r>
      <w:r>
        <w:rPr>
          <w:rFonts w:hint="eastAsia"/>
        </w:rPr>
        <w:t xml:space="preserve">55.922，MA60</w:t>
      </w:r>
      <w:r>
        <w:t xml:space="preserve"> </w:t>
      </w:r>
      <w:r>
        <w:rPr>
          <w:rFonts w:hint="eastAsia"/>
        </w:rPr>
        <w:t xml:space="preserve">78.4138，未站回MA60。</w:t>
      </w:r>
    </w:p>
    <w:bookmarkEnd w:id="57"/>
    <w:bookmarkStart w:id="58" w:name="触发条件-2"/>
    <w:p>
      <w:pPr>
        <w:pStyle w:val="Heading3"/>
      </w:pPr>
      <w:r>
        <w:rPr>
          <w:rFonts w:hint="eastAsia"/>
        </w:rPr>
        <w:t xml:space="preserve">触发条件</w:t>
      </w:r>
    </w:p>
    <w:p>
      <w:pPr>
        <w:pStyle w:val="Compact"/>
        <w:numPr>
          <w:ilvl w:val="0"/>
          <w:numId w:val="1014"/>
        </w:numPr>
      </w:pPr>
      <w:r>
        <w:rPr>
          <w:rFonts w:hint="eastAsia"/>
        </w:rPr>
        <w:t xml:space="preserve">中际旭创重新站回MA20</w:t>
      </w:r>
      <w:r>
        <w:t xml:space="preserve"> </w:t>
      </w:r>
      <w:r>
        <w:rPr>
          <w:rFonts w:hint="eastAsia"/>
        </w:rPr>
        <w:t xml:space="preserve">941.0535，并进一步修复MA60</w:t>
      </w:r>
      <w:r>
        <w:t xml:space="preserve"> 1102.4802。</w:t>
      </w:r>
    </w:p>
    <w:p>
      <w:pPr>
        <w:pStyle w:val="Compact"/>
        <w:numPr>
          <w:ilvl w:val="0"/>
          <w:numId w:val="1014"/>
        </w:numPr>
      </w:pPr>
      <w:r>
        <w:rPr>
          <w:rFonts w:hint="eastAsia"/>
        </w:rPr>
        <w:t xml:space="preserve">新易盛重新站回MA20</w:t>
      </w:r>
      <w:r>
        <w:t xml:space="preserve"> </w:t>
      </w:r>
      <w:r>
        <w:rPr>
          <w:rFonts w:hint="eastAsia"/>
        </w:rPr>
        <w:t xml:space="preserve">426.846，并进一步修复MA60</w:t>
      </w:r>
      <w:r>
        <w:t xml:space="preserve"> 536.7432。</w:t>
      </w:r>
    </w:p>
    <w:p>
      <w:pPr>
        <w:pStyle w:val="Compact"/>
        <w:numPr>
          <w:ilvl w:val="0"/>
          <w:numId w:val="1014"/>
        </w:numPr>
      </w:pPr>
      <w:r>
        <w:rPr>
          <w:rFonts w:hint="eastAsia"/>
        </w:rPr>
        <w:t xml:space="preserve">板块资金不再出现核心股大额净流出。</w:t>
      </w:r>
    </w:p>
    <w:p>
      <w:pPr>
        <w:pStyle w:val="Compact"/>
        <w:numPr>
          <w:ilvl w:val="0"/>
          <w:numId w:val="1014"/>
        </w:numPr>
      </w:pPr>
      <w:r>
        <w:rPr>
          <w:rFonts w:hint="eastAsia"/>
        </w:rPr>
        <w:t xml:space="preserve">成交额从明显缩量转为放量修复。</w:t>
      </w:r>
    </w:p>
    <w:bookmarkEnd w:id="58"/>
    <w:bookmarkStart w:id="59" w:name="失效条件-2"/>
    <w:p>
      <w:pPr>
        <w:pStyle w:val="Heading3"/>
      </w:pPr>
      <w:r>
        <w:rPr>
          <w:rFonts w:hint="eastAsia"/>
        </w:rPr>
        <w:t xml:space="preserve">失效条件</w:t>
      </w:r>
    </w:p>
    <w:p>
      <w:pPr>
        <w:pStyle w:val="Compact"/>
        <w:numPr>
          <w:ilvl w:val="0"/>
          <w:numId w:val="1015"/>
        </w:numPr>
      </w:pPr>
      <w:r>
        <w:rPr>
          <w:rFonts w:hint="eastAsia"/>
        </w:rPr>
        <w:t xml:space="preserve">中际旭创跌破</w:t>
      </w:r>
      <w:r>
        <w:t xml:space="preserve"> 901.058 </w:t>
      </w:r>
      <w:r>
        <w:rPr>
          <w:rFonts w:hint="eastAsia"/>
        </w:rPr>
        <w:t xml:space="preserve">技术证伪参考。</w:t>
      </w:r>
    </w:p>
    <w:p>
      <w:pPr>
        <w:pStyle w:val="Compact"/>
        <w:numPr>
          <w:ilvl w:val="0"/>
          <w:numId w:val="1015"/>
        </w:numPr>
      </w:pPr>
      <w:r>
        <w:rPr>
          <w:rFonts w:hint="eastAsia"/>
        </w:rPr>
        <w:t xml:space="preserve">新易盛跌破</w:t>
      </w:r>
      <w:r>
        <w:t xml:space="preserve"> 407.596 </w:t>
      </w:r>
      <w:r>
        <w:rPr>
          <w:rFonts w:hint="eastAsia"/>
        </w:rPr>
        <w:t xml:space="preserve">技术证伪参考。</w:t>
      </w:r>
    </w:p>
    <w:p>
      <w:pPr>
        <w:pStyle w:val="Compact"/>
        <w:numPr>
          <w:ilvl w:val="0"/>
          <w:numId w:val="1015"/>
        </w:numPr>
      </w:pPr>
      <w:r>
        <w:rPr>
          <w:rFonts w:hint="eastAsia"/>
        </w:rPr>
        <w:t xml:space="preserve">通信设备资金流入退潮，核心股放量长阴。</w:t>
      </w:r>
    </w:p>
    <w:bookmarkEnd w:id="59"/>
    <w:bookmarkStart w:id="60" w:name="操作-2"/>
    <w:p>
      <w:pPr>
        <w:pStyle w:val="Heading3"/>
      </w:pPr>
      <w:r>
        <w:t xml:space="preserve">💡 </w:t>
      </w:r>
      <w:r>
        <w:rPr>
          <w:rFonts w:hint="eastAsia"/>
        </w:rPr>
        <w:t xml:space="preserve">操作</w:t>
      </w:r>
    </w:p>
    <w:p>
      <w:pPr>
        <w:pStyle w:val="Compact"/>
        <w:numPr>
          <w:ilvl w:val="0"/>
          <w:numId w:val="1016"/>
        </w:numPr>
      </w:pPr>
      <w:r>
        <w:rPr>
          <w:rFonts w:hint="eastAsia"/>
        </w:rPr>
        <w:t xml:space="preserve">评级：B-观察。</w:t>
      </w:r>
    </w:p>
    <w:p>
      <w:pPr>
        <w:pStyle w:val="Compact"/>
        <w:numPr>
          <w:ilvl w:val="0"/>
          <w:numId w:val="1016"/>
        </w:numPr>
      </w:pPr>
      <w:r>
        <w:rPr>
          <w:rFonts w:hint="eastAsia"/>
        </w:rPr>
        <w:t xml:space="preserve">今日不追高，只能等确认。</w:t>
      </w:r>
    </w:p>
    <w:p>
      <w:pPr>
        <w:pStyle w:val="Compact"/>
        <w:numPr>
          <w:ilvl w:val="0"/>
          <w:numId w:val="1016"/>
        </w:numPr>
      </w:pPr>
      <w:r>
        <w:rPr>
          <w:rFonts w:hint="eastAsia"/>
        </w:rPr>
        <w:t xml:space="preserve">对光模块的态度是“产业逻辑强，交易位置未恢复”。</w:t>
      </w:r>
    </w:p>
    <w:p>
      <w:r>
        <w:pict>
          <v:rect style="width:0;height:1.5pt" o:hralign="center" o:hrstd="t" o:hr="t"/>
        </w:pict>
      </w:r>
    </w:p>
    <w:bookmarkEnd w:id="60"/>
    <w:bookmarkEnd w:id="61"/>
    <w:bookmarkStart w:id="67" w:name="只观察方向二半导体-存储-先进封装"/>
    <w:p>
      <w:pPr>
        <w:pStyle w:val="Heading2"/>
      </w:pPr>
      <w:r>
        <w:t xml:space="preserve">👀 </w:t>
      </w:r>
      <w:r>
        <w:rPr>
          <w:rFonts w:hint="eastAsia"/>
        </w:rPr>
        <w:t xml:space="preserve">只观察方向二：半导体</w:t>
      </w:r>
      <w:r>
        <w:t xml:space="preserve"> / </w:t>
      </w:r>
      <w:r>
        <w:rPr>
          <w:rFonts w:hint="eastAsia"/>
        </w:rPr>
        <w:t xml:space="preserve">存储</w:t>
      </w:r>
      <w:r>
        <w:t xml:space="preserve"> / </w:t>
      </w:r>
      <w:r>
        <w:rPr>
          <w:rFonts w:hint="eastAsia"/>
        </w:rPr>
        <w:t xml:space="preserve">先进封装</w:t>
      </w:r>
    </w:p>
    <w:bookmarkStart w:id="62" w:name="证据链-3"/>
    <w:p>
      <w:pPr>
        <w:pStyle w:val="Heading3"/>
      </w:pPr>
      <w:r>
        <w:rPr>
          <w:rFonts w:hint="eastAsia"/>
        </w:rPr>
        <w:t xml:space="preserve">证据链</w:t>
      </w:r>
    </w:p>
    <w:p>
      <w:pPr>
        <w:pStyle w:val="Compact"/>
        <w:numPr>
          <w:ilvl w:val="0"/>
          <w:numId w:val="1017"/>
        </w:numPr>
      </w:pPr>
      <w:r>
        <w:rPr>
          <w:rFonts w:hint="eastAsia"/>
        </w:rPr>
        <w:t xml:space="preserve">新闻联播提到人工智能带动传感器、存储芯片、光纤等产品产量快速增长。</w:t>
      </w:r>
    </w:p>
    <w:p>
      <w:pPr>
        <w:pStyle w:val="Compact"/>
        <w:numPr>
          <w:ilvl w:val="0"/>
          <w:numId w:val="1017"/>
        </w:numPr>
      </w:pPr>
      <w:r>
        <w:rPr>
          <w:rFonts w:hint="eastAsia"/>
        </w:rPr>
        <w:t xml:space="preserve">美光📈</w:t>
      </w:r>
      <w:r>
        <w:t xml:space="preserve"> </w:t>
      </w:r>
      <w:r>
        <w:rPr>
          <w:rFonts w:hint="eastAsia"/>
        </w:rPr>
        <w:t xml:space="preserve">+3.97%，对存储链有映射。</w:t>
      </w:r>
    </w:p>
    <w:p>
      <w:pPr>
        <w:pStyle w:val="Compact"/>
        <w:numPr>
          <w:ilvl w:val="0"/>
          <w:numId w:val="1017"/>
        </w:numPr>
      </w:pPr>
      <w:r>
        <w:rPr>
          <w:rFonts w:hint="eastAsia"/>
        </w:rPr>
        <w:t xml:space="preserve">长电科技发布2026年半年度报告与股权激励相关公告。</w:t>
      </w:r>
    </w:p>
    <w:p>
      <w:pPr>
        <w:pStyle w:val="Compact"/>
        <w:numPr>
          <w:ilvl w:val="0"/>
          <w:numId w:val="1017"/>
        </w:numPr>
      </w:pPr>
      <w:r>
        <w:rPr>
          <w:rFonts w:hint="eastAsia"/>
        </w:rPr>
        <w:t xml:space="preserve">普冉股份资金流入</w:t>
      </w:r>
      <w:r>
        <w:t xml:space="preserve"> </w:t>
      </w:r>
      <w:r>
        <w:rPr>
          <w:rFonts w:hint="eastAsia"/>
        </w:rPr>
        <w:t xml:space="preserve">+6.49亿。</w:t>
      </w:r>
    </w:p>
    <w:bookmarkEnd w:id="62"/>
    <w:bookmarkStart w:id="63" w:name="负面证据"/>
    <w:p>
      <w:pPr>
        <w:pStyle w:val="Heading3"/>
      </w:pPr>
      <w:r>
        <w:rPr>
          <w:rFonts w:hint="eastAsia"/>
        </w:rPr>
        <w:t xml:space="preserve">负面证据</w:t>
      </w:r>
    </w:p>
    <w:p>
      <w:pPr>
        <w:pStyle w:val="Compact"/>
        <w:numPr>
          <w:ilvl w:val="0"/>
          <w:numId w:val="1018"/>
        </w:numPr>
      </w:pPr>
      <w:r>
        <w:rPr>
          <w:rFonts w:hint="eastAsia"/>
        </w:rPr>
        <w:t xml:space="preserve">半导体上一交易日主力净流出</w:t>
      </w:r>
      <w:r>
        <w:t xml:space="preserve"> </w:t>
      </w:r>
      <w:r>
        <w:rPr>
          <w:rFonts w:hint="eastAsia"/>
        </w:rPr>
        <w:t xml:space="preserve">-74.81亿元，流出榜第1。</w:t>
      </w:r>
    </w:p>
    <w:p>
      <w:pPr>
        <w:pStyle w:val="Compact"/>
        <w:numPr>
          <w:ilvl w:val="0"/>
          <w:numId w:val="1018"/>
        </w:numPr>
      </w:pPr>
      <w:r>
        <w:rPr>
          <w:rFonts w:hint="eastAsia"/>
        </w:rPr>
        <w:t xml:space="preserve">长鑫科技主力净流出</w:t>
      </w:r>
      <w:r>
        <w:t xml:space="preserve"> </w:t>
      </w:r>
      <w:r>
        <w:rPr>
          <w:rFonts w:hint="eastAsia"/>
        </w:rPr>
        <w:t xml:space="preserve">-8.57亿，海光信息</w:t>
      </w:r>
      <w:r>
        <w:t xml:space="preserve"> </w:t>
      </w:r>
      <w:r>
        <w:rPr>
          <w:rFonts w:hint="eastAsia"/>
        </w:rPr>
        <w:t xml:space="preserve">-8.55亿。</w:t>
      </w:r>
    </w:p>
    <w:p>
      <w:pPr>
        <w:pStyle w:val="Compact"/>
        <w:numPr>
          <w:ilvl w:val="0"/>
          <w:numId w:val="1018"/>
        </w:numPr>
      </w:pPr>
      <w:r>
        <w:rPr>
          <w:rFonts w:hint="eastAsia"/>
        </w:rPr>
        <w:t xml:space="preserve">长鑫科技TickFlow技术数据不足，缺少MA20、MA60、20日动量，不能做右侧判断。</w:t>
      </w:r>
    </w:p>
    <w:p>
      <w:pPr>
        <w:pStyle w:val="Compact"/>
        <w:numPr>
          <w:ilvl w:val="0"/>
          <w:numId w:val="1018"/>
        </w:numPr>
      </w:pPr>
      <w:r>
        <w:rPr>
          <w:rFonts w:hint="eastAsia"/>
        </w:rPr>
        <w:t xml:space="preserve">寒武纪评级</w:t>
      </w:r>
      <w:r>
        <w:t xml:space="preserve"> </w:t>
      </w:r>
      <w:r>
        <w:rPr>
          <w:rFonts w:hint="eastAsia"/>
        </w:rPr>
        <w:t xml:space="preserve">D，收盘</w:t>
      </w:r>
      <w:r>
        <w:t xml:space="preserve"> </w:t>
      </w:r>
      <w:r>
        <w:rPr>
          <w:rFonts w:hint="eastAsia"/>
        </w:rPr>
        <w:t xml:space="preserve">1010.88，MA20</w:t>
      </w:r>
      <w:r>
        <w:t xml:space="preserve"> </w:t>
      </w:r>
      <w:r>
        <w:rPr>
          <w:rFonts w:hint="eastAsia"/>
        </w:rPr>
        <w:t xml:space="preserve">1119.9465，MA60</w:t>
      </w:r>
      <w:r>
        <w:t xml:space="preserve"> </w:t>
      </w:r>
      <w:r>
        <w:rPr>
          <w:rFonts w:hint="eastAsia"/>
        </w:rPr>
        <w:t xml:space="preserve">1279.5235，趋势破位。</w:t>
      </w:r>
    </w:p>
    <w:p>
      <w:pPr>
        <w:pStyle w:val="Compact"/>
        <w:numPr>
          <w:ilvl w:val="0"/>
          <w:numId w:val="1018"/>
        </w:numPr>
      </w:pPr>
      <w:r>
        <w:rPr>
          <w:rFonts w:hint="eastAsia"/>
        </w:rPr>
        <w:t xml:space="preserve">兆易创新评级</w:t>
      </w:r>
      <w:r>
        <w:t xml:space="preserve"> </w:t>
      </w:r>
      <w:r>
        <w:rPr>
          <w:rFonts w:hint="eastAsia"/>
        </w:rPr>
        <w:t xml:space="preserve">D，收盘</w:t>
      </w:r>
      <w:r>
        <w:t xml:space="preserve"> </w:t>
      </w:r>
      <w:r>
        <w:rPr>
          <w:rFonts w:hint="eastAsia"/>
        </w:rPr>
        <w:t xml:space="preserve">403.50，MA60</w:t>
      </w:r>
      <w:r>
        <w:t xml:space="preserve"> </w:t>
      </w:r>
      <w:r>
        <w:rPr>
          <w:rFonts w:hint="eastAsia"/>
        </w:rPr>
        <w:t xml:space="preserve">519.068，仍在MA60下方。</w:t>
      </w:r>
    </w:p>
    <w:bookmarkEnd w:id="63"/>
    <w:bookmarkStart w:id="64" w:name="触发条件-3"/>
    <w:p>
      <w:pPr>
        <w:pStyle w:val="Heading3"/>
      </w:pPr>
      <w:r>
        <w:rPr>
          <w:rFonts w:hint="eastAsia"/>
        </w:rPr>
        <w:t xml:space="preserve">触发条件</w:t>
      </w:r>
    </w:p>
    <w:p>
      <w:pPr>
        <w:pStyle w:val="Compact"/>
        <w:numPr>
          <w:ilvl w:val="0"/>
          <w:numId w:val="1019"/>
        </w:numPr>
      </w:pPr>
      <w:r>
        <w:rPr>
          <w:rFonts w:hint="eastAsia"/>
        </w:rPr>
        <w:t xml:space="preserve">半导体从资金净流出转为净流入。</w:t>
      </w:r>
    </w:p>
    <w:p>
      <w:pPr>
        <w:pStyle w:val="Compact"/>
        <w:numPr>
          <w:ilvl w:val="0"/>
          <w:numId w:val="1019"/>
        </w:numPr>
      </w:pPr>
      <w:r>
        <w:rPr>
          <w:rFonts w:hint="eastAsia"/>
        </w:rPr>
        <w:t xml:space="preserve">长电科技公告被市场正向解读，并带动封测链放量。</w:t>
      </w:r>
    </w:p>
    <w:p>
      <w:pPr>
        <w:pStyle w:val="Compact"/>
        <w:numPr>
          <w:ilvl w:val="0"/>
          <w:numId w:val="1019"/>
        </w:numPr>
      </w:pPr>
      <w:r>
        <w:rPr>
          <w:rFonts w:hint="eastAsia"/>
        </w:rPr>
        <w:t xml:space="preserve">寒武纪重新站回MA20</w:t>
      </w:r>
      <w:r>
        <w:t xml:space="preserve"> 1119.9465 </w:t>
      </w:r>
      <w:r>
        <w:rPr>
          <w:rFonts w:hint="eastAsia"/>
        </w:rPr>
        <w:t xml:space="preserve">与</w:t>
      </w:r>
      <w:r>
        <w:t xml:space="preserve"> MA60 1279.5235。</w:t>
      </w:r>
    </w:p>
    <w:bookmarkEnd w:id="64"/>
    <w:bookmarkStart w:id="65" w:name="失效条件-3"/>
    <w:p>
      <w:pPr>
        <w:pStyle w:val="Heading3"/>
      </w:pPr>
      <w:r>
        <w:rPr>
          <w:rFonts w:hint="eastAsia"/>
        </w:rPr>
        <w:t xml:space="preserve">失效条件</w:t>
      </w:r>
    </w:p>
    <w:p>
      <w:pPr>
        <w:pStyle w:val="Compact"/>
        <w:numPr>
          <w:ilvl w:val="0"/>
          <w:numId w:val="1020"/>
        </w:numPr>
      </w:pPr>
      <w:r>
        <w:rPr>
          <w:rFonts w:hint="eastAsia"/>
        </w:rPr>
        <w:t xml:space="preserve">半导体继续大额净流出。</w:t>
      </w:r>
    </w:p>
    <w:p>
      <w:pPr>
        <w:pStyle w:val="Compact"/>
        <w:numPr>
          <w:ilvl w:val="0"/>
          <w:numId w:val="1020"/>
        </w:numPr>
      </w:pPr>
      <w:r>
        <w:rPr>
          <w:rFonts w:hint="eastAsia"/>
        </w:rPr>
        <w:t xml:space="preserve">存储、先进封装高开低走。</w:t>
      </w:r>
    </w:p>
    <w:p>
      <w:pPr>
        <w:pStyle w:val="Compact"/>
        <w:numPr>
          <w:ilvl w:val="0"/>
          <w:numId w:val="1020"/>
        </w:numPr>
      </w:pPr>
      <w:r>
        <w:rPr>
          <w:rFonts w:hint="eastAsia"/>
        </w:rPr>
        <w:t xml:space="preserve">长鑫科技、海光信息等权重继续压制板块。</w:t>
      </w:r>
    </w:p>
    <w:bookmarkEnd w:id="65"/>
    <w:bookmarkStart w:id="66" w:name="操作-3"/>
    <w:p>
      <w:pPr>
        <w:pStyle w:val="Heading3"/>
      </w:pPr>
      <w:r>
        <w:t xml:space="preserve">💡 </w:t>
      </w:r>
      <w:r>
        <w:rPr>
          <w:rFonts w:hint="eastAsia"/>
        </w:rPr>
        <w:t xml:space="preserve">操作</w:t>
      </w:r>
    </w:p>
    <w:p>
      <w:pPr>
        <w:pStyle w:val="Compact"/>
        <w:numPr>
          <w:ilvl w:val="0"/>
          <w:numId w:val="1021"/>
        </w:numPr>
      </w:pPr>
      <w:r>
        <w:rPr>
          <w:rFonts w:hint="eastAsia"/>
        </w:rPr>
        <w:t xml:space="preserve">评级：C+观察。</w:t>
      </w:r>
    </w:p>
    <w:p>
      <w:pPr>
        <w:pStyle w:val="Compact"/>
        <w:numPr>
          <w:ilvl w:val="0"/>
          <w:numId w:val="1021"/>
        </w:numPr>
      </w:pPr>
      <w:r>
        <w:rPr>
          <w:rFonts w:hint="eastAsia"/>
        </w:rPr>
        <w:t xml:space="preserve">只能等资金回流，不能左侧抄底。</w:t>
      </w:r>
    </w:p>
    <w:p>
      <w:pPr>
        <w:pStyle w:val="Compact"/>
        <w:numPr>
          <w:ilvl w:val="0"/>
          <w:numId w:val="1021"/>
        </w:numPr>
      </w:pPr>
      <w:r>
        <w:rPr>
          <w:rFonts w:hint="eastAsia"/>
        </w:rPr>
        <w:t xml:space="preserve">半导体今日若仅靠外盘美光刺激高开，反而要防兑现。</w:t>
      </w:r>
    </w:p>
    <w:p>
      <w:r>
        <w:pict>
          <v:rect style="width:0;height:1.5pt" o:hralign="center" o:hrstd="t" o:hr="t"/>
        </w:pict>
      </w:r>
    </w:p>
    <w:bookmarkEnd w:id="66"/>
    <w:bookmarkEnd w:id="67"/>
    <w:bookmarkStart w:id="70" w:name="应回避方向一技术破位的高估值科技核心"/>
    <w:p>
      <w:pPr>
        <w:pStyle w:val="Heading2"/>
      </w:pPr>
      <w:r>
        <w:t xml:space="preserve">❌ </w:t>
      </w:r>
      <w:r>
        <w:rPr>
          <w:rFonts w:hint="eastAsia"/>
        </w:rPr>
        <w:t xml:space="preserve">应回避方向一：技术破位的高估值科技核心</w:t>
      </w:r>
    </w:p>
    <w:bookmarkStart w:id="68" w:name="回避原因"/>
    <w:p>
      <w:pPr>
        <w:pStyle w:val="Heading3"/>
      </w:pPr>
      <w:r>
        <w:rPr>
          <w:rFonts w:hint="eastAsia"/>
        </w:rPr>
        <w:t xml:space="preserve">回避原因</w:t>
      </w:r>
    </w:p>
    <w:p>
      <w:pPr>
        <w:pStyle w:val="Compact"/>
        <w:numPr>
          <w:ilvl w:val="0"/>
          <w:numId w:val="1022"/>
        </w:numPr>
      </w:pPr>
      <w:r>
        <w:rPr>
          <w:rFonts w:hint="eastAsia"/>
        </w:rPr>
        <w:t xml:space="preserve">多数核心股TickFlow评级为</w:t>
      </w:r>
      <w:r>
        <w:t xml:space="preserve"> D。</w:t>
      </w:r>
    </w:p>
    <w:p>
      <w:pPr>
        <w:pStyle w:val="Compact"/>
        <w:numPr>
          <w:ilvl w:val="0"/>
          <w:numId w:val="1022"/>
        </w:numPr>
      </w:pPr>
      <w:r>
        <w:rPr>
          <w:rFonts w:hint="eastAsia"/>
        </w:rPr>
        <w:t xml:space="preserve">重点股样本中</w:t>
      </w:r>
      <w:r>
        <w:t xml:space="preserve"> A=1、B=0、C=0、D=8。</w:t>
      </w:r>
    </w:p>
    <w:p>
      <w:pPr>
        <w:pStyle w:val="Compact"/>
        <w:numPr>
          <w:ilvl w:val="0"/>
          <w:numId w:val="1022"/>
        </w:numPr>
      </w:pPr>
      <w:r>
        <w:rPr>
          <w:rFonts w:hint="eastAsia"/>
        </w:rPr>
        <w:t xml:space="preserve">高PE≥80共3只，估值拥挤等级</w:t>
      </w:r>
      <w:r>
        <w:t xml:space="preserve"> medium。</w:t>
      </w:r>
    </w:p>
    <w:p>
      <w:pPr>
        <w:pStyle w:val="Compact"/>
        <w:numPr>
          <w:ilvl w:val="0"/>
          <w:numId w:val="1022"/>
        </w:numPr>
      </w:pPr>
      <w:r>
        <w:rPr>
          <w:rFonts w:hint="eastAsia"/>
        </w:rPr>
        <w:t xml:space="preserve">半导体资金净流出</w:t>
      </w:r>
      <w:r>
        <w:t xml:space="preserve"> </w:t>
      </w:r>
      <w:r>
        <w:rPr>
          <w:rFonts w:hint="eastAsia"/>
        </w:rPr>
        <w:t xml:space="preserve">-74.81亿元。</w:t>
      </w:r>
    </w:p>
    <w:bookmarkEnd w:id="68"/>
    <w:bookmarkStart w:id="69" w:name="代表个股"/>
    <w:p>
      <w:pPr>
        <w:pStyle w:val="Heading3"/>
      </w:pPr>
      <w:r>
        <w:rPr>
          <w:rFonts w:hint="eastAsia"/>
        </w:rPr>
        <w:t xml:space="preserve">代表个股</w:t>
      </w:r>
    </w:p>
    <w:p>
      <w:pPr>
        <w:pStyle w:val="Compact"/>
        <w:numPr>
          <w:ilvl w:val="0"/>
          <w:numId w:val="1023"/>
        </w:numPr>
      </w:pPr>
      <w:r>
        <w:rPr>
          <w:rFonts w:hint="eastAsia"/>
        </w:rPr>
        <w:t xml:space="preserve">中际旭创</w:t>
      </w:r>
      <w:r>
        <w:t xml:space="preserve"> </w:t>
      </w:r>
      <w:r>
        <w:rPr>
          <w:rFonts w:hint="eastAsia"/>
        </w:rPr>
        <w:t xml:space="preserve">300308：评级D，趋势破位，资金净流出</w:t>
      </w:r>
      <w:r>
        <w:t xml:space="preserve"> </w:t>
      </w:r>
      <w:r>
        <w:rPr>
          <w:rFonts w:hint="eastAsia"/>
        </w:rPr>
        <w:t xml:space="preserve">-15.19亿。</w:t>
      </w:r>
    </w:p>
    <w:p>
      <w:pPr>
        <w:pStyle w:val="Compact"/>
        <w:numPr>
          <w:ilvl w:val="0"/>
          <w:numId w:val="1023"/>
        </w:numPr>
      </w:pPr>
      <w:r>
        <w:rPr>
          <w:rFonts w:hint="eastAsia"/>
        </w:rPr>
        <w:t xml:space="preserve">新易盛</w:t>
      </w:r>
      <w:r>
        <w:t xml:space="preserve"> </w:t>
      </w:r>
      <w:r>
        <w:rPr>
          <w:rFonts w:hint="eastAsia"/>
        </w:rPr>
        <w:t xml:space="preserve">300502：评级D，趋势破位，资金净流出</w:t>
      </w:r>
      <w:r>
        <w:t xml:space="preserve"> </w:t>
      </w:r>
      <w:r>
        <w:rPr>
          <w:rFonts w:hint="eastAsia"/>
        </w:rPr>
        <w:t xml:space="preserve">-5.88亿。</w:t>
      </w:r>
    </w:p>
    <w:p>
      <w:pPr>
        <w:pStyle w:val="Compact"/>
        <w:numPr>
          <w:ilvl w:val="0"/>
          <w:numId w:val="1023"/>
        </w:numPr>
      </w:pPr>
      <w:r>
        <w:rPr>
          <w:rFonts w:hint="eastAsia"/>
        </w:rPr>
        <w:t xml:space="preserve">寒武纪</w:t>
      </w:r>
      <w:r>
        <w:t xml:space="preserve"> </w:t>
      </w:r>
      <w:r>
        <w:rPr>
          <w:rFonts w:hint="eastAsia"/>
        </w:rPr>
        <w:t xml:space="preserve">688256：评级D，PE</w:t>
      </w:r>
      <w:r>
        <w:t xml:space="preserve"> </w:t>
      </w:r>
      <w:r>
        <w:rPr>
          <w:rFonts w:hint="eastAsia"/>
        </w:rPr>
        <w:t xml:space="preserve">190.8，MA20/MA60均未站回。</w:t>
      </w:r>
    </w:p>
    <w:p>
      <w:pPr>
        <w:pStyle w:val="Compact"/>
        <w:numPr>
          <w:ilvl w:val="0"/>
          <w:numId w:val="1023"/>
        </w:numPr>
      </w:pPr>
      <w:r>
        <w:rPr>
          <w:rFonts w:hint="eastAsia"/>
        </w:rPr>
        <w:t xml:space="preserve">兆易创新</w:t>
      </w:r>
      <w:r>
        <w:t xml:space="preserve"> </w:t>
      </w:r>
      <w:r>
        <w:rPr>
          <w:rFonts w:hint="eastAsia"/>
        </w:rPr>
        <w:t xml:space="preserve">603986：评级D，MA60</w:t>
      </w:r>
      <w:r>
        <w:t xml:space="preserve"> </w:t>
      </w:r>
      <w:r>
        <w:rPr>
          <w:rFonts w:hint="eastAsia"/>
        </w:rPr>
        <w:t xml:space="preserve">519.068，收盘</w:t>
      </w:r>
      <w:r>
        <w:t xml:space="preserve"> 403.50。</w:t>
      </w:r>
    </w:p>
    <w:p>
      <w:pPr>
        <w:pStyle w:val="Compact"/>
        <w:numPr>
          <w:ilvl w:val="0"/>
          <w:numId w:val="1023"/>
        </w:numPr>
      </w:pPr>
      <w:r>
        <w:rPr>
          <w:rFonts w:hint="eastAsia"/>
        </w:rPr>
        <w:t xml:space="preserve">国瓷材料</w:t>
      </w:r>
      <w:r>
        <w:t xml:space="preserve"> </w:t>
      </w:r>
      <w:r>
        <w:rPr>
          <w:rFonts w:hint="eastAsia"/>
        </w:rPr>
        <w:t xml:space="preserve">300285：评级D，收盘</w:t>
      </w:r>
      <w:r>
        <w:t xml:space="preserve"> </w:t>
      </w:r>
      <w:r>
        <w:rPr>
          <w:rFonts w:hint="eastAsia"/>
        </w:rPr>
        <w:t xml:space="preserve">62.92，MA20</w:t>
      </w:r>
      <w:r>
        <w:t xml:space="preserve"> </w:t>
      </w:r>
      <w:r>
        <w:rPr>
          <w:rFonts w:hint="eastAsia"/>
        </w:rPr>
        <w:t xml:space="preserve">66.1825，MA60</w:t>
      </w:r>
      <w:r>
        <w:t xml:space="preserve"> 71.0867。</w:t>
      </w:r>
    </w:p>
    <w:p>
      <w:pPr>
        <w:pStyle w:val="FirstParagraph"/>
      </w:pPr>
      <w:r>
        <w:t xml:space="preserve">💡 </w:t>
      </w:r>
      <w:r>
        <w:rPr>
          <w:rFonts w:hint="eastAsia"/>
        </w:rPr>
        <w:t xml:space="preserve">操作：</w:t>
      </w:r>
      <w:r>
        <w:t xml:space="preserve"> </w:t>
      </w:r>
      <w:r>
        <w:t xml:space="preserve">- </w:t>
      </w:r>
      <w:r>
        <w:rPr>
          <w:rFonts w:hint="eastAsia"/>
        </w:rPr>
        <w:t xml:space="preserve">不因盘中拉升改变纪律。</w:t>
      </w:r>
      <w:r>
        <w:t xml:space="preserve"> </w:t>
      </w:r>
      <w:r>
        <w:t xml:space="preserve">- </w:t>
      </w:r>
      <w:r>
        <w:rPr>
          <w:rFonts w:hint="eastAsia"/>
        </w:rPr>
        <w:t xml:space="preserve">只有重新站回MA20/MA60并确认，才复评。</w:t>
      </w:r>
      <w:r>
        <w:t xml:space="preserve"> </w:t>
      </w:r>
      <w:r>
        <w:t xml:space="preserve">- </w:t>
      </w:r>
      <w:r>
        <w:rPr>
          <w:rFonts w:hint="eastAsia"/>
        </w:rPr>
        <w:t xml:space="preserve">高估值破位股反弹优先看作减亏窗口，不是加仓信号。</w:t>
      </w:r>
    </w:p>
    <w:p>
      <w:r>
        <w:pict>
          <v:rect style="width:0;height:1.5pt" o:hralign="center" o:hrstd="t" o:hr="t"/>
        </w:pict>
      </w:r>
    </w:p>
    <w:bookmarkEnd w:id="69"/>
    <w:bookmarkEnd w:id="70"/>
    <w:bookmarkStart w:id="72" w:name="应回避方向二st减持诉讼异常波动股"/>
    <w:p>
      <w:pPr>
        <w:pStyle w:val="Heading2"/>
      </w:pPr>
      <w:r>
        <w:t xml:space="preserve">❌ </w:t>
      </w:r>
      <w:r>
        <w:rPr>
          <w:rFonts w:hint="eastAsia"/>
        </w:rPr>
        <w:t xml:space="preserve">应回避方向二：ST、减持、诉讼、异常波动股</w:t>
      </w:r>
    </w:p>
    <w:bookmarkStart w:id="71" w:name="风险证据"/>
    <w:p>
      <w:pPr>
        <w:pStyle w:val="Heading3"/>
      </w:pPr>
      <w:r>
        <w:t xml:space="preserve">⚠️ </w:t>
      </w:r>
      <w:r>
        <w:rPr>
          <w:rFonts w:hint="eastAsia"/>
        </w:rPr>
        <w:t xml:space="preserve">风险证据</w:t>
      </w:r>
    </w:p>
    <w:p>
      <w:pPr>
        <w:pStyle w:val="Compact"/>
        <w:numPr>
          <w:ilvl w:val="0"/>
          <w:numId w:val="1024"/>
        </w:numPr>
      </w:pPr>
      <w:r>
        <w:rPr>
          <w:rFonts w:hint="eastAsia"/>
        </w:rPr>
        <w:t xml:space="preserve">神奇制药：控股股东一致行动人减持结果公告、股票交易风险提示公告。</w:t>
      </w:r>
    </w:p>
    <w:p>
      <w:pPr>
        <w:pStyle w:val="Compact"/>
        <w:numPr>
          <w:ilvl w:val="0"/>
          <w:numId w:val="1024"/>
        </w:numPr>
      </w:pPr>
      <w:r>
        <w:rPr>
          <w:rFonts w:hint="eastAsia"/>
        </w:rPr>
        <w:t xml:space="preserve">*ST利达：股票交易异常波动公告。</w:t>
      </w:r>
    </w:p>
    <w:p>
      <w:pPr>
        <w:pStyle w:val="Compact"/>
        <w:numPr>
          <w:ilvl w:val="0"/>
          <w:numId w:val="1024"/>
        </w:numPr>
      </w:pPr>
      <w:r>
        <w:rPr>
          <w:rFonts w:hint="eastAsia"/>
        </w:rPr>
        <w:t xml:space="preserve">ST宁科：追偿权纠纷诉讼进展。</w:t>
      </w:r>
    </w:p>
    <w:p>
      <w:pPr>
        <w:pStyle w:val="Compact"/>
        <w:numPr>
          <w:ilvl w:val="0"/>
          <w:numId w:val="1024"/>
        </w:numPr>
      </w:pPr>
      <w:r>
        <w:rPr>
          <w:rFonts w:hint="eastAsia"/>
        </w:rPr>
        <w:t xml:space="preserve">风险事件统计：减持</w:t>
      </w:r>
      <w:r>
        <w:t xml:space="preserve"> 7 </w:t>
      </w:r>
      <w:r>
        <w:rPr>
          <w:rFonts w:hint="eastAsia"/>
        </w:rPr>
        <w:t xml:space="preserve">条、问询函</w:t>
      </w:r>
      <w:r>
        <w:t xml:space="preserve"> 7 </w:t>
      </w:r>
      <w:r>
        <w:rPr>
          <w:rFonts w:hint="eastAsia"/>
        </w:rPr>
        <w:t xml:space="preserve">条、资产减值</w:t>
      </w:r>
      <w:r>
        <w:t xml:space="preserve"> 48 </w:t>
      </w:r>
      <w:r>
        <w:rPr>
          <w:rFonts w:hint="eastAsia"/>
        </w:rPr>
        <w:t xml:space="preserve">条、业绩相关公告</w:t>
      </w:r>
      <w:r>
        <w:t xml:space="preserve"> 577 </w:t>
      </w:r>
      <w:r>
        <w:rPr>
          <w:rFonts w:hint="eastAsia"/>
        </w:rPr>
        <w:t xml:space="preserve">条。</w:t>
      </w:r>
    </w:p>
    <w:p>
      <w:pPr>
        <w:pStyle w:val="FirstParagraph"/>
      </w:pPr>
      <w:r>
        <w:t xml:space="preserve">💡 </w:t>
      </w:r>
      <w:r>
        <w:rPr>
          <w:rFonts w:hint="eastAsia"/>
        </w:rPr>
        <w:t xml:space="preserve">操作：</w:t>
      </w:r>
      <w:r>
        <w:t xml:space="preserve"> </w:t>
      </w:r>
      <w:r>
        <w:t xml:space="preserve">- </w:t>
      </w:r>
      <w:r>
        <w:rPr>
          <w:rFonts w:hint="eastAsia"/>
        </w:rPr>
        <w:t xml:space="preserve">不参与ST异动。</w:t>
      </w:r>
      <w:r>
        <w:t xml:space="preserve"> </w:t>
      </w:r>
      <w:r>
        <w:t xml:space="preserve">- </w:t>
      </w:r>
      <w:r>
        <w:rPr>
          <w:rFonts w:hint="eastAsia"/>
        </w:rPr>
        <w:t xml:space="preserve">不参与公告风险叠加高位股。</w:t>
      </w:r>
      <w:r>
        <w:t xml:space="preserve"> </w:t>
      </w:r>
      <w:r>
        <w:t xml:space="preserve">- </w:t>
      </w:r>
      <w:r>
        <w:rPr>
          <w:rFonts w:hint="eastAsia"/>
        </w:rPr>
        <w:t xml:space="preserve">中报期先排雷，再谈机会。</w:t>
      </w:r>
    </w:p>
    <w:p>
      <w:r>
        <w:pict>
          <v:rect style="width:0;height:1.5pt" o:hralign="center" o:hrstd="t" o:hr="t"/>
        </w:pict>
      </w:r>
    </w:p>
    <w:bookmarkEnd w:id="71"/>
    <w:bookmarkEnd w:id="72"/>
    <w:bookmarkStart w:id="75" w:name="仓位模型量化推导偏谨慎"/>
    <w:p>
      <w:pPr>
        <w:pStyle w:val="Heading2"/>
      </w:pPr>
      <w:r>
        <w:t xml:space="preserve">📐 </w:t>
      </w:r>
      <w:r>
        <w:rPr>
          <w:rFonts w:hint="eastAsia"/>
        </w:rPr>
        <w:t xml:space="preserve">仓位模型：量化推导偏谨慎</w:t>
      </w:r>
    </w:p>
    <w:p>
      <w:pPr>
        <w:pStyle w:val="FirstParagraph"/>
      </w:pPr>
      <w:r>
        <w:rPr>
          <w:rFonts w:hint="eastAsia"/>
        </w:rPr>
        <w:t xml:space="preserve">derived.position_model：</w:t>
      </w:r>
      <w:r>
        <w:t xml:space="preserve"> </w:t>
      </w:r>
      <w:r>
        <w:t xml:space="preserve">- </w:t>
      </w:r>
      <w:r>
        <w:rPr>
          <w:rFonts w:hint="eastAsia"/>
        </w:rPr>
        <w:t xml:space="preserve">max_position_pct：50%。</w:t>
      </w:r>
      <w:r>
        <w:t xml:space="preserve"> </w:t>
      </w:r>
      <w:r>
        <w:t xml:space="preserve">- </w:t>
      </w:r>
      <w:r>
        <w:rPr>
          <w:rFonts w:hint="eastAsia"/>
        </w:rPr>
        <w:t xml:space="preserve">aggressive_pct：27%。</w:t>
      </w:r>
      <w:r>
        <w:t xml:space="preserve"> </w:t>
      </w:r>
      <w:r>
        <w:t xml:space="preserve">- </w:t>
      </w:r>
      <w:r>
        <w:rPr>
          <w:rFonts w:hint="eastAsia"/>
        </w:rPr>
        <w:t xml:space="preserve">balanced_pct：17%。</w:t>
      </w:r>
      <w:r>
        <w:t xml:space="preserve"> </w:t>
      </w:r>
      <w:r>
        <w:t xml:space="preserve">- </w:t>
      </w:r>
      <w:r>
        <w:rPr>
          <w:rFonts w:hint="eastAsia"/>
        </w:rPr>
        <w:t xml:space="preserve">conservative_pct：2%。</w:t>
      </w:r>
    </w:p>
    <w:bookmarkStart w:id="73" w:name="扣分项"/>
    <w:p>
      <w:pPr>
        <w:pStyle w:val="Heading3"/>
      </w:pPr>
      <w:r>
        <w:t xml:space="preserve">📊 </w:t>
      </w:r>
      <w:r>
        <w:rPr>
          <w:rFonts w:hint="eastAsia"/>
        </w:rPr>
        <w:t xml:space="preserve">扣分项</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jc w:val="right"/>
            </w:pPr>
            <w:r>
              <w:rPr>
                <w:rFonts w:hint="eastAsia"/>
              </w:rPr>
              <w:t xml:space="preserve">仓位影响</w:t>
            </w:r>
          </w:p>
        </w:tc>
      </w:tr>
      <w:tr>
        <w:tc>
          <w:tcPr/>
          <w:p>
            <w:pPr>
              <w:pStyle w:val="Compact"/>
            </w:pPr>
            <w:r>
              <w:rPr>
                <w:rFonts w:hint="eastAsia"/>
              </w:rPr>
              <w:t xml:space="preserve">涨跌比</w:t>
            </w:r>
          </w:p>
        </w:tc>
        <w:tc>
          <w:tcPr/>
          <w:p>
            <w:pPr>
              <w:pStyle w:val="Compact"/>
              <w:jc w:val="right"/>
            </w:pPr>
            <w:r>
              <w:t xml:space="preserve">0.488</w:t>
            </w:r>
          </w:p>
        </w:tc>
        <w:tc>
          <w:tcPr/>
          <w:p>
            <w:pPr>
              <w:pStyle w:val="Compact"/>
              <w:jc w:val="right"/>
            </w:pPr>
            <w:r>
              <w:t xml:space="preserve">-15</w:t>
            </w:r>
          </w:p>
        </w:tc>
      </w:tr>
      <w:tr>
        <w:tc>
          <w:tcPr/>
          <w:p>
            <w:pPr>
              <w:pStyle w:val="Compact"/>
            </w:pPr>
            <w:r>
              <w:rPr>
                <w:rFonts w:hint="eastAsia"/>
              </w:rPr>
              <w:t xml:space="preserve">跌停数</w:t>
            </w:r>
          </w:p>
        </w:tc>
        <w:tc>
          <w:tcPr/>
          <w:p>
            <w:pPr>
              <w:pStyle w:val="Compact"/>
              <w:jc w:val="right"/>
            </w:pPr>
            <w:r>
              <w:t xml:space="preserve">8</w:t>
            </w:r>
          </w:p>
        </w:tc>
        <w:tc>
          <w:tcPr/>
          <w:p>
            <w:pPr>
              <w:pStyle w:val="Compact"/>
              <w:jc w:val="right"/>
            </w:pPr>
            <w:r>
              <w:t xml:space="preserve">0</w:t>
            </w:r>
          </w:p>
        </w:tc>
      </w:tr>
      <w:tr>
        <w:tc>
          <w:tcPr/>
          <w:p>
            <w:pPr>
              <w:pStyle w:val="Compact"/>
            </w:pPr>
            <w:r>
              <w:rPr>
                <w:rFonts w:hint="eastAsia"/>
              </w:rPr>
              <w:t xml:space="preserve">全市场成交额变化</w:t>
            </w:r>
          </w:p>
        </w:tc>
        <w:tc>
          <w:tcPr/>
          <w:p>
            <w:pPr>
              <w:pStyle w:val="Compact"/>
              <w:jc w:val="right"/>
            </w:pPr>
            <w:r>
              <w:t xml:space="preserve">-48.97%</w:t>
            </w:r>
          </w:p>
        </w:tc>
        <w:tc>
          <w:tcPr/>
          <w:p>
            <w:pPr>
              <w:pStyle w:val="Compact"/>
              <w:jc w:val="right"/>
            </w:pPr>
            <w:r>
              <w:t xml:space="preserve">-8</w:t>
            </w:r>
          </w:p>
        </w:tc>
      </w:tr>
    </w:tbl>
    <w:p>
      <w:pPr>
        <w:pStyle w:val="BodyText"/>
      </w:pPr>
      <w:r>
        <w:t xml:space="preserve">💡 </w:t>
      </w:r>
      <w:r>
        <w:rPr>
          <w:rFonts w:hint="eastAsia"/>
        </w:rPr>
        <w:t xml:space="preserve">量化结论：</w:t>
      </w:r>
      <w:r>
        <w:t xml:space="preserve"> </w:t>
      </w:r>
      <w:r>
        <w:t xml:space="preserve">- </w:t>
      </w:r>
      <w:r>
        <w:rPr>
          <w:rFonts w:hint="eastAsia"/>
        </w:rPr>
        <w:t xml:space="preserve">涨跌比</w:t>
      </w:r>
      <w:r>
        <w:t xml:space="preserve"> </w:t>
      </w:r>
      <w:r>
        <w:rPr>
          <w:rFonts w:hint="eastAsia"/>
        </w:rPr>
        <w:t xml:space="preserve">0.488，说明盘面分化，不能重仓。</w:t>
      </w:r>
      <w:r>
        <w:t xml:space="preserve"> </w:t>
      </w:r>
      <w:r>
        <w:t xml:space="preserve">- </w:t>
      </w:r>
      <w:r>
        <w:rPr>
          <w:rFonts w:hint="eastAsia"/>
        </w:rPr>
        <w:t xml:space="preserve">成交额变化</w:t>
      </w:r>
      <w:r>
        <w:t xml:space="preserve"> </w:t>
      </w:r>
      <w:r>
        <w:rPr>
          <w:rFonts w:hint="eastAsia"/>
        </w:rPr>
        <w:t xml:space="preserve">-48.97%，状态为明显缩量，主动降仓。</w:t>
      </w:r>
      <w:r>
        <w:t xml:space="preserve"> </w:t>
      </w:r>
      <w:r>
        <w:t xml:space="preserve">- </w:t>
      </w:r>
      <w:r>
        <w:rPr>
          <w:rFonts w:hint="eastAsia"/>
        </w:rPr>
        <w:t xml:space="preserve">跌停数</w:t>
      </w:r>
      <w:r>
        <w:t xml:space="preserve"> </w:t>
      </w:r>
      <w:r>
        <w:rPr>
          <w:rFonts w:hint="eastAsia"/>
        </w:rPr>
        <w:t xml:space="preserve">8，暂未形成系统性亏钱扩散，但也不是强进攻环境。</w:t>
      </w:r>
    </w:p>
    <w:bookmarkEnd w:id="73"/>
    <w:bookmarkStart w:id="74" w:name="最终仓位建议"/>
    <w:p>
      <w:pPr>
        <w:pStyle w:val="Heading3"/>
      </w:pPr>
      <w:r>
        <w:t xml:space="preserve">💡 </w:t>
      </w:r>
      <w:r>
        <w:rPr>
          <w:rFonts w:hint="eastAsia"/>
        </w:rPr>
        <w:t xml:space="preserve">最终仓位建议</w:t>
      </w:r>
    </w:p>
    <w:p>
      <w:pPr>
        <w:pStyle w:val="Compact"/>
        <w:numPr>
          <w:ilvl w:val="0"/>
          <w:numId w:val="1025"/>
        </w:numPr>
      </w:pPr>
      <w:r>
        <w:rPr>
          <w:rFonts w:hint="eastAsia"/>
        </w:rPr>
        <w:t xml:space="preserve">防守型账户：0%—10%。</w:t>
      </w:r>
    </w:p>
    <w:p>
      <w:pPr>
        <w:pStyle w:val="Compact"/>
        <w:numPr>
          <w:ilvl w:val="0"/>
          <w:numId w:val="1025"/>
        </w:numPr>
      </w:pPr>
      <w:r>
        <w:rPr>
          <w:rFonts w:hint="eastAsia"/>
        </w:rPr>
        <w:t xml:space="preserve">平衡型账户：10%—20%。</w:t>
      </w:r>
    </w:p>
    <w:p>
      <w:pPr>
        <w:pStyle w:val="Compact"/>
        <w:numPr>
          <w:ilvl w:val="0"/>
          <w:numId w:val="1025"/>
        </w:numPr>
      </w:pPr>
      <w:r>
        <w:rPr>
          <w:rFonts w:hint="eastAsia"/>
        </w:rPr>
        <w:t xml:space="preserve">进攻型账户：20%—30%。</w:t>
      </w:r>
    </w:p>
    <w:p>
      <w:pPr>
        <w:pStyle w:val="Compact"/>
        <w:numPr>
          <w:ilvl w:val="0"/>
          <w:numId w:val="1025"/>
        </w:numPr>
      </w:pPr>
      <w:r>
        <w:rPr>
          <w:rFonts w:hint="eastAsia"/>
        </w:rPr>
        <w:t xml:space="preserve">超过30%仓位必须满足：成交额放大、涨跌比回到1以上、主线资金连续确认。</w:t>
      </w:r>
    </w:p>
    <w:p>
      <w:r>
        <w:pict>
          <v:rect style="width:0;height:1.5pt" o:hralign="center" o:hrstd="t" o:hr="t"/>
        </w:pict>
      </w:r>
    </w:p>
    <w:bookmarkEnd w:id="74"/>
    <w:bookmarkEnd w:id="75"/>
    <w:bookmarkStart w:id="78" w:name="核心股观察池只认右侧不认人气"/>
    <w:p>
      <w:pPr>
        <w:pStyle w:val="Heading2"/>
      </w:pPr>
      <w:r>
        <w:t xml:space="preserve">🧾 </w:t>
      </w:r>
      <w:r>
        <w:rPr>
          <w:rFonts w:hint="eastAsia"/>
        </w:rPr>
        <w:t xml:space="preserve">核心股观察池：只认右侧，不认人气</w:t>
      </w:r>
    </w:p>
    <w:bookmarkStart w:id="76" w:name="右侧确认"/>
    <w:p>
      <w:pPr>
        <w:pStyle w:val="Heading3"/>
      </w:pPr>
      <w:r>
        <w:t xml:space="preserve">✅ </w:t>
      </w:r>
      <w:r>
        <w:rPr>
          <w:rFonts w:hint="eastAsia"/>
        </w:rPr>
        <w:t xml:space="preserve">右侧确认</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股票</w:t>
            </w:r>
          </w:p>
        </w:tc>
        <w:tc>
          <w:tcPr/>
          <w:p>
            <w:pPr>
              <w:pStyle w:val="Compact"/>
            </w:pPr>
            <w:r>
              <w:rPr>
                <w:rFonts w:hint="eastAsia"/>
              </w:rPr>
              <w:t xml:space="preserve">代码</w:t>
            </w:r>
          </w:p>
        </w:tc>
        <w:tc>
          <w:tcPr/>
          <w:p>
            <w:pPr>
              <w:pStyle w:val="Compact"/>
            </w:pPr>
            <w:r>
              <w:rPr>
                <w:rFonts w:hint="eastAsia"/>
              </w:rPr>
              <w:t xml:space="preserve">评级</w:t>
            </w:r>
          </w:p>
        </w:tc>
        <w:tc>
          <w:tcPr/>
          <w:p>
            <w:pPr>
              <w:pStyle w:val="Compact"/>
            </w:pPr>
            <w:r>
              <w:rPr>
                <w:rFonts w:hint="eastAsia"/>
              </w:rPr>
              <w:t xml:space="preserve">技术状态</w:t>
            </w:r>
          </w:p>
        </w:tc>
        <w:tc>
          <w:tcPr/>
          <w:p>
            <w:pPr>
              <w:pStyle w:val="Compact"/>
            </w:pPr>
            <w:r>
              <w:rPr>
                <w:rFonts w:hint="eastAsia"/>
              </w:rPr>
              <w:t xml:space="preserve">行动</w:t>
            </w:r>
          </w:p>
        </w:tc>
      </w:tr>
      <w:tr>
        <w:tc>
          <w:tcPr/>
          <w:p>
            <w:pPr>
              <w:pStyle w:val="Compact"/>
            </w:pPr>
            <w:r>
              <w:rPr>
                <w:rFonts w:hint="eastAsia"/>
              </w:rPr>
              <w:t xml:space="preserve">沃森生物</w:t>
            </w:r>
          </w:p>
        </w:tc>
        <w:tc>
          <w:tcPr/>
          <w:p>
            <w:pPr>
              <w:pStyle w:val="Compact"/>
            </w:pPr>
            <w:r>
              <w:t xml:space="preserve">300142</w:t>
            </w:r>
          </w:p>
        </w:tc>
        <w:tc>
          <w:tcPr/>
          <w:p>
            <w:pPr>
              <w:pStyle w:val="Compact"/>
            </w:pPr>
            <w:r>
              <w:t xml:space="preserve">A</w:t>
            </w:r>
          </w:p>
        </w:tc>
        <w:tc>
          <w:tcPr/>
          <w:p>
            <w:pPr>
              <w:pStyle w:val="Compact"/>
            </w:pPr>
            <w:r>
              <w:rPr>
                <w:rFonts w:hint="eastAsia"/>
              </w:rPr>
              <w:t xml:space="preserve">右侧趋势确认</w:t>
            </w:r>
          </w:p>
        </w:tc>
        <w:tc>
          <w:tcPr/>
          <w:p>
            <w:pPr>
              <w:pStyle w:val="Compact"/>
            </w:pPr>
            <w:r>
              <w:rPr>
                <w:rFonts w:hint="eastAsia"/>
              </w:rPr>
              <w:t xml:space="preserve">不追高，等站稳前高或缩量回踩再放量</w:t>
            </w:r>
          </w:p>
        </w:tc>
      </w:tr>
    </w:tbl>
    <w:p>
      <w:pPr>
        <w:pStyle w:val="BodyText"/>
      </w:pPr>
      <w:r>
        <w:rPr>
          <w:rFonts w:hint="eastAsia"/>
        </w:rPr>
        <w:t xml:space="preserve">补充数据：</w:t>
      </w:r>
      <w:r>
        <w:t xml:space="preserve"> </w:t>
      </w:r>
      <w:r>
        <w:t xml:space="preserve">- </w:t>
      </w:r>
      <w:r>
        <w:rPr>
          <w:rFonts w:hint="eastAsia"/>
        </w:rPr>
        <w:t xml:space="preserve">收盘</w:t>
      </w:r>
      <w:r>
        <w:t xml:space="preserve"> 15.12。</w:t>
      </w:r>
      <w:r>
        <w:t xml:space="preserve"> </w:t>
      </w:r>
      <w:r>
        <w:t xml:space="preserve">- MA20 </w:t>
      </w:r>
      <w:r>
        <w:rPr>
          <w:rFonts w:hint="eastAsia"/>
        </w:rPr>
        <w:t xml:space="preserve">12.7855，MA60</w:t>
      </w:r>
      <w:r>
        <w:t xml:space="preserve"> 12.6502。</w:t>
      </w:r>
      <w:r>
        <w:t xml:space="preserve"> </w:t>
      </w:r>
      <w:r>
        <w:t xml:space="preserve">- </w:t>
      </w:r>
      <w:r>
        <w:rPr>
          <w:rFonts w:hint="eastAsia"/>
        </w:rPr>
        <w:t xml:space="preserve">60日高点</w:t>
      </w:r>
      <w:r>
        <w:t xml:space="preserve"> </w:t>
      </w:r>
      <w:r>
        <w:rPr>
          <w:rFonts w:hint="eastAsia"/>
        </w:rPr>
        <w:t xml:space="preserve">15.12，距离60日高点</w:t>
      </w:r>
      <w:r>
        <w:t xml:space="preserve"> 0.0%。</w:t>
      </w:r>
      <w:r>
        <w:t xml:space="preserve"> </w:t>
      </w:r>
      <w:r>
        <w:t xml:space="preserve">- </w:t>
      </w:r>
      <w:r>
        <w:rPr>
          <w:rFonts w:hint="eastAsia"/>
        </w:rPr>
        <w:t xml:space="preserve">ATR证伪参考</w:t>
      </w:r>
      <w:r>
        <w:t xml:space="preserve"> 12.435。</w:t>
      </w:r>
      <w:r>
        <w:t xml:space="preserve"> </w:t>
      </w:r>
      <w:r>
        <w:t xml:space="preserve">- </w:t>
      </w:r>
      <w:r>
        <w:rPr>
          <w:rFonts w:hint="eastAsia"/>
        </w:rPr>
        <w:t xml:space="preserve">2026-08-20成交额核心榜成交额</w:t>
      </w:r>
      <w:r>
        <w:t xml:space="preserve"> </w:t>
      </w:r>
      <w:r>
        <w:rPr>
          <w:rFonts w:hint="eastAsia"/>
        </w:rPr>
        <w:t xml:space="preserve">60.19亿，涨跌幅</w:t>
      </w:r>
      <w:r>
        <w:t xml:space="preserve"> +6.42%。</w:t>
      </w:r>
    </w:p>
    <w:p>
      <w:pPr>
        <w:pStyle w:val="BodyText"/>
      </w:pPr>
      <w:r>
        <w:t xml:space="preserve">💡 </w:t>
      </w:r>
      <w:r>
        <w:rPr>
          <w:rFonts w:hint="eastAsia"/>
        </w:rPr>
        <w:t xml:space="preserve">操作：</w:t>
      </w:r>
      <w:r>
        <w:t xml:space="preserve"> </w:t>
      </w:r>
      <w:r>
        <w:t xml:space="preserve">- </w:t>
      </w:r>
      <w:r>
        <w:rPr>
          <w:rFonts w:hint="eastAsia"/>
        </w:rPr>
        <w:t xml:space="preserve">只有收盘站稳</w:t>
      </w:r>
      <w:r>
        <w:t xml:space="preserve"> 15.12 </w:t>
      </w:r>
      <w:r>
        <w:rPr>
          <w:rFonts w:hint="eastAsia"/>
        </w:rPr>
        <w:t xml:space="preserve">且量比≥1.2，才考虑右侧确认。</w:t>
      </w:r>
      <w:r>
        <w:t xml:space="preserve"> </w:t>
      </w:r>
      <w:r>
        <w:t xml:space="preserve">- </w:t>
      </w:r>
      <w:r>
        <w:rPr>
          <w:rFonts w:hint="eastAsia"/>
        </w:rPr>
        <w:t xml:space="preserve">不追高；若跌破</w:t>
      </w:r>
      <w:r>
        <w:t xml:space="preserve"> </w:t>
      </w:r>
      <w:r>
        <w:rPr>
          <w:rFonts w:hint="eastAsia"/>
        </w:rPr>
        <w:t xml:space="preserve">12.435，右侧结构失效。</w:t>
      </w:r>
    </w:p>
    <w:bookmarkEnd w:id="76"/>
    <w:bookmarkStart w:id="77" w:name="技术破位观察"/>
    <w:p>
      <w:pPr>
        <w:pStyle w:val="Heading3"/>
      </w:pPr>
      <w:r>
        <w:t xml:space="preserve">⚠️ </w:t>
      </w:r>
      <w:r>
        <w:rPr>
          <w:rFonts w:hint="eastAsia"/>
        </w:rPr>
        <w:t xml:space="preserve">技术破位观察</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股票</w:t>
            </w:r>
          </w:p>
        </w:tc>
        <w:tc>
          <w:tcPr/>
          <w:p>
            <w:pPr>
              <w:pStyle w:val="Compact"/>
            </w:pPr>
            <w:r>
              <w:rPr>
                <w:rFonts w:hint="eastAsia"/>
              </w:rPr>
              <w:t xml:space="preserve">代码</w:t>
            </w:r>
          </w:p>
        </w:tc>
        <w:tc>
          <w:tcPr/>
          <w:p>
            <w:pPr>
              <w:pStyle w:val="Compact"/>
            </w:pPr>
            <w:r>
              <w:rPr>
                <w:rFonts w:hint="eastAsia"/>
              </w:rPr>
              <w:t xml:space="preserve">评级</w:t>
            </w:r>
          </w:p>
        </w:tc>
        <w:tc>
          <w:tcPr/>
          <w:p>
            <w:pPr>
              <w:pStyle w:val="Compact"/>
            </w:pPr>
            <w:r>
              <w:rPr>
                <w:rFonts w:hint="eastAsia"/>
              </w:rPr>
              <w:t xml:space="preserve">关键问题</w:t>
            </w:r>
          </w:p>
        </w:tc>
      </w:tr>
      <w:tr>
        <w:tc>
          <w:tcPr/>
          <w:p>
            <w:pPr>
              <w:pStyle w:val="Compact"/>
            </w:pPr>
            <w:r>
              <w:rPr>
                <w:rFonts w:hint="eastAsia"/>
              </w:rPr>
              <w:t xml:space="preserve">中际旭创</w:t>
            </w:r>
          </w:p>
        </w:tc>
        <w:tc>
          <w:tcPr/>
          <w:p>
            <w:pPr>
              <w:pStyle w:val="Compact"/>
            </w:pPr>
            <w:r>
              <w:t xml:space="preserve">300308</w:t>
            </w:r>
          </w:p>
        </w:tc>
        <w:tc>
          <w:tcPr/>
          <w:p>
            <w:pPr>
              <w:pStyle w:val="Compact"/>
            </w:pPr>
            <w:r>
              <w:t xml:space="preserve">D</w:t>
            </w:r>
          </w:p>
        </w:tc>
        <w:tc>
          <w:tcPr/>
          <w:p>
            <w:pPr>
              <w:pStyle w:val="Compact"/>
            </w:pPr>
            <w:r>
              <w:rPr>
                <w:rFonts w:hint="eastAsia"/>
              </w:rPr>
              <w:t xml:space="preserve">跌破MA20，距60日高点</w:t>
            </w:r>
            <w:r>
              <w:t xml:space="preserve"> -34.59%</w:t>
            </w:r>
          </w:p>
        </w:tc>
      </w:tr>
      <w:tr>
        <w:tc>
          <w:tcPr/>
          <w:p>
            <w:pPr>
              <w:pStyle w:val="Compact"/>
            </w:pPr>
            <w:r>
              <w:rPr>
                <w:rFonts w:hint="eastAsia"/>
              </w:rPr>
              <w:t xml:space="preserve">新易盛</w:t>
            </w:r>
          </w:p>
        </w:tc>
        <w:tc>
          <w:tcPr/>
          <w:p>
            <w:pPr>
              <w:pStyle w:val="Compact"/>
            </w:pPr>
            <w:r>
              <w:t xml:space="preserve">300502</w:t>
            </w:r>
          </w:p>
        </w:tc>
        <w:tc>
          <w:tcPr/>
          <w:p>
            <w:pPr>
              <w:pStyle w:val="Compact"/>
            </w:pPr>
            <w:r>
              <w:t xml:space="preserve">D</w:t>
            </w:r>
          </w:p>
        </w:tc>
        <w:tc>
          <w:tcPr/>
          <w:p>
            <w:pPr>
              <w:pStyle w:val="Compact"/>
            </w:pPr>
            <w:r>
              <w:rPr>
                <w:rFonts w:hint="eastAsia"/>
              </w:rPr>
              <w:t xml:space="preserve">跌破MA20，距60日高点</w:t>
            </w:r>
            <w:r>
              <w:t xml:space="preserve"> -47.31%</w:t>
            </w:r>
          </w:p>
        </w:tc>
      </w:tr>
      <w:tr>
        <w:tc>
          <w:tcPr/>
          <w:p>
            <w:pPr>
              <w:pStyle w:val="Compact"/>
            </w:pPr>
            <w:r>
              <w:rPr>
                <w:rFonts w:hint="eastAsia"/>
              </w:rPr>
              <w:t xml:space="preserve">寒武纪</w:t>
            </w:r>
          </w:p>
        </w:tc>
        <w:tc>
          <w:tcPr/>
          <w:p>
            <w:pPr>
              <w:pStyle w:val="Compact"/>
            </w:pPr>
            <w:r>
              <w:t xml:space="preserve">688256</w:t>
            </w:r>
          </w:p>
        </w:tc>
        <w:tc>
          <w:tcPr/>
          <w:p>
            <w:pPr>
              <w:pStyle w:val="Compact"/>
            </w:pPr>
            <w:r>
              <w:t xml:space="preserve">D</w:t>
            </w:r>
          </w:p>
        </w:tc>
        <w:tc>
          <w:tcPr/>
          <w:p>
            <w:pPr>
              <w:pStyle w:val="Compact"/>
            </w:pPr>
            <w:r>
              <w:rPr>
                <w:rFonts w:hint="eastAsia"/>
              </w:rPr>
              <w:t xml:space="preserve">跌破MA20/MA60，PE</w:t>
            </w:r>
            <w:r>
              <w:t xml:space="preserve"> 190.8</w:t>
            </w:r>
          </w:p>
        </w:tc>
      </w:tr>
      <w:tr>
        <w:tc>
          <w:tcPr/>
          <w:p>
            <w:pPr>
              <w:pStyle w:val="Compact"/>
            </w:pPr>
            <w:r>
              <w:rPr>
                <w:rFonts w:hint="eastAsia"/>
              </w:rPr>
              <w:t xml:space="preserve">天孚通信</w:t>
            </w:r>
          </w:p>
        </w:tc>
        <w:tc>
          <w:tcPr/>
          <w:p>
            <w:pPr>
              <w:pStyle w:val="Compact"/>
            </w:pPr>
            <w:r>
              <w:t xml:space="preserve">300394</w:t>
            </w:r>
          </w:p>
        </w:tc>
        <w:tc>
          <w:tcPr/>
          <w:p>
            <w:pPr>
              <w:pStyle w:val="Compact"/>
            </w:pPr>
            <w:r>
              <w:t xml:space="preserve">D</w:t>
            </w:r>
          </w:p>
        </w:tc>
        <w:tc>
          <w:tcPr/>
          <w:p>
            <w:pPr>
              <w:pStyle w:val="Compact"/>
            </w:pPr>
            <w:r>
              <w:rPr>
                <w:rFonts w:hint="eastAsia"/>
              </w:rPr>
              <w:t xml:space="preserve">站上MA20但未站回MA60</w:t>
            </w:r>
          </w:p>
        </w:tc>
      </w:tr>
      <w:tr>
        <w:tc>
          <w:tcPr/>
          <w:p>
            <w:pPr>
              <w:pStyle w:val="Compact"/>
            </w:pPr>
            <w:r>
              <w:rPr>
                <w:rFonts w:hint="eastAsia"/>
              </w:rPr>
              <w:t xml:space="preserve">亨通光电</w:t>
            </w:r>
          </w:p>
        </w:tc>
        <w:tc>
          <w:tcPr/>
          <w:p>
            <w:pPr>
              <w:pStyle w:val="Compact"/>
            </w:pPr>
            <w:r>
              <w:t xml:space="preserve">600487</w:t>
            </w:r>
          </w:p>
        </w:tc>
        <w:tc>
          <w:tcPr/>
          <w:p>
            <w:pPr>
              <w:pStyle w:val="Compact"/>
            </w:pPr>
            <w:r>
              <w:t xml:space="preserve">D</w:t>
            </w:r>
          </w:p>
        </w:tc>
        <w:tc>
          <w:tcPr/>
          <w:p>
            <w:pPr>
              <w:pStyle w:val="Compact"/>
            </w:pPr>
            <w:r>
              <w:rPr>
                <w:rFonts w:hint="eastAsia"/>
              </w:rPr>
              <w:t xml:space="preserve">站上MA20但未站回MA60</w:t>
            </w:r>
          </w:p>
        </w:tc>
      </w:tr>
    </w:tbl>
    <w:p>
      <w:pPr>
        <w:pStyle w:val="BodyText"/>
      </w:pPr>
      <w:r>
        <w:t xml:space="preserve">💡 </w:t>
      </w:r>
      <w:r>
        <w:rPr>
          <w:rFonts w:hint="eastAsia"/>
        </w:rPr>
        <w:t xml:space="preserve">结论：</w:t>
      </w:r>
      <w:r>
        <w:t xml:space="preserve"> </w:t>
      </w:r>
      <w:r>
        <w:t xml:space="preserve">- </w:t>
      </w:r>
      <w:r>
        <w:rPr>
          <w:rFonts w:hint="eastAsia"/>
        </w:rPr>
        <w:t xml:space="preserve">光模块与AI硬件仍有产业逻辑，但技术右侧未恢复。</w:t>
      </w:r>
      <w:r>
        <w:t xml:space="preserve"> </w:t>
      </w:r>
      <w:r>
        <w:t xml:space="preserve">- </w:t>
      </w:r>
      <w:r>
        <w:rPr>
          <w:rFonts w:hint="eastAsia"/>
        </w:rPr>
        <w:t xml:space="preserve">对中际旭创、新易盛、寒武纪这类核心票，今日反弹只能观察，不能追涨。</w:t>
      </w:r>
      <w:r>
        <w:t xml:space="preserve"> </w:t>
      </w:r>
      <w:r>
        <w:t xml:space="preserve">- </w:t>
      </w:r>
      <w:r>
        <w:rPr>
          <w:rFonts w:hint="eastAsia"/>
        </w:rPr>
        <w:t xml:space="preserve">亨通光电虽有资金流入</w:t>
      </w:r>
      <w:r>
        <w:t xml:space="preserve"> </w:t>
      </w:r>
      <w:r>
        <w:rPr>
          <w:rFonts w:hint="eastAsia"/>
        </w:rPr>
        <w:t xml:space="preserve">+6.33亿，但TickFlow仍评级D，必须等MA60修复。</w:t>
      </w:r>
    </w:p>
    <w:p>
      <w:r>
        <w:pict>
          <v:rect style="width:0;height:1.5pt" o:hralign="center" o:hrstd="t" o:hr="t"/>
        </w:pict>
      </w:r>
    </w:p>
    <w:bookmarkEnd w:id="77"/>
    <w:bookmarkEnd w:id="78"/>
    <w:bookmarkStart w:id="82" w:name="回避清单今日不碰三类票"/>
    <w:p>
      <w:pPr>
        <w:pStyle w:val="Heading2"/>
      </w:pPr>
      <w:r>
        <w:t xml:space="preserve">🚫 </w:t>
      </w:r>
      <w:r>
        <w:rPr>
          <w:rFonts w:hint="eastAsia"/>
        </w:rPr>
        <w:t xml:space="preserve">回避清单：今日不碰三类票</w:t>
      </w:r>
    </w:p>
    <w:bookmarkStart w:id="79" w:name="资金大额流出且趋势破位"/>
    <w:p>
      <w:pPr>
        <w:pStyle w:val="Heading3"/>
      </w:pPr>
      <w:r>
        <w:rPr>
          <w:rFonts w:hint="eastAsia"/>
        </w:rPr>
        <w:t xml:space="preserve">1）⚠️</w:t>
      </w:r>
      <w:r>
        <w:t xml:space="preserve"> </w:t>
      </w:r>
      <w:r>
        <w:rPr>
          <w:rFonts w:hint="eastAsia"/>
        </w:rPr>
        <w:t xml:space="preserve">资金大额流出且趋势破位</w:t>
      </w:r>
    </w:p>
    <w:p>
      <w:pPr>
        <w:pStyle w:val="Compact"/>
        <w:numPr>
          <w:ilvl w:val="0"/>
          <w:numId w:val="1026"/>
        </w:numPr>
      </w:pPr>
      <w:r>
        <w:rPr>
          <w:rFonts w:hint="eastAsia"/>
        </w:rPr>
        <w:t xml:space="preserve">中际旭创</w:t>
      </w:r>
      <w:r>
        <w:t xml:space="preserve"> </w:t>
      </w:r>
      <w:r>
        <w:rPr>
          <w:rFonts w:hint="eastAsia"/>
        </w:rPr>
        <w:t xml:space="preserve">300308：净流出</w:t>
      </w:r>
      <w:r>
        <w:t xml:space="preserve"> </w:t>
      </w:r>
      <w:r>
        <w:rPr>
          <w:rFonts w:hint="eastAsia"/>
        </w:rPr>
        <w:t xml:space="preserve">-15.19亿，评级D。</w:t>
      </w:r>
    </w:p>
    <w:p>
      <w:pPr>
        <w:pStyle w:val="Compact"/>
        <w:numPr>
          <w:ilvl w:val="0"/>
          <w:numId w:val="1026"/>
        </w:numPr>
      </w:pPr>
      <w:r>
        <w:rPr>
          <w:rFonts w:hint="eastAsia"/>
        </w:rPr>
        <w:t xml:space="preserve">新易盛</w:t>
      </w:r>
      <w:r>
        <w:t xml:space="preserve"> </w:t>
      </w:r>
      <w:r>
        <w:rPr>
          <w:rFonts w:hint="eastAsia"/>
        </w:rPr>
        <w:t xml:space="preserve">300502：净流出</w:t>
      </w:r>
      <w:r>
        <w:t xml:space="preserve"> </w:t>
      </w:r>
      <w:r>
        <w:rPr>
          <w:rFonts w:hint="eastAsia"/>
        </w:rPr>
        <w:t xml:space="preserve">-5.88亿，评级D。</w:t>
      </w:r>
    </w:p>
    <w:p>
      <w:pPr>
        <w:pStyle w:val="Compact"/>
        <w:numPr>
          <w:ilvl w:val="0"/>
          <w:numId w:val="1026"/>
        </w:numPr>
      </w:pPr>
      <w:r>
        <w:rPr>
          <w:rFonts w:hint="eastAsia"/>
        </w:rPr>
        <w:t xml:space="preserve">寒武纪</w:t>
      </w:r>
      <w:r>
        <w:t xml:space="preserve"> </w:t>
      </w:r>
      <w:r>
        <w:rPr>
          <w:rFonts w:hint="eastAsia"/>
        </w:rPr>
        <w:t xml:space="preserve">688256：评级D，PE</w:t>
      </w:r>
      <w:r>
        <w:t xml:space="preserve"> 190.8。</w:t>
      </w:r>
    </w:p>
    <w:p>
      <w:pPr>
        <w:pStyle w:val="Compact"/>
        <w:numPr>
          <w:ilvl w:val="0"/>
          <w:numId w:val="1026"/>
        </w:numPr>
      </w:pPr>
      <w:r>
        <w:rPr>
          <w:rFonts w:hint="eastAsia"/>
        </w:rPr>
        <w:t xml:space="preserve">海光信息</w:t>
      </w:r>
      <w:r>
        <w:t xml:space="preserve"> </w:t>
      </w:r>
      <w:r>
        <w:rPr>
          <w:rFonts w:hint="eastAsia"/>
        </w:rPr>
        <w:t xml:space="preserve">688041：净流出</w:t>
      </w:r>
      <w:r>
        <w:t xml:space="preserve"> </w:t>
      </w:r>
      <w:r>
        <w:rPr>
          <w:rFonts w:hint="eastAsia"/>
        </w:rPr>
        <w:t xml:space="preserve">-8.55亿。</w:t>
      </w:r>
    </w:p>
    <w:p>
      <w:pPr>
        <w:pStyle w:val="Compact"/>
        <w:numPr>
          <w:ilvl w:val="0"/>
          <w:numId w:val="1026"/>
        </w:numPr>
      </w:pPr>
      <w:r>
        <w:rPr>
          <w:rFonts w:hint="eastAsia"/>
        </w:rPr>
        <w:t xml:space="preserve">长鑫科技</w:t>
      </w:r>
      <w:r>
        <w:t xml:space="preserve"> </w:t>
      </w:r>
      <w:r>
        <w:rPr>
          <w:rFonts w:hint="eastAsia"/>
        </w:rPr>
        <w:t xml:space="preserve">688825：净流出</w:t>
      </w:r>
      <w:r>
        <w:t xml:space="preserve"> </w:t>
      </w:r>
      <w:r>
        <w:rPr>
          <w:rFonts w:hint="eastAsia"/>
        </w:rPr>
        <w:t xml:space="preserve">-8.57亿，技术数据不足。</w:t>
      </w:r>
    </w:p>
    <w:bookmarkEnd w:id="79"/>
    <w:bookmarkStart w:id="80" w:name="公告风险股"/>
    <w:p>
      <w:pPr>
        <w:pStyle w:val="Heading3"/>
      </w:pPr>
      <w:r>
        <w:rPr>
          <w:rFonts w:hint="eastAsia"/>
        </w:rPr>
        <w:t xml:space="preserve">2）⚠️</w:t>
      </w:r>
      <w:r>
        <w:t xml:space="preserve"> </w:t>
      </w:r>
      <w:r>
        <w:rPr>
          <w:rFonts w:hint="eastAsia"/>
        </w:rPr>
        <w:t xml:space="preserve">公告风险股</w:t>
      </w:r>
    </w:p>
    <w:p>
      <w:pPr>
        <w:pStyle w:val="Compact"/>
        <w:numPr>
          <w:ilvl w:val="0"/>
          <w:numId w:val="1027"/>
        </w:numPr>
      </w:pPr>
      <w:r>
        <w:rPr>
          <w:rFonts w:hint="eastAsia"/>
        </w:rPr>
        <w:t xml:space="preserve">神奇制药</w:t>
      </w:r>
      <w:r>
        <w:t xml:space="preserve"> </w:t>
      </w:r>
      <w:r>
        <w:rPr>
          <w:rFonts w:hint="eastAsia"/>
        </w:rPr>
        <w:t xml:space="preserve">600613：减持结果</w:t>
      </w:r>
      <w:r>
        <w:t xml:space="preserve"> + </w:t>
      </w:r>
      <w:r>
        <w:rPr>
          <w:rFonts w:hint="eastAsia"/>
        </w:rPr>
        <w:t xml:space="preserve">风险提示。</w:t>
      </w:r>
    </w:p>
    <w:p>
      <w:pPr>
        <w:pStyle w:val="Compact"/>
        <w:numPr>
          <w:ilvl w:val="0"/>
          <w:numId w:val="1027"/>
        </w:numPr>
      </w:pPr>
      <w:r>
        <w:rPr>
          <w:rFonts w:hint="eastAsia"/>
        </w:rPr>
        <w:t xml:space="preserve">*ST利达</w:t>
      </w:r>
      <w:r>
        <w:t xml:space="preserve"> </w:t>
      </w:r>
      <w:r>
        <w:rPr>
          <w:rFonts w:hint="eastAsia"/>
        </w:rPr>
        <w:t xml:space="preserve">603828：异常波动公告。</w:t>
      </w:r>
    </w:p>
    <w:p>
      <w:pPr>
        <w:pStyle w:val="Compact"/>
        <w:numPr>
          <w:ilvl w:val="0"/>
          <w:numId w:val="1027"/>
        </w:numPr>
      </w:pPr>
      <w:r>
        <w:rPr>
          <w:rFonts w:hint="eastAsia"/>
        </w:rPr>
        <w:t xml:space="preserve">ST宁科</w:t>
      </w:r>
      <w:r>
        <w:t xml:space="preserve"> </w:t>
      </w:r>
      <w:r>
        <w:rPr>
          <w:rFonts w:hint="eastAsia"/>
        </w:rPr>
        <w:t xml:space="preserve">600165：诉讼进展。</w:t>
      </w:r>
    </w:p>
    <w:bookmarkEnd w:id="80"/>
    <w:bookmarkStart w:id="81" w:name="高位题材但缺少资金确认"/>
    <w:p>
      <w:pPr>
        <w:pStyle w:val="Heading3"/>
      </w:pPr>
      <w:r>
        <w:rPr>
          <w:rFonts w:hint="eastAsia"/>
        </w:rPr>
        <w:t xml:space="preserve">3）⚠️</w:t>
      </w:r>
      <w:r>
        <w:t xml:space="preserve"> </w:t>
      </w:r>
      <w:r>
        <w:rPr>
          <w:rFonts w:hint="eastAsia"/>
        </w:rPr>
        <w:t xml:space="preserve">高位题材但缺少资金确认</w:t>
      </w:r>
    </w:p>
    <w:p>
      <w:pPr>
        <w:pStyle w:val="Compact"/>
        <w:numPr>
          <w:ilvl w:val="0"/>
          <w:numId w:val="1028"/>
        </w:numPr>
      </w:pPr>
      <w:r>
        <w:rPr>
          <w:rFonts w:hint="eastAsia"/>
        </w:rPr>
        <w:t xml:space="preserve">航天装备Ⅱ：上一交易日净流出</w:t>
      </w:r>
      <w:r>
        <w:t xml:space="preserve"> </w:t>
      </w:r>
      <w:r>
        <w:rPr>
          <w:rFonts w:hint="eastAsia"/>
        </w:rPr>
        <w:t xml:space="preserve">-8.54亿元。</w:t>
      </w:r>
    </w:p>
    <w:p>
      <w:pPr>
        <w:pStyle w:val="Compact"/>
        <w:numPr>
          <w:ilvl w:val="0"/>
          <w:numId w:val="1028"/>
        </w:numPr>
      </w:pPr>
      <w:r>
        <w:rPr>
          <w:rFonts w:hint="eastAsia"/>
        </w:rPr>
        <w:t xml:space="preserve">自动化设备：上一交易日净流出</w:t>
      </w:r>
      <w:r>
        <w:t xml:space="preserve"> </w:t>
      </w:r>
      <w:r>
        <w:rPr>
          <w:rFonts w:hint="eastAsia"/>
        </w:rPr>
        <w:t xml:space="preserve">-12.12亿元。</w:t>
      </w:r>
    </w:p>
    <w:p>
      <w:pPr>
        <w:pStyle w:val="Compact"/>
        <w:numPr>
          <w:ilvl w:val="0"/>
          <w:numId w:val="1028"/>
        </w:numPr>
      </w:pPr>
      <w:r>
        <w:rPr>
          <w:rFonts w:hint="eastAsia"/>
        </w:rPr>
        <w:t xml:space="preserve">消费电子：上一交易日净流出</w:t>
      </w:r>
      <w:r>
        <w:t xml:space="preserve"> </w:t>
      </w:r>
      <w:r>
        <w:rPr>
          <w:rFonts w:hint="eastAsia"/>
        </w:rPr>
        <w:t xml:space="preserve">-10.06亿元。</w:t>
      </w:r>
    </w:p>
    <w:p>
      <w:r>
        <w:pict>
          <v:rect style="width:0;height:1.5pt" o:hralign="center" o:hrstd="t" o:hr="t"/>
        </w:pict>
      </w:r>
    </w:p>
    <w:bookmarkEnd w:id="81"/>
    <w:bookmarkEnd w:id="82"/>
    <w:bookmarkStart w:id="84" w:name="风险日历中报解禁减持问询密集"/>
    <w:p>
      <w:pPr>
        <w:pStyle w:val="Heading2"/>
      </w:pPr>
      <w:r>
        <w:t xml:space="preserve">🗓 </w:t>
      </w:r>
      <w:r>
        <w:rPr>
          <w:rFonts w:hint="eastAsia"/>
        </w:rPr>
        <w:t xml:space="preserve">风险日历：中报、解禁、减持、问询密集</w:t>
      </w:r>
    </w:p>
    <w:bookmarkStart w:id="83" w:name="公告风险统计"/>
    <w:p>
      <w:pPr>
        <w:pStyle w:val="Heading3"/>
      </w:pPr>
      <w:r>
        <w:t xml:space="preserve">⚠️ </w:t>
      </w:r>
      <w:r>
        <w:rPr>
          <w:rFonts w:hint="eastAsia"/>
        </w:rPr>
        <w:t xml:space="preserve">公告风险统计</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类型</w:t>
            </w:r>
          </w:p>
        </w:tc>
        <w:tc>
          <w:tcPr/>
          <w:p>
            <w:pPr>
              <w:pStyle w:val="Compact"/>
              <w:jc w:val="right"/>
            </w:pPr>
            <w:r>
              <w:rPr>
                <w:rFonts w:hint="eastAsia"/>
              </w:rPr>
              <w:t xml:space="preserve">数量</w:t>
            </w:r>
          </w:p>
        </w:tc>
      </w:tr>
      <w:tr>
        <w:tc>
          <w:tcPr/>
          <w:p>
            <w:pPr>
              <w:pStyle w:val="Compact"/>
            </w:pPr>
            <w:r>
              <w:rPr>
                <w:rFonts w:hint="eastAsia"/>
              </w:rPr>
              <w:t xml:space="preserve">业绩相关公告</w:t>
            </w:r>
          </w:p>
        </w:tc>
        <w:tc>
          <w:tcPr/>
          <w:p>
            <w:pPr>
              <w:pStyle w:val="Compact"/>
              <w:jc w:val="right"/>
            </w:pPr>
            <w:r>
              <w:t xml:space="preserve">577</w:t>
            </w:r>
          </w:p>
        </w:tc>
      </w:tr>
      <w:tr>
        <w:tc>
          <w:tcPr/>
          <w:p>
            <w:pPr>
              <w:pStyle w:val="Compact"/>
            </w:pPr>
            <w:r>
              <w:rPr>
                <w:rFonts w:hint="eastAsia"/>
              </w:rPr>
              <w:t xml:space="preserve">资产减值</w:t>
            </w:r>
          </w:p>
        </w:tc>
        <w:tc>
          <w:tcPr/>
          <w:p>
            <w:pPr>
              <w:pStyle w:val="Compact"/>
              <w:jc w:val="right"/>
            </w:pPr>
            <w:r>
              <w:t xml:space="preserve">48</w:t>
            </w:r>
          </w:p>
        </w:tc>
      </w:tr>
      <w:tr>
        <w:tc>
          <w:tcPr/>
          <w:p>
            <w:pPr>
              <w:pStyle w:val="Compact"/>
            </w:pPr>
            <w:r>
              <w:rPr>
                <w:rFonts w:hint="eastAsia"/>
              </w:rPr>
              <w:t xml:space="preserve">回购或增持</w:t>
            </w:r>
          </w:p>
        </w:tc>
        <w:tc>
          <w:tcPr/>
          <w:p>
            <w:pPr>
              <w:pStyle w:val="Compact"/>
              <w:jc w:val="right"/>
            </w:pPr>
            <w:r>
              <w:t xml:space="preserve">49</w:t>
            </w:r>
          </w:p>
        </w:tc>
      </w:tr>
      <w:tr>
        <w:tc>
          <w:tcPr/>
          <w:p>
            <w:pPr>
              <w:pStyle w:val="Compact"/>
            </w:pPr>
            <w:r>
              <w:rPr>
                <w:rFonts w:hint="eastAsia"/>
              </w:rPr>
              <w:t xml:space="preserve">解禁</w:t>
            </w:r>
          </w:p>
        </w:tc>
        <w:tc>
          <w:tcPr/>
          <w:p>
            <w:pPr>
              <w:pStyle w:val="Compact"/>
              <w:jc w:val="right"/>
            </w:pPr>
            <w:r>
              <w:t xml:space="preserve">13</w:t>
            </w:r>
          </w:p>
        </w:tc>
      </w:tr>
      <w:tr>
        <w:tc>
          <w:tcPr/>
          <w:p>
            <w:pPr>
              <w:pStyle w:val="Compact"/>
            </w:pPr>
            <w:r>
              <w:rPr>
                <w:rFonts w:hint="eastAsia"/>
              </w:rPr>
              <w:t xml:space="preserve">减持</w:t>
            </w:r>
          </w:p>
        </w:tc>
        <w:tc>
          <w:tcPr/>
          <w:p>
            <w:pPr>
              <w:pStyle w:val="Compact"/>
              <w:jc w:val="right"/>
            </w:pPr>
            <w:r>
              <w:t xml:space="preserve">7</w:t>
            </w:r>
          </w:p>
        </w:tc>
      </w:tr>
      <w:tr>
        <w:tc>
          <w:tcPr/>
          <w:p>
            <w:pPr>
              <w:pStyle w:val="Compact"/>
            </w:pPr>
            <w:r>
              <w:rPr>
                <w:rFonts w:hint="eastAsia"/>
              </w:rPr>
              <w:t xml:space="preserve">问询函</w:t>
            </w:r>
          </w:p>
        </w:tc>
        <w:tc>
          <w:tcPr/>
          <w:p>
            <w:pPr>
              <w:pStyle w:val="Compact"/>
              <w:jc w:val="right"/>
            </w:pPr>
            <w:r>
              <w:t xml:space="preserve">7</w:t>
            </w:r>
          </w:p>
        </w:tc>
      </w:tr>
    </w:tbl>
    <w:p>
      <w:pPr>
        <w:pStyle w:val="BodyText"/>
      </w:pPr>
      <w:r>
        <w:t xml:space="preserve">💡 </w:t>
      </w:r>
      <w:r>
        <w:rPr>
          <w:rFonts w:hint="eastAsia"/>
        </w:rPr>
        <w:t xml:space="preserve">风险提示：</w:t>
      </w:r>
      <w:r>
        <w:t xml:space="preserve"> </w:t>
      </w:r>
      <w:r>
        <w:t xml:space="preserve">- </w:t>
      </w:r>
      <w:r>
        <w:rPr>
          <w:rFonts w:hint="eastAsia"/>
        </w:rPr>
        <w:t xml:space="preserve">中报期个股波动会显著加大，业绩不及预期比题材利好更有杀伤力。</w:t>
      </w:r>
      <w:r>
        <w:t xml:space="preserve"> </w:t>
      </w:r>
      <w:r>
        <w:t xml:space="preserve">- </w:t>
      </w:r>
      <w:r>
        <w:rPr>
          <w:rFonts w:hint="eastAsia"/>
        </w:rPr>
        <w:t xml:space="preserve">减持、资产减值、问询函、诉讼公告必须先排除。</w:t>
      </w:r>
      <w:r>
        <w:t xml:space="preserve"> </w:t>
      </w:r>
      <w:r>
        <w:t xml:space="preserve">- </w:t>
      </w:r>
      <w:r>
        <w:rPr>
          <w:rFonts w:hint="eastAsia"/>
        </w:rPr>
        <w:t xml:space="preserve">今日若市场缩量，公告利空股更容易被资金抛弃。</w:t>
      </w:r>
    </w:p>
    <w:p>
      <w:r>
        <w:pict>
          <v:rect style="width:0;height:1.5pt" o:hralign="center" o:hrstd="t" o:hr="t"/>
        </w:pict>
      </w:r>
    </w:p>
    <w:bookmarkEnd w:id="83"/>
    <w:bookmarkEnd w:id="84"/>
    <w:bookmarkStart w:id="87" w:name="今日最终结论可试错但不重仓医疗与贵金属优先科技等确认"/>
    <w:p>
      <w:pPr>
        <w:pStyle w:val="Heading2"/>
      </w:pPr>
      <w:r>
        <w:t xml:space="preserve">🧩 </w:t>
      </w:r>
      <w:r>
        <w:rPr>
          <w:rFonts w:hint="eastAsia"/>
        </w:rPr>
        <w:t xml:space="preserve">今日最终结论：可试错，但不重仓；医疗与贵金属优先，科技等确认</w:t>
      </w:r>
    </w:p>
    <w:bookmarkStart w:id="85" w:name="今日主线排序"/>
    <w:p>
      <w:pPr>
        <w:pStyle w:val="Heading3"/>
      </w:pPr>
      <w:r>
        <w:t xml:space="preserve">✅ </w:t>
      </w:r>
      <w:r>
        <w:rPr>
          <w:rFonts w:hint="eastAsia"/>
        </w:rPr>
        <w:t xml:space="preserve">今日主线排序</w:t>
      </w:r>
    </w:p>
    <w:p>
      <w:pPr>
        <w:pStyle w:val="Compact"/>
        <w:numPr>
          <w:ilvl w:val="0"/>
          <w:numId w:val="1029"/>
        </w:numPr>
      </w:pPr>
      <w:r>
        <w:t xml:space="preserve">🏥 </w:t>
      </w:r>
      <w:r>
        <w:rPr>
          <w:rFonts w:hint="eastAsia"/>
        </w:rPr>
        <w:t xml:space="preserve">医疗服务</w:t>
      </w:r>
      <w:r>
        <w:t xml:space="preserve"> / </w:t>
      </w:r>
      <w:r>
        <w:rPr>
          <w:rFonts w:hint="eastAsia"/>
        </w:rPr>
        <w:t xml:space="preserve">创新药</w:t>
      </w:r>
      <w:r>
        <w:t xml:space="preserve"> / CXO</w:t>
      </w:r>
    </w:p>
    <w:p>
      <w:pPr>
        <w:pStyle w:val="Compact"/>
        <w:numPr>
          <w:ilvl w:val="1"/>
          <w:numId w:val="1030"/>
        </w:numPr>
      </w:pPr>
      <w:r>
        <w:rPr>
          <w:rFonts w:hint="eastAsia"/>
        </w:rPr>
        <w:t xml:space="preserve">逻辑：新闻联播核心政策</w:t>
      </w:r>
      <w:r>
        <w:t xml:space="preserve"> + </w:t>
      </w:r>
      <w:r>
        <w:rPr>
          <w:rFonts w:hint="eastAsia"/>
        </w:rPr>
        <w:t xml:space="preserve">资金流入。</w:t>
      </w:r>
    </w:p>
    <w:p>
      <w:pPr>
        <w:pStyle w:val="Compact"/>
        <w:numPr>
          <w:ilvl w:val="1"/>
          <w:numId w:val="1030"/>
        </w:numPr>
      </w:pPr>
      <w:r>
        <w:rPr>
          <w:rFonts w:hint="eastAsia"/>
        </w:rPr>
        <w:t xml:space="preserve">资金：医疗服务</w:t>
      </w:r>
      <w:r>
        <w:t xml:space="preserve"> </w:t>
      </w:r>
      <w:r>
        <w:rPr>
          <w:rFonts w:hint="eastAsia"/>
        </w:rPr>
        <w:t xml:space="preserve">+37.87亿元，生物制品</w:t>
      </w:r>
      <w:r>
        <w:t xml:space="preserve"> </w:t>
      </w:r>
      <w:r>
        <w:rPr>
          <w:rFonts w:hint="eastAsia"/>
        </w:rPr>
        <w:t xml:space="preserve">+32.34亿元，化学制药</w:t>
      </w:r>
      <w:r>
        <w:t xml:space="preserve"> </w:t>
      </w:r>
      <w:r>
        <w:rPr>
          <w:rFonts w:hint="eastAsia"/>
        </w:rPr>
        <w:t xml:space="preserve">+29.42亿元。</w:t>
      </w:r>
    </w:p>
    <w:p>
      <w:pPr>
        <w:pStyle w:val="Compact"/>
        <w:numPr>
          <w:ilvl w:val="1"/>
          <w:numId w:val="1030"/>
        </w:numPr>
      </w:pPr>
      <w:r>
        <w:rPr>
          <w:rFonts w:hint="eastAsia"/>
        </w:rPr>
        <w:t xml:space="preserve">动作：低吸强趋势，拒绝追高。</w:t>
      </w:r>
    </w:p>
    <w:p>
      <w:pPr>
        <w:pStyle w:val="Compact"/>
        <w:numPr>
          <w:ilvl w:val="0"/>
          <w:numId w:val="1029"/>
        </w:numPr>
      </w:pPr>
      <w:r>
        <w:t xml:space="preserve">🟡 </w:t>
      </w:r>
      <w:r>
        <w:rPr>
          <w:rFonts w:hint="eastAsia"/>
        </w:rPr>
        <w:t xml:space="preserve">贵金属</w:t>
      </w:r>
      <w:r>
        <w:t xml:space="preserve"> / </w:t>
      </w:r>
      <w:r>
        <w:rPr>
          <w:rFonts w:hint="eastAsia"/>
        </w:rPr>
        <w:t xml:space="preserve">黄金</w:t>
      </w:r>
    </w:p>
    <w:p>
      <w:pPr>
        <w:pStyle w:val="Compact"/>
        <w:numPr>
          <w:ilvl w:val="1"/>
          <w:numId w:val="1031"/>
        </w:numPr>
      </w:pPr>
      <w:r>
        <w:rPr>
          <w:rFonts w:hint="eastAsia"/>
        </w:rPr>
        <w:t xml:space="preserve">逻辑：美伊、霍尔木兹、美债40.05万亿美元。</w:t>
      </w:r>
    </w:p>
    <w:p>
      <w:pPr>
        <w:pStyle w:val="Compact"/>
        <w:numPr>
          <w:ilvl w:val="1"/>
          <w:numId w:val="1031"/>
        </w:numPr>
      </w:pPr>
      <w:r>
        <w:rPr>
          <w:rFonts w:hint="eastAsia"/>
        </w:rPr>
        <w:t xml:space="preserve">资金：贵金属</w:t>
      </w:r>
      <w:r>
        <w:t xml:space="preserve"> </w:t>
      </w:r>
      <w:r>
        <w:rPr>
          <w:rFonts w:hint="eastAsia"/>
        </w:rPr>
        <w:t xml:space="preserve">+33.80亿元。</w:t>
      </w:r>
    </w:p>
    <w:p>
      <w:pPr>
        <w:pStyle w:val="Compact"/>
        <w:numPr>
          <w:ilvl w:val="1"/>
          <w:numId w:val="1031"/>
        </w:numPr>
      </w:pPr>
      <w:r>
        <w:rPr>
          <w:rFonts w:hint="eastAsia"/>
        </w:rPr>
        <w:t xml:space="preserve">动作：防守仓，关注紫金矿业、兴业银锡、赤峰黄金资金延续。</w:t>
      </w:r>
    </w:p>
    <w:p>
      <w:pPr>
        <w:pStyle w:val="Compact"/>
        <w:numPr>
          <w:ilvl w:val="0"/>
          <w:numId w:val="1029"/>
        </w:numPr>
      </w:pPr>
      <w:r>
        <w:t xml:space="preserve">📡 </w:t>
      </w:r>
      <w:r>
        <w:rPr>
          <w:rFonts w:hint="eastAsia"/>
        </w:rPr>
        <w:t xml:space="preserve">通信设备</w:t>
      </w:r>
      <w:r>
        <w:t xml:space="preserve"> / </w:t>
      </w:r>
      <w:r>
        <w:rPr>
          <w:rFonts w:hint="eastAsia"/>
        </w:rPr>
        <w:t xml:space="preserve">AI光模块</w:t>
      </w:r>
    </w:p>
    <w:p>
      <w:pPr>
        <w:pStyle w:val="Compact"/>
        <w:numPr>
          <w:ilvl w:val="1"/>
          <w:numId w:val="1032"/>
        </w:numPr>
      </w:pPr>
      <w:r>
        <w:rPr>
          <w:rFonts w:hint="eastAsia"/>
        </w:rPr>
        <w:t xml:space="preserve">逻辑：产业催化仍强。</w:t>
      </w:r>
    </w:p>
    <w:p>
      <w:pPr>
        <w:pStyle w:val="Compact"/>
        <w:numPr>
          <w:ilvl w:val="1"/>
          <w:numId w:val="1032"/>
        </w:numPr>
      </w:pPr>
      <w:r>
        <w:rPr>
          <w:rFonts w:hint="eastAsia"/>
        </w:rPr>
        <w:t xml:space="preserve">矛盾：通信设备</w:t>
      </w:r>
      <w:r>
        <w:t xml:space="preserve"> </w:t>
      </w:r>
      <w:r>
        <w:rPr>
          <w:rFonts w:hint="eastAsia"/>
        </w:rPr>
        <w:t xml:space="preserve">+22.81亿元，但中际旭创</w:t>
      </w:r>
      <w:r>
        <w:t xml:space="preserve"> </w:t>
      </w:r>
      <w:r>
        <w:rPr>
          <w:rFonts w:hint="eastAsia"/>
        </w:rPr>
        <w:t xml:space="preserve">-15.19亿、新易盛</w:t>
      </w:r>
      <w:r>
        <w:t xml:space="preserve"> </w:t>
      </w:r>
      <w:r>
        <w:rPr>
          <w:rFonts w:hint="eastAsia"/>
        </w:rPr>
        <w:t xml:space="preserve">-5.88亿。</w:t>
      </w:r>
    </w:p>
    <w:p>
      <w:pPr>
        <w:pStyle w:val="Compact"/>
        <w:numPr>
          <w:ilvl w:val="1"/>
          <w:numId w:val="1032"/>
        </w:numPr>
      </w:pPr>
      <w:r>
        <w:rPr>
          <w:rFonts w:hint="eastAsia"/>
        </w:rPr>
        <w:t xml:space="preserve">动作：只观察，不追高，等核心股站回MA20/MA60。</w:t>
      </w:r>
    </w:p>
    <w:p>
      <w:pPr>
        <w:pStyle w:val="Compact"/>
        <w:numPr>
          <w:ilvl w:val="0"/>
          <w:numId w:val="1029"/>
        </w:numPr>
      </w:pPr>
      <w:r>
        <w:t xml:space="preserve">💾 </w:t>
      </w:r>
      <w:r>
        <w:rPr>
          <w:rFonts w:hint="eastAsia"/>
        </w:rPr>
        <w:t xml:space="preserve">半导体</w:t>
      </w:r>
      <w:r>
        <w:t xml:space="preserve"> / </w:t>
      </w:r>
      <w:r>
        <w:rPr>
          <w:rFonts w:hint="eastAsia"/>
        </w:rPr>
        <w:t xml:space="preserve">存储</w:t>
      </w:r>
      <w:r>
        <w:t xml:space="preserve"> / </w:t>
      </w:r>
      <w:r>
        <w:rPr>
          <w:rFonts w:hint="eastAsia"/>
        </w:rPr>
        <w:t xml:space="preserve">先进封装</w:t>
      </w:r>
    </w:p>
    <w:p>
      <w:pPr>
        <w:pStyle w:val="Compact"/>
        <w:numPr>
          <w:ilvl w:val="1"/>
          <w:numId w:val="1033"/>
        </w:numPr>
      </w:pPr>
      <w:r>
        <w:rPr>
          <w:rFonts w:hint="eastAsia"/>
        </w:rPr>
        <w:t xml:space="preserve">逻辑：联播工业新动能</w:t>
      </w:r>
      <w:r>
        <w:t xml:space="preserve"> + </w:t>
      </w:r>
      <w:r>
        <w:rPr>
          <w:rFonts w:hint="eastAsia"/>
        </w:rPr>
        <w:t xml:space="preserve">美光上涨。</w:t>
      </w:r>
    </w:p>
    <w:p>
      <w:pPr>
        <w:pStyle w:val="Compact"/>
        <w:numPr>
          <w:ilvl w:val="1"/>
          <w:numId w:val="1033"/>
        </w:numPr>
      </w:pPr>
      <w:r>
        <w:rPr>
          <w:rFonts w:hint="eastAsia"/>
        </w:rPr>
        <w:t xml:space="preserve">矛盾：半导体净流出</w:t>
      </w:r>
      <w:r>
        <w:t xml:space="preserve"> </w:t>
      </w:r>
      <w:r>
        <w:rPr>
          <w:rFonts w:hint="eastAsia"/>
        </w:rPr>
        <w:t xml:space="preserve">-74.81亿元。</w:t>
      </w:r>
    </w:p>
    <w:p>
      <w:pPr>
        <w:pStyle w:val="Compact"/>
        <w:numPr>
          <w:ilvl w:val="1"/>
          <w:numId w:val="1033"/>
        </w:numPr>
      </w:pPr>
      <w:r>
        <w:rPr>
          <w:rFonts w:hint="eastAsia"/>
        </w:rPr>
        <w:t xml:space="preserve">动作：等资金回流，不做左侧。</w:t>
      </w:r>
    </w:p>
    <w:bookmarkEnd w:id="85"/>
    <w:bookmarkStart w:id="86" w:name="一句话策略"/>
    <w:p>
      <w:pPr>
        <w:pStyle w:val="Heading3"/>
      </w:pPr>
      <w:r>
        <w:t xml:space="preserve">💡 </w:t>
      </w:r>
      <w:r>
        <w:rPr>
          <w:rFonts w:hint="eastAsia"/>
        </w:rPr>
        <w:t xml:space="preserve">一句话策略</w:t>
      </w:r>
    </w:p>
    <w:p>
      <w:pPr>
        <w:pStyle w:val="FirstParagraph"/>
      </w:pPr>
      <w:r>
        <w:rPr>
          <w:rFonts w:hint="eastAsia"/>
        </w:rPr>
        <w:t xml:space="preserve">今日不是空仓日，但也不是猛攻日；恐慌降温和宽基ETF流入给了修复窗口，融资余额下降和成交额明显缩量决定了仓位必须保守。优先做医疗服务、贵金属这类“政策/避险</w:t>
      </w:r>
      <w:r>
        <w:t xml:space="preserve"> + </w:t>
      </w:r>
      <w:r>
        <w:rPr>
          <w:rFonts w:hint="eastAsia"/>
        </w:rPr>
        <w:t xml:space="preserve">资金验证”方向；科技股只做重新站回关键均线后的右侧确认，绝不追涨杀跌。</w:t>
      </w:r>
    </w:p>
    <w:p>
      <w:r>
        <w:pict>
          <v:rect style="width:0;height:1.5pt" o:hralign="center" o:hrstd="t" o:hr="t"/>
        </w:pict>
      </w:r>
    </w:p>
    <w:p>
      <w:pPr>
        <w:pStyle w:val="BlockText"/>
      </w:pPr>
      <w:r>
        <w:t xml:space="preserve">📊 </w:t>
      </w:r>
      <w:r>
        <w:rPr>
          <w:rFonts w:hint="eastAsia"/>
        </w:rPr>
        <w:t xml:space="preserve">生成时间：2026-08-21</w:t>
      </w:r>
      <w:r>
        <w:t xml:space="preserve"> 10:44:07 +0800</w:t>
      </w:r>
      <w:r>
        <w:br/>
      </w:r>
      <w:r>
        <w:t xml:space="preserve">🦞 </w:t>
      </w:r>
      <w:r>
        <w:rPr>
          <w:rFonts w:hint="eastAsia"/>
        </w:rPr>
        <w:t xml:space="preserve">by：奇迹早知道</w:t>
      </w:r>
      <w:r>
        <w:t xml:space="preserve"> v4.0</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TickFlow重点股日K（只读技术校验）+</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分析+写稿模型：GPT-5.5</w:t>
      </w:r>
      <w:r>
        <w:t xml:space="preserve"> (openai-codex)</w:t>
      </w:r>
      <w:r>
        <w:br/>
      </w:r>
      <w:r>
        <w:t xml:space="preserve">📄 </w:t>
      </w:r>
      <w:r>
        <w:rPr>
          <w:rFonts w:hint="eastAsia"/>
        </w:rPr>
        <w:t xml:space="preserve">文档生成：pandoc</w:t>
      </w:r>
      <w:r>
        <w:t xml:space="preserve"> (markdown → docx)</w:t>
      </w:r>
    </w:p>
    <w:bookmarkEnd w:id="86"/>
    <w:bookmarkEnd w:id="87"/>
    <w:bookmarkEnd w:id="8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1"/>
  </w:num>
  <w:num w:numId="1031">
    <w:abstractNumId w:val="991"/>
  </w:num>
  <w:num w:numId="1032">
    <w:abstractNumId w:val="991"/>
  </w:num>
  <w:num w:numId="103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2026-08-21T02:52:42Z</dcterms:created>
  <dcterms:modified xsi:type="dcterms:W3CDTF">2026-08-21T02:52:42Z</dcterms:modified>
</cp:coreProperties>
</file>

<file path=docProps/custom.xml><?xml version="1.0" encoding="utf-8"?>
<Properties xmlns="http://schemas.openxmlformats.org/officeDocument/2006/custom-properties" xmlns:vt="http://schemas.openxmlformats.org/officeDocument/2006/docPropsVTypes"/>
</file>