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73" w:name="奇迹早知道盘前简报2026-07-30"/>
    <w:p>
      <w:pPr>
        <w:pStyle w:val="Heading1"/>
      </w:pPr>
      <w:r>
        <w:t xml:space="preserve">🌅 </w:t>
      </w:r>
      <w:r>
        <w:rPr>
          <w:rFonts w:hint="eastAsia"/>
        </w:rPr>
        <w:t xml:space="preserve">奇迹早知道·盘前简报｜2026-07-30</w:t>
      </w:r>
    </w:p>
    <w:bookmarkStart w:id="11" w:name="隔夜全球市场美股科技链承压a50小幅回落"/>
    <w:p>
      <w:pPr>
        <w:pStyle w:val="Heading2"/>
      </w:pPr>
      <w:r>
        <w:t xml:space="preserve">🌍 </w:t>
      </w:r>
      <w:r>
        <w:rPr>
          <w:rFonts w:hint="eastAsia"/>
        </w:rPr>
        <w:t xml:space="preserve">隔夜全球市场：美股科技链承压，A50小幅回落</w:t>
      </w:r>
    </w:p>
    <w:bookmarkStart w:id="9" w:name="主要指数与外盘风险"/>
    <w:p>
      <w:pPr>
        <w:pStyle w:val="Heading3"/>
      </w:pPr>
      <w:r>
        <w:t xml:space="preserve">📉 </w:t>
      </w:r>
      <w:r>
        <w:rPr>
          <w:rFonts w:hint="eastAsia"/>
        </w:rPr>
        <w:t xml:space="preserve">主要指数与外盘风险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市场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最新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道琼斯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51594.1406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-2.19%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纳斯达克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24442.9419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-1.74%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标普500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7316.1499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-1.52%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恒生指数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25310.85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+1.96%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富时A50期指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14682.28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-0.53%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盘前判断：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美股三大指数同步下跌，纳指跌幅达到</w:t>
      </w:r>
      <w:r>
        <w:t xml:space="preserve"> </w:t>
      </w:r>
      <w:r>
        <w:rPr>
          <w:rFonts w:hint="eastAsia"/>
        </w:rPr>
        <w:t xml:space="preserve">-1.74%，对A股高位科技、半导体、AI硬件方向形成直接情绪压制。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恒生指数上一报价上涨</w:t>
      </w:r>
      <w:r>
        <w:t xml:space="preserve"> </w:t>
      </w:r>
      <w:r>
        <w:rPr>
          <w:rFonts w:hint="eastAsia"/>
        </w:rPr>
        <w:t xml:space="preserve">+1.96%，说明中资资产并非全面走弱，但A50期指</w:t>
      </w:r>
      <w:r>
        <w:t xml:space="preserve"> </w:t>
      </w:r>
      <w:r>
        <w:rPr>
          <w:rFonts w:hint="eastAsia"/>
        </w:rPr>
        <w:t xml:space="preserve">-0.53%，A股开盘仍要先防外盘映射。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离岸人民币报</w:t>
      </w:r>
      <w:r>
        <w:t xml:space="preserve"> </w:t>
      </w:r>
      <w:r>
        <w:rPr>
          <w:rFonts w:hint="eastAsia"/>
        </w:rPr>
        <w:t xml:space="preserve">6.7614，涨跌幅</w:t>
      </w:r>
      <w:r>
        <w:t xml:space="preserve"> </w:t>
      </w:r>
      <w:r>
        <w:rPr>
          <w:rFonts w:hint="eastAsia"/>
        </w:rPr>
        <w:t xml:space="preserve">+0.01%，汇率端暂未出现明显失控压力。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黄金</w:t>
      </w:r>
      <w:r>
        <w:t xml:space="preserve"> </w:t>
      </w:r>
      <w:r>
        <w:rPr>
          <w:rFonts w:hint="eastAsia"/>
        </w:rPr>
        <w:t xml:space="preserve">+0.87%、原油</w:t>
      </w:r>
      <w:r>
        <w:t xml:space="preserve"> </w:t>
      </w:r>
      <w:r>
        <w:rPr>
          <w:rFonts w:hint="eastAsia"/>
        </w:rPr>
        <w:t xml:space="preserve">-0.50%、伦铜</w:t>
      </w:r>
      <w:r>
        <w:t xml:space="preserve"> </w:t>
      </w:r>
      <w:r>
        <w:rPr>
          <w:rFonts w:hint="eastAsia"/>
        </w:rPr>
        <w:t xml:space="preserve">+0.59%，避险与资源价格信号分化。</w:t>
      </w:r>
    </w:p>
    <w:bookmarkEnd w:id="9"/>
    <w:bookmarkStart w:id="10" w:name="美股核心半导体个股"/>
    <w:p>
      <w:pPr>
        <w:pStyle w:val="Heading3"/>
      </w:pPr>
      <w:r>
        <w:t xml:space="preserve">📉 </w:t>
      </w:r>
      <w:r>
        <w:rPr>
          <w:rFonts w:hint="eastAsia"/>
        </w:rPr>
        <w:t xml:space="preserve">美股核心半导体个股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个股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最新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英伟达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190.01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-3.55%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AMD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429.56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-5.51%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台积电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374.67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-4.50%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博通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370.32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-2.78%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美光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739.00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-9.94%</w:t>
            </w:r>
          </w:p>
        </w:tc>
      </w:tr>
    </w:tbl>
    <w:p>
      <w:pPr>
        <w:pStyle w:val="BodyText"/>
      </w:pPr>
      <w:r>
        <w:t xml:space="preserve">⚠️ </w:t>
      </w:r>
      <w:r>
        <w:rPr>
          <w:rFonts w:hint="eastAsia"/>
        </w:rPr>
        <w:t xml:space="preserve">对A股映射：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美光大跌</w:t>
      </w:r>
      <w:r>
        <w:t xml:space="preserve"> </w:t>
      </w:r>
      <w:r>
        <w:rPr>
          <w:rFonts w:hint="eastAsia"/>
        </w:rPr>
        <w:t xml:space="preserve">-9.94%，对A股存储链、DRAM、存储模组、半导体设备情绪冲击最大。</w:t>
      </w:r>
    </w:p>
    <w:p>
      <w:pPr>
        <w:pStyle w:val="Compact"/>
        <w:numPr>
          <w:ilvl w:val="0"/>
          <w:numId w:val="1002"/>
        </w:numPr>
      </w:pPr>
      <w:r>
        <w:t xml:space="preserve">AMD </w:t>
      </w:r>
      <w:r>
        <w:rPr>
          <w:rFonts w:hint="eastAsia"/>
        </w:rPr>
        <w:t xml:space="preserve">-5.51%、台积电</w:t>
      </w:r>
      <w:r>
        <w:t xml:space="preserve"> </w:t>
      </w:r>
      <w:r>
        <w:rPr>
          <w:rFonts w:hint="eastAsia"/>
        </w:rPr>
        <w:t xml:space="preserve">-4.50%、英伟达</w:t>
      </w:r>
      <w:r>
        <w:t xml:space="preserve"> </w:t>
      </w:r>
      <w:r>
        <w:rPr>
          <w:rFonts w:hint="eastAsia"/>
        </w:rPr>
        <w:t xml:space="preserve">-3.55%，说明海外AI算力链不是个别调整，而是链条性降温。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A股昨日半导体已经出现</w:t>
      </w:r>
      <w:r>
        <w:t xml:space="preserve"> </w:t>
      </w:r>
      <w:r>
        <w:rPr>
          <w:rFonts w:hint="eastAsia"/>
        </w:rPr>
        <w:t xml:space="preserve">-53.37亿元主力净流出，今日不能用“海外跌完、国内补涨”的线性思维追高。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若C长鑫、中际旭创、新易盛早盘能抗住外盘压力并放量走强，才说明A股资金仍在做国产替代与AI硬件内部切换；否则高位科技继续以降仓和避险为主。</w:t>
      </w:r>
    </w:p>
    <w:p>
      <w:r>
        <w:pict>
          <v:rect style="width:0;height:1.5pt" o:hralign="center" o:hrstd="t" o:hr="t"/>
        </w:pict>
      </w:r>
    </w:p>
    <w:bookmarkEnd w:id="10"/>
    <w:bookmarkEnd w:id="11"/>
    <w:bookmarkStart w:id="17" w:name="新闻联播政策面新新三样知识产权乡村振兴与绿色低碳是主线"/>
    <w:p>
      <w:pPr>
        <w:pStyle w:val="Heading2"/>
      </w:pPr>
      <w:r>
        <w:t xml:space="preserve">📺 </w:t>
      </w:r>
      <w:r>
        <w:rPr>
          <w:rFonts w:hint="eastAsia"/>
        </w:rPr>
        <w:t xml:space="preserve">新闻联播政策面：新新三样、知识产权、乡村振兴与绿色低碳是主线</w:t>
      </w:r>
    </w:p>
    <w:bookmarkStart w:id="12" w:name="核心信号一新新三样出口成为中国制造新名片"/>
    <w:p>
      <w:pPr>
        <w:pStyle w:val="Heading3"/>
      </w:pPr>
      <w:r>
        <w:t xml:space="preserve">🔴 </w:t>
      </w:r>
      <w:r>
        <w:rPr>
          <w:rFonts w:hint="eastAsia"/>
        </w:rPr>
        <w:t xml:space="preserve">核心信号一：“新新三样”出口成为中国制造新名片</w:t>
      </w:r>
    </w:p>
    <w:p>
      <w:pPr>
        <w:pStyle w:val="FirstParagraph"/>
      </w:pPr>
      <w:r>
        <w:rPr>
          <w:rFonts w:hint="eastAsia"/>
        </w:rPr>
        <w:t xml:space="preserve">新闻联播提到，上半年机器人、人工智能、创新药等“新新三样”出口增速明显。</w:t>
      </w:r>
    </w:p>
    <w:p>
      <w:pPr>
        <w:pStyle w:val="BodyText"/>
      </w:pPr>
      <w:r>
        <w:rPr>
          <w:rFonts w:hint="eastAsia"/>
        </w:rPr>
        <w:t xml:space="preserve">关键数据：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人工智能产业链相关产品贡献机电产品出口增量的五成以上。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清洁机器人和智能仿生机器人合计出口</w:t>
      </w:r>
      <w:r>
        <w:t xml:space="preserve"> </w:t>
      </w:r>
      <w:r>
        <w:rPr>
          <w:rFonts w:hint="eastAsia"/>
        </w:rPr>
        <w:t xml:space="preserve">180.9亿元。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工业机器人出口</w:t>
      </w:r>
      <w:r>
        <w:t xml:space="preserve"> </w:t>
      </w:r>
      <w:r>
        <w:rPr>
          <w:rFonts w:hint="eastAsia"/>
        </w:rPr>
        <w:t xml:space="preserve">62.9亿元，增长</w:t>
      </w:r>
      <w:r>
        <w:t xml:space="preserve"> </w:t>
      </w:r>
      <w:r>
        <w:rPr>
          <w:rFonts w:hint="eastAsia"/>
        </w:rPr>
        <w:t xml:space="preserve">18.6%，销往全球</w:t>
      </w:r>
      <w:r>
        <w:t xml:space="preserve"> </w:t>
      </w:r>
      <w:r>
        <w:rPr>
          <w:rFonts w:hint="eastAsia"/>
        </w:rPr>
        <w:t xml:space="preserve">141个国家和地区。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上半年我国创新药对外授权交易总额超过</w:t>
      </w:r>
      <w:r>
        <w:t xml:space="preserve"> </w:t>
      </w:r>
      <w:r>
        <w:rPr>
          <w:rFonts w:hint="eastAsia"/>
        </w:rPr>
        <w:t xml:space="preserve">1000亿美元。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A股落点：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可映射方向：AI服务器、光模块、液冷散热、机器人、创新药出海。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昨日资金强度较高的A股标的包括中际旭创、新易盛，分别主力净流入</w:t>
      </w:r>
      <w:r>
        <w:t xml:space="preserve"> </w:t>
      </w:r>
      <w:r>
        <w:rPr>
          <w:rFonts w:hint="eastAsia"/>
        </w:rPr>
        <w:t xml:space="preserve">+17.99亿、+8.90亿，且成交额分别为</w:t>
      </w:r>
      <w:r>
        <w:t xml:space="preserve"> </w:t>
      </w:r>
      <w:r>
        <w:rPr>
          <w:rFonts w:hint="eastAsia"/>
        </w:rPr>
        <w:t xml:space="preserve">435.10亿、269.15亿。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但外盘半导体大跌，今日AI硬件只能做“强者确认”，不能无条件追涨。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机器人方向新闻联播级别较高，但采集JSON未提供机器人板块资金榜，具体个股只做观察，不补名单。</w:t>
      </w:r>
    </w:p>
    <w:bookmarkEnd w:id="12"/>
    <w:bookmarkStart w:id="13" w:name="核心信号二知识产权十五五强调ai大数据保护规则"/>
    <w:p>
      <w:pPr>
        <w:pStyle w:val="Heading3"/>
      </w:pPr>
      <w:r>
        <w:t xml:space="preserve">🔴 </w:t>
      </w:r>
      <w:r>
        <w:rPr>
          <w:rFonts w:hint="eastAsia"/>
        </w:rPr>
        <w:t xml:space="preserve">核心信号二：知识产权“十五五”强调AI、大数据保护规则</w:t>
      </w:r>
    </w:p>
    <w:p>
      <w:pPr>
        <w:pStyle w:val="FirstParagraph"/>
      </w:pPr>
      <w:r>
        <w:rPr>
          <w:rFonts w:hint="eastAsia"/>
        </w:rPr>
        <w:t xml:space="preserve">新闻联播提到，截至6月底：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我国高价值发明专利拥有量达到</w:t>
      </w:r>
      <w:r>
        <w:t xml:space="preserve"> </w:t>
      </w:r>
      <w:r>
        <w:rPr>
          <w:rFonts w:hint="eastAsia"/>
        </w:rPr>
        <w:t xml:space="preserve">236万件。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战略性新兴产业发明专利有效量达到</w:t>
      </w:r>
      <w:r>
        <w:t xml:space="preserve"> </w:t>
      </w:r>
      <w:r>
        <w:rPr>
          <w:rFonts w:hint="eastAsia"/>
        </w:rPr>
        <w:t xml:space="preserve">174.6万件，较上年底增长</w:t>
      </w:r>
      <w:r>
        <w:t xml:space="preserve"> 4.3%。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“十五五”将进一步完善人工智能、大数据等领域知识产权保护规则。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A股落点：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利好方向：AI软件、数据要素、知识产权服务、信创、工业软件。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昨日申万二级行业中，软件开发主力净流入</w:t>
      </w:r>
      <w:r>
        <w:t xml:space="preserve"> </w:t>
      </w:r>
      <w:r>
        <w:rPr>
          <w:rFonts w:hint="eastAsia"/>
        </w:rPr>
        <w:t xml:space="preserve">+5.84亿元，说明已有资金开始回流应用侧。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与高位半导体相比，AI应用和软件若放量但不过度冲高，更适合作为盘中低吸观察方向。</w:t>
      </w:r>
    </w:p>
    <w:bookmarkEnd w:id="13"/>
    <w:bookmarkStart w:id="14" w:name="核心信号三充电基础设施与绿色低碳继续获得政策确认"/>
    <w:p>
      <w:pPr>
        <w:pStyle w:val="Heading3"/>
      </w:pPr>
      <w:r>
        <w:t xml:space="preserve">🔴 </w:t>
      </w:r>
      <w:r>
        <w:rPr>
          <w:rFonts w:hint="eastAsia"/>
        </w:rPr>
        <w:t xml:space="preserve">核心信号三：充电基础设施与绿色低碳继续获得政策确认</w:t>
      </w:r>
    </w:p>
    <w:p>
      <w:pPr>
        <w:pStyle w:val="FirstParagraph"/>
      </w:pPr>
      <w:r>
        <w:rPr>
          <w:rFonts w:hint="eastAsia"/>
        </w:rPr>
        <w:t xml:space="preserve">新闻联播提到：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我国“十五五”期间单位国内生产总值二氧化碳排放将降</w:t>
      </w:r>
      <w:r>
        <w:t xml:space="preserve"> 17%。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全国碳排放权交易市场覆盖行业单位产品二氧化碳排放比2025年下降</w:t>
      </w:r>
      <w:r>
        <w:t xml:space="preserve"> </w:t>
      </w:r>
      <w:r>
        <w:rPr>
          <w:rFonts w:hint="eastAsia"/>
        </w:rPr>
        <w:t xml:space="preserve">3%左右。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截至6月底，我国电动汽车充电基础设施总数达到</w:t>
      </w:r>
      <w:r>
        <w:t xml:space="preserve"> </w:t>
      </w:r>
      <w:r>
        <w:rPr>
          <w:rFonts w:hint="eastAsia"/>
        </w:rPr>
        <w:t xml:space="preserve">2305.7万个，同比增长</w:t>
      </w:r>
      <w:r>
        <w:t xml:space="preserve"> 43.2%。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全国县域充电设施覆盖率提升到</w:t>
      </w:r>
      <w:r>
        <w:t xml:space="preserve"> 98.61%。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A股落点：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利好方向：充电桩、电网设备、储能、配电网、碳交易。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昨日电网设备主力净流入</w:t>
      </w:r>
      <w:r>
        <w:t xml:space="preserve"> </w:t>
      </w:r>
      <w:r>
        <w:rPr>
          <w:rFonts w:hint="eastAsia"/>
        </w:rPr>
        <w:t xml:space="preserve">+14.61亿元，属于政策与资金共振方向。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乘用车主力净流入</w:t>
      </w:r>
      <w:r>
        <w:t xml:space="preserve"> </w:t>
      </w:r>
      <w:r>
        <w:rPr>
          <w:rFonts w:hint="eastAsia"/>
        </w:rPr>
        <w:t xml:space="preserve">+9.27亿元，电池主力净流入</w:t>
      </w:r>
      <w:r>
        <w:t xml:space="preserve"> </w:t>
      </w:r>
      <w:r>
        <w:rPr>
          <w:rFonts w:hint="eastAsia"/>
        </w:rPr>
        <w:t xml:space="preserve">+7.33亿元，新能源链并未被资金完全抛弃。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今日若科技高位继续分歧，电网设备和充电基础设施具备承接资金的条件。</w:t>
      </w:r>
    </w:p>
    <w:bookmarkEnd w:id="14"/>
    <w:bookmarkStart w:id="15" w:name="核心信号四乡村振兴与农业农村现代化"/>
    <w:p>
      <w:pPr>
        <w:pStyle w:val="Heading3"/>
      </w:pPr>
      <w:r>
        <w:t xml:space="preserve">🔴 </w:t>
      </w:r>
      <w:r>
        <w:rPr>
          <w:rFonts w:hint="eastAsia"/>
        </w:rPr>
        <w:t xml:space="preserve">核心信号四：乡村振兴与农业农村现代化</w:t>
      </w:r>
    </w:p>
    <w:p>
      <w:pPr>
        <w:pStyle w:val="FirstParagraph"/>
      </w:pPr>
      <w:r>
        <w:rPr>
          <w:rFonts w:hint="eastAsia"/>
        </w:rPr>
        <w:t xml:space="preserve">新闻联播重点报道乡村全面振兴，并披露：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中央常态化帮扶资金用于产业发展的比例超过</w:t>
      </w:r>
      <w:r>
        <w:t xml:space="preserve"> 60%。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截至6月底，脱贫劳动力就业规模超过</w:t>
      </w:r>
      <w:r>
        <w:t xml:space="preserve"> </w:t>
      </w:r>
      <w:r>
        <w:rPr>
          <w:rFonts w:hint="eastAsia"/>
        </w:rPr>
        <w:t xml:space="preserve">3200万人。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上半年农村居民人均可支配收入</w:t>
      </w:r>
      <w:r>
        <w:t xml:space="preserve"> </w:t>
      </w:r>
      <w:r>
        <w:rPr>
          <w:rFonts w:hint="eastAsia"/>
        </w:rPr>
        <w:t xml:space="preserve">12699元，比上年同期实际增长</w:t>
      </w:r>
      <w:r>
        <w:t xml:space="preserve"> 5.5%。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各省份2026年乡村建设任务清单已全部印发，建设任务达</w:t>
      </w:r>
      <w:r>
        <w:t xml:space="preserve"> </w:t>
      </w:r>
      <w:r>
        <w:rPr>
          <w:rFonts w:hint="eastAsia"/>
        </w:rPr>
        <w:t xml:space="preserve">1142项。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生活垃圾实现收运处理的行政村稳定在</w:t>
      </w:r>
      <w:r>
        <w:t xml:space="preserve"> </w:t>
      </w:r>
      <w:r>
        <w:rPr>
          <w:rFonts w:hint="eastAsia"/>
        </w:rPr>
        <w:t xml:space="preserve">90%以上，农村卫生厕所普及率达</w:t>
      </w:r>
      <w:r>
        <w:t xml:space="preserve"> </w:t>
      </w:r>
      <w:r>
        <w:rPr>
          <w:rFonts w:hint="eastAsia"/>
        </w:rPr>
        <w:t xml:space="preserve">77%左右。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A股落点：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利好方向：农业产业化、食品饮料、乡村基建、冷链物流、环保设备。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昨日饮料乳品主力净流入</w:t>
      </w:r>
      <w:r>
        <w:t xml:space="preserve"> </w:t>
      </w:r>
      <w:r>
        <w:rPr>
          <w:rFonts w:hint="eastAsia"/>
        </w:rPr>
        <w:t xml:space="preserve">+5.59亿元，白酒Ⅱ主力净流入</w:t>
      </w:r>
      <w:r>
        <w:t xml:space="preserve"> </w:t>
      </w:r>
      <w:r>
        <w:rPr>
          <w:rFonts w:hint="eastAsia"/>
        </w:rPr>
        <w:t xml:space="preserve">+8.59亿元，消费避险资金已经出现。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但乡村振兴不是短线爆点，更适合作为低位防守线，而非高弹性主线。</w:t>
      </w:r>
    </w:p>
    <w:bookmarkEnd w:id="15"/>
    <w:bookmarkStart w:id="16" w:name="外交与地缘风险信号"/>
    <w:p>
      <w:pPr>
        <w:pStyle w:val="Heading3"/>
      </w:pPr>
      <w:r>
        <w:t xml:space="preserve">⚠️ </w:t>
      </w:r>
      <w:r>
        <w:rPr>
          <w:rFonts w:hint="eastAsia"/>
        </w:rPr>
        <w:t xml:space="preserve">外交与地缘风险信号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</w:rPr>
        <w:t xml:space="preserve">中斯高质量共建“一带一路”、新能源汽车、人工智能合作被提及，利好外贸链、新能源车、AI合作方向。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</w:rPr>
        <w:t xml:space="preserve">美伊互相打击、美国称拦截伊朗多枚导弹，地缘风险仍在。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</w:rPr>
        <w:t xml:space="preserve">日本熊本县地震导致14人死亡、超过200人受伤，部分工厂停产；若涉及日本电子、材料、设备供应链，A股半导体材料可能出现事件性扰动，但采集JSON未提供具体受影响产业链，不能补数。</w:t>
      </w:r>
    </w:p>
    <w:p>
      <w:r>
        <w:pict>
          <v:rect style="width:0;height:1.5pt" o:hralign="center" o:hrstd="t" o:hr="t"/>
        </w:pict>
      </w:r>
    </w:p>
    <w:bookmarkEnd w:id="16"/>
    <w:bookmarkEnd w:id="17"/>
    <w:bookmarkStart w:id="19" w:name="今日公告公告主源失败妙想搜索补充可用"/>
    <w:p>
      <w:pPr>
        <w:pStyle w:val="Heading2"/>
      </w:pPr>
      <w:r>
        <w:t xml:space="preserve">📌 </w:t>
      </w:r>
      <w:r>
        <w:rPr>
          <w:rFonts w:hint="eastAsia"/>
        </w:rPr>
        <w:t xml:space="preserve">今日公告：公告主源失败，妙想搜索补充可用</w:t>
      </w:r>
    </w:p>
    <w:p>
      <w:pPr>
        <w:pStyle w:val="FirstParagraph"/>
      </w:pPr>
      <w:r>
        <w:rPr>
          <w:rFonts w:hint="eastAsia"/>
        </w:rPr>
        <w:t xml:space="preserve">公告主源状态：东方财富公告接口返回</w:t>
      </w:r>
      <w:r>
        <w:t xml:space="preserve"> HTTP Error </w:t>
      </w:r>
      <w:r>
        <w:rPr>
          <w:rFonts w:hint="eastAsia"/>
        </w:rPr>
        <w:t xml:space="preserve">567，公告分类统计为</w:t>
      </w:r>
      <w:r>
        <w:t xml:space="preserve"> </w:t>
      </w:r>
      <w:r>
        <w:rPr>
          <w:rFonts w:hint="eastAsia"/>
        </w:rPr>
        <w:t xml:space="preserve">0，今日公告完整性不足。</w:t>
      </w:r>
    </w:p>
    <w:bookmarkStart w:id="18" w:name="已核验重点公告与新闻"/>
    <w:p>
      <w:pPr>
        <w:pStyle w:val="Heading3"/>
      </w:pPr>
      <w:r>
        <w:t xml:space="preserve">🔴 </w:t>
      </w:r>
      <w:r>
        <w:rPr>
          <w:rFonts w:hint="eastAsia"/>
        </w:rPr>
        <w:t xml:space="preserve">已核验重点公告与新闻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公司/事项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核验内容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中际旭创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董事长提议回购40亿元至80亿元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兆易创新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董事长提议10亿元至20亿元回购股份，并计划不低于10亿元增持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东山精密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预计2026年上半年归母净利润29亿元至30亿元，同比增长282.58%至295.78%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西部矿业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上半年净利润41.69亿元，同比增长123%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天智航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拟购买上海骨科62%股权，30日复牌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解读：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中际旭创、兆易创新回购增持对高位科技有托底作用，但不能抵消海外半导体集体下跌和昨日半导体主力净流出。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东山精密业绩预告强，但昨日股价</w:t>
      </w:r>
      <w:r>
        <w:t xml:space="preserve"> </w:t>
      </w:r>
      <w:r>
        <w:rPr>
          <w:rFonts w:hint="eastAsia"/>
        </w:rPr>
        <w:t xml:space="preserve">-5.73%、成交额</w:t>
      </w:r>
      <w:r>
        <w:t xml:space="preserve"> </w:t>
      </w:r>
      <w:r>
        <w:rPr>
          <w:rFonts w:hint="eastAsia"/>
        </w:rPr>
        <w:t xml:space="preserve">226.52亿，说明资金更看重拥挤度和短期筹码结构。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公告主源失败，风险事件统计不完整，今日对复牌、减持、监管类消息必须盘中二次核验。</w:t>
      </w:r>
    </w:p>
    <w:p>
      <w:r>
        <w:pict>
          <v:rect style="width:0;height:1.5pt" o:hralign="center" o:hrstd="t" o:hr="t"/>
        </w:pict>
      </w:r>
    </w:p>
    <w:bookmarkEnd w:id="18"/>
    <w:bookmarkEnd w:id="19"/>
    <w:bookmarkStart w:id="21" w:name="经济数据与今日事件重点看政策交易能否接住外盘压力"/>
    <w:p>
      <w:pPr>
        <w:pStyle w:val="Heading2"/>
      </w:pPr>
      <w:r>
        <w:t xml:space="preserve">🗓️ </w:t>
      </w:r>
      <w:r>
        <w:rPr>
          <w:rFonts w:hint="eastAsia"/>
        </w:rPr>
        <w:t xml:space="preserve">经济数据与今日事件：重点看政策交易能否接住外盘压力</w:t>
      </w:r>
    </w:p>
    <w:bookmarkStart w:id="20" w:name="已有事件线索"/>
    <w:p>
      <w:pPr>
        <w:pStyle w:val="Heading3"/>
      </w:pPr>
      <w:r>
        <w:t xml:space="preserve">🔴 </w:t>
      </w:r>
      <w:r>
        <w:rPr>
          <w:rFonts w:hint="eastAsia"/>
        </w:rPr>
        <w:t xml:space="preserve">已有事件线索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“十五五”知识产权工作强调人工智能、大数据保护规则。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“十五五”气候规划明确单位GDP二氧化碳排放较2025年降低</w:t>
      </w:r>
      <w:r>
        <w:t xml:space="preserve"> 17%。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国家能源局披露充电基础设施总数</w:t>
      </w:r>
      <w:r>
        <w:t xml:space="preserve"> </w:t>
      </w:r>
      <w:r>
        <w:rPr>
          <w:rFonts w:hint="eastAsia"/>
        </w:rPr>
        <w:t xml:space="preserve">2305.7万个，同比增长</w:t>
      </w:r>
      <w:r>
        <w:t xml:space="preserve"> 43.2%。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C919高原型首架机完成首次飞行试验。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A股落点：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AI数据产权、工业软件、充电桩、电网设备、低碳、航空大飞机，均有政策支撑。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但今日最关键不是“有没有利好”，而是“利好能否对冲海外科技链下跌”。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若开盘科技链低开后承接差，政策利好方向也要等分歧回落，不追竞价高开。</w:t>
      </w:r>
    </w:p>
    <w:p>
      <w:r>
        <w:pict>
          <v:rect style="width:0;height:1.5pt" o:hralign="center" o:hrstd="t" o:hr="t"/>
        </w:pict>
      </w:r>
    </w:p>
    <w:bookmarkEnd w:id="20"/>
    <w:bookmarkEnd w:id="21"/>
    <w:bookmarkStart w:id="23" w:name="全球事件地缘日震能源与汇率共同影响风险偏好"/>
    <w:p>
      <w:pPr>
        <w:pStyle w:val="Heading2"/>
      </w:pPr>
      <w:r>
        <w:t xml:space="preserve">🌐 </w:t>
      </w:r>
      <w:r>
        <w:rPr>
          <w:rFonts w:hint="eastAsia"/>
        </w:rPr>
        <w:t xml:space="preserve">全球事件：地缘、日震、能源与汇率共同影响风险偏好</w:t>
      </w:r>
    </w:p>
    <w:bookmarkStart w:id="22" w:name="重点风险"/>
    <w:p>
      <w:pPr>
        <w:pStyle w:val="Heading3"/>
      </w:pPr>
      <w:r>
        <w:t xml:space="preserve">⚠️ </w:t>
      </w:r>
      <w:r>
        <w:rPr>
          <w:rFonts w:hint="eastAsia"/>
        </w:rPr>
        <w:t xml:space="preserve">重点风险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</w:rPr>
        <w:t xml:space="preserve">美伊冲突仍在升级，美国称拦截伊朗多枚导弹，伊朗称打击约旦境内美军基地。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</w:rPr>
        <w:t xml:space="preserve">日本熊本县地震造成断电、断水、铁路停运、部分工厂停产。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</w:rPr>
        <w:t xml:space="preserve">WTI原油报</w:t>
      </w:r>
      <w:r>
        <w:t xml:space="preserve"> </w:t>
      </w:r>
      <w:r>
        <w:rPr>
          <w:rFonts w:hint="eastAsia"/>
        </w:rPr>
        <w:t xml:space="preserve">84.039，跌</w:t>
      </w:r>
      <w:r>
        <w:t xml:space="preserve"> </w:t>
      </w:r>
      <w:r>
        <w:rPr>
          <w:rFonts w:hint="eastAsia"/>
        </w:rPr>
        <w:t xml:space="preserve">-0.50%；COMEX黄金报</w:t>
      </w:r>
      <w:r>
        <w:t xml:space="preserve"> </w:t>
      </w:r>
      <w:r>
        <w:rPr>
          <w:rFonts w:hint="eastAsia"/>
        </w:rPr>
        <w:t xml:space="preserve">4132.657，涨</w:t>
      </w:r>
      <w:r>
        <w:t xml:space="preserve"> +0.87%。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交易含义：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</w:rPr>
        <w:t xml:space="preserve">黄金上涨说明避险需求仍在。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</w:rPr>
        <w:t xml:space="preserve">原油未继续上冲，暂未形成输入型通胀压力。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</w:rPr>
        <w:t xml:space="preserve">地缘风险如果盘中发酵，军工、黄金、防御类资产可能有短线脉冲，但没有资金榜确认前不作为主攻方向。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</w:rPr>
        <w:t xml:space="preserve">日本地震若引发供应链扰动，半导体材料、电子化学品可能被资金短炒；但昨日电子化学品Ⅱ主力净流出</w:t>
      </w:r>
      <w:r>
        <w:t xml:space="preserve"> </w:t>
      </w:r>
      <w:r>
        <w:rPr>
          <w:rFonts w:hint="eastAsia"/>
        </w:rPr>
        <w:t xml:space="preserve">-7.64亿元，必须等待资金转正。</w:t>
      </w:r>
    </w:p>
    <w:p>
      <w:r>
        <w:pict>
          <v:rect style="width:0;height:1.5pt" o:hralign="center" o:hrstd="t" o:hr="t"/>
        </w:pict>
      </w:r>
    </w:p>
    <w:bookmarkEnd w:id="22"/>
    <w:bookmarkEnd w:id="23"/>
    <w:bookmarkStart w:id="27" w:name="昨日复盘指数修复科技内部剧烈分化"/>
    <w:p>
      <w:pPr>
        <w:pStyle w:val="Heading2"/>
      </w:pPr>
      <w:r>
        <w:t xml:space="preserve">📊 </w:t>
      </w:r>
      <w:r>
        <w:rPr>
          <w:rFonts w:hint="eastAsia"/>
        </w:rPr>
        <w:t xml:space="preserve">昨日复盘：指数修复，科技内部剧烈分化</w:t>
      </w:r>
    </w:p>
    <w:bookmarkStart w:id="24" w:name="主要指数表现"/>
    <w:p>
      <w:pPr>
        <w:pStyle w:val="Heading3"/>
      </w:pPr>
      <w:r>
        <w:t xml:space="preserve">📈 </w:t>
      </w:r>
      <w:r>
        <w:rPr>
          <w:rFonts w:hint="eastAsia"/>
        </w:rPr>
        <w:t xml:space="preserve">主要指数表现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指数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收盘/最新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涨跌幅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成交额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上证指数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3828.4690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+0.3974%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10874.08亿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深证成指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13658.443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+1.1012%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12091.71亿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创业板指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3378.696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+1.5529%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5659.33亿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科创50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1678.7376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-0.8705%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1471.51亿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沪深300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4600.2624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+0.6727%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7515.45亿</w:t>
            </w:r>
          </w:p>
        </w:tc>
      </w:tr>
    </w:tbl>
    <w:bookmarkEnd w:id="24"/>
    <w:bookmarkStart w:id="25" w:name="市场广度"/>
    <w:p>
      <w:pPr>
        <w:pStyle w:val="Heading3"/>
      </w:pPr>
      <w:r>
        <w:t xml:space="preserve">📈 </w:t>
      </w:r>
      <w:r>
        <w:rPr>
          <w:rFonts w:hint="eastAsia"/>
        </w:rPr>
        <w:t xml:space="preserve">市场广度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</w:rPr>
        <w:t xml:space="preserve">上涨家数：4253家。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</w:rPr>
        <w:t xml:space="preserve">下跌家数：1215家。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</w:rPr>
        <w:t xml:space="preserve">平盘：56家。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</w:rPr>
        <w:t xml:space="preserve">涨停：86家。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</w:rPr>
        <w:t xml:space="preserve">跌停：9家。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</w:rPr>
        <w:t xml:space="preserve">涨跌比：3.5。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复盘结论：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</w:rPr>
        <w:t xml:space="preserve">指数层面是修复，个股层面赚钱效应明显回升。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</w:rPr>
        <w:t xml:space="preserve">但科创50下跌</w:t>
      </w:r>
      <w:r>
        <w:t xml:space="preserve"> </w:t>
      </w:r>
      <w:r>
        <w:rPr>
          <w:rFonts w:hint="eastAsia"/>
        </w:rPr>
        <w:t xml:space="preserve">-0.8705%，说明高位科技并没有同步修复。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</w:rPr>
        <w:t xml:space="preserve">昨日行情本质是“全市场修复</w:t>
      </w:r>
      <w:r>
        <w:t xml:space="preserve"> + </w:t>
      </w:r>
      <w:r>
        <w:rPr>
          <w:rFonts w:hint="eastAsia"/>
        </w:rPr>
        <w:t xml:space="preserve">科技核心内部切换”，不是科技无脑回归。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</w:rPr>
        <w:t xml:space="preserve">成交额</w:t>
      </w:r>
      <w:r>
        <w:t xml:space="preserve"> </w:t>
      </w:r>
      <w:r>
        <w:rPr>
          <w:rFonts w:hint="eastAsia"/>
        </w:rPr>
        <w:t xml:space="preserve">23117.16亿，较前一交易日</w:t>
      </w:r>
      <w:r>
        <w:t xml:space="preserve"> </w:t>
      </w:r>
      <w:r>
        <w:rPr>
          <w:rFonts w:hint="eastAsia"/>
        </w:rPr>
        <w:t xml:space="preserve">20391.21亿增加</w:t>
      </w:r>
      <w:r>
        <w:t xml:space="preserve"> </w:t>
      </w:r>
      <w:r>
        <w:rPr>
          <w:rFonts w:hint="eastAsia"/>
        </w:rPr>
        <w:t xml:space="preserve">2725.95亿，增幅</w:t>
      </w:r>
      <w:r>
        <w:t xml:space="preserve"> </w:t>
      </w:r>
      <w:r>
        <w:rPr>
          <w:rFonts w:hint="eastAsia"/>
        </w:rPr>
        <w:t xml:space="preserve">13.37%，属于显著放量。</w:t>
      </w:r>
    </w:p>
    <w:bookmarkEnd w:id="25"/>
    <w:bookmarkStart w:id="26" w:name="成交额核心股"/>
    <w:p>
      <w:pPr>
        <w:pStyle w:val="Heading3"/>
      </w:pPr>
      <w:r>
        <w:t xml:space="preserve">🔥 </w:t>
      </w:r>
      <w:r>
        <w:rPr>
          <w:rFonts w:hint="eastAsia"/>
        </w:rPr>
        <w:t xml:space="preserve">成交额核心股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涨跌幅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成交额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C长鑫(688825)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+12.66%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448.14亿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中际旭创(300308)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+4.74%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435.10亿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兆易创新(603986)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-6.81%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324.39亿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新易盛(300502)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+3.51%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269.15亿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东山精密(002384)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-5.73%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226.52亿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重点：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</w:rPr>
        <w:t xml:space="preserve">C长鑫以</w:t>
      </w:r>
      <w:r>
        <w:t xml:space="preserve"> </w:t>
      </w:r>
      <w:r>
        <w:rPr>
          <w:rFonts w:hint="eastAsia"/>
        </w:rPr>
        <w:t xml:space="preserve">448.14亿成交额居首，并主力净流入</w:t>
      </w:r>
      <w:r>
        <w:t xml:space="preserve"> </w:t>
      </w:r>
      <w:r>
        <w:rPr>
          <w:rFonts w:hint="eastAsia"/>
        </w:rPr>
        <w:t xml:space="preserve">+33.89亿，是国产存储核心风向标。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</w:rPr>
        <w:t xml:space="preserve">中际旭创成交额</w:t>
      </w:r>
      <w:r>
        <w:t xml:space="preserve"> </w:t>
      </w:r>
      <w:r>
        <w:rPr>
          <w:rFonts w:hint="eastAsia"/>
        </w:rPr>
        <w:t xml:space="preserve">435.10亿、主力净流入</w:t>
      </w:r>
      <w:r>
        <w:t xml:space="preserve"> </w:t>
      </w:r>
      <w:r>
        <w:rPr>
          <w:rFonts w:hint="eastAsia"/>
        </w:rPr>
        <w:t xml:space="preserve">+17.99亿，叠加40亿元至80亿元回购提议，仍是AI硬件核心中军。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</w:rPr>
        <w:t xml:space="preserve">兆易创新、东山精密虽然业绩或回购信号不弱，但股价与资金表现偏弱，说明拥挤筹码仍在释放。</w:t>
      </w:r>
    </w:p>
    <w:p>
      <w:r>
        <w:pict>
          <v:rect style="width:0;height:1.5pt" o:hralign="center" o:hrstd="t" o:hr="t"/>
        </w:pict>
      </w:r>
    </w:p>
    <w:bookmarkEnd w:id="26"/>
    <w:bookmarkEnd w:id="27"/>
    <w:bookmarkStart w:id="32" w:name="资金流向四张榜上一交易日收盘口径"/>
    <w:p>
      <w:pPr>
        <w:pStyle w:val="Heading2"/>
      </w:pPr>
      <w:r>
        <w:t xml:space="preserve">💰 </w:t>
      </w:r>
      <w:r>
        <w:rPr>
          <w:rFonts w:hint="eastAsia"/>
        </w:rPr>
        <w:t xml:space="preserve">资金流向四张榜：上一交易日收盘口径</w:t>
      </w:r>
    </w:p>
    <w:p>
      <w:pPr>
        <w:pStyle w:val="FirstParagraph"/>
      </w:pPr>
      <w:r>
        <w:rPr>
          <w:rFonts w:hint="eastAsia"/>
        </w:rPr>
        <w:t xml:space="preserve">口径说明：交易日</w:t>
      </w:r>
      <w:r>
        <w:t xml:space="preserve"> </w:t>
      </w:r>
      <w:r>
        <w:rPr>
          <w:rFonts w:hint="eastAsia"/>
        </w:rPr>
        <w:t xml:space="preserve">2026-07-29，15:00，previous_close，申万二级行业，来源</w:t>
      </w:r>
      <w:r>
        <w:t xml:space="preserve"> </w:t>
      </w:r>
      <w:r>
        <w:rPr>
          <w:rFonts w:hint="eastAsia"/>
        </w:rPr>
        <w:t xml:space="preserve">huatai+eastmoney_push2his_fflow。盘前资金榜仅展示排名、板块/股票名称、代码和上一交易日主力净流入/净流出金额。</w:t>
      </w:r>
    </w:p>
    <w:bookmarkStart w:id="28" w:name="流出top10板块"/>
    <w:p>
      <w:pPr>
        <w:pStyle w:val="Heading3"/>
      </w:pPr>
      <w:r>
        <w:t xml:space="preserve">💰 </w:t>
      </w:r>
      <w:r>
        <w:rPr>
          <w:rFonts w:hint="eastAsia"/>
        </w:rPr>
        <w:t xml:space="preserve">流出TOP10板块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半导体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-53.37亿元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IT服务Ⅱ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-38.36亿元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银行Ⅱ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-18.74亿元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计算机设备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-16.60亿元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自动化设备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-15.62亿元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光伏设备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-14.73亿元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通信设备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-11.66亿元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电子化学品Ⅱ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-7.64亿元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通用设备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-7.30亿元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塑料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-6.28亿元</w:t>
            </w:r>
          </w:p>
        </w:tc>
      </w:tr>
    </w:tbl>
    <w:bookmarkEnd w:id="28"/>
    <w:bookmarkStart w:id="29" w:name="流出top10个股"/>
    <w:p>
      <w:pPr>
        <w:pStyle w:val="Heading3"/>
      </w:pPr>
      <w:r>
        <w:t xml:space="preserve">💰 </w:t>
      </w:r>
      <w:r>
        <w:rPr>
          <w:rFonts w:hint="eastAsia"/>
        </w:rPr>
        <w:t xml:space="preserve">流出TOP10个股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紫光股份(000938)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-19.97亿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阳光电源(300274)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-13.49亿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通富微电(002156)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-12.98亿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华虹宏力(688347)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-8.13亿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胜宏科技(300476)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-7.42亿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中科曙光(603019)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-6.90亿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协创数据(300857)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-5.84亿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北方华创(002371)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-5.69亿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中芯国际(688981)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-5.53亿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工业富联(601138)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-5.36亿</w:t>
            </w:r>
          </w:p>
        </w:tc>
      </w:tr>
    </w:tbl>
    <w:bookmarkEnd w:id="29"/>
    <w:bookmarkStart w:id="30" w:name="流入top10板块"/>
    <w:p>
      <w:pPr>
        <w:pStyle w:val="Heading3"/>
      </w:pPr>
      <w:r>
        <w:t xml:space="preserve">💰 </w:t>
      </w:r>
      <w:r>
        <w:rPr>
          <w:rFonts w:hint="eastAsia"/>
        </w:rPr>
        <w:t xml:space="preserve">流入TOP10板块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游戏Ⅱ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+16.63亿元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证券Ⅱ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+15.20亿元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电网设备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+14.61亿元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元件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+11.71亿元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乘用车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+9.27亿元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白酒Ⅱ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+8.59亿元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电池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+7.33亿元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能源金属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+6.99亿元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软件开发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+5.84亿元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饮料乳品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+5.59亿元</w:t>
            </w:r>
          </w:p>
        </w:tc>
      </w:tr>
    </w:tbl>
    <w:bookmarkEnd w:id="30"/>
    <w:bookmarkStart w:id="31" w:name="流入top10个股"/>
    <w:p>
      <w:pPr>
        <w:pStyle w:val="Heading3"/>
      </w:pPr>
      <w:r>
        <w:t xml:space="preserve">💰 </w:t>
      </w:r>
      <w:r>
        <w:rPr>
          <w:rFonts w:hint="eastAsia"/>
        </w:rPr>
        <w:t xml:space="preserve">流入TOP10个股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C长鑫(688825)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+33.89亿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风华高科(000636)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+20.17亿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中际旭创(300308)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+17.99亿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新易盛(300502)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+8.90亿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三环集团(300408)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+7.62亿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巨人网络(002558)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+6.29亿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贵州茅台(600519)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+6.10亿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立讯精密(002475)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+5.79亿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京东方Ａ(000725)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+5.68亿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中国巨石(600176)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+4.51亿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资金结论：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半导体板块净流出</w:t>
      </w:r>
      <w:r>
        <w:t xml:space="preserve"> </w:t>
      </w:r>
      <w:r>
        <w:rPr>
          <w:rFonts w:hint="eastAsia"/>
        </w:rPr>
        <w:t xml:space="preserve">-53.37亿元，仍是最大风险源。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但C长鑫单股净流入</w:t>
      </w:r>
      <w:r>
        <w:t xml:space="preserve"> </w:t>
      </w:r>
      <w:r>
        <w:rPr>
          <w:rFonts w:hint="eastAsia"/>
        </w:rPr>
        <w:t xml:space="preserve">+33.89亿，说明资金不是完全撤离科技，而是在高拥挤科技内部换仓。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游戏Ⅱ、证券Ⅱ、电网设备分别净流入</w:t>
      </w:r>
      <w:r>
        <w:t xml:space="preserve"> </w:t>
      </w:r>
      <w:r>
        <w:rPr>
          <w:rFonts w:hint="eastAsia"/>
        </w:rPr>
        <w:t xml:space="preserve">+16.63亿元、+15.20亿元、+14.61亿元，是今日更值得看承接的三条线。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个股层面，风华高科</w:t>
      </w:r>
      <w:r>
        <w:t xml:space="preserve"> </w:t>
      </w:r>
      <w:r>
        <w:rPr>
          <w:rFonts w:hint="eastAsia"/>
        </w:rPr>
        <w:t xml:space="preserve">+20.17亿、三环集团</w:t>
      </w:r>
      <w:r>
        <w:t xml:space="preserve"> </w:t>
      </w:r>
      <w:r>
        <w:rPr>
          <w:rFonts w:hint="eastAsia"/>
        </w:rPr>
        <w:t xml:space="preserve">+7.62亿，对应元件、MLCC方向资金较强。</w:t>
      </w:r>
    </w:p>
    <w:p>
      <w:r>
        <w:pict>
          <v:rect style="width:0;height:1.5pt" o:hralign="center" o:hrstd="t" o:hr="t"/>
        </w:pict>
      </w:r>
    </w:p>
    <w:bookmarkEnd w:id="31"/>
    <w:bookmarkEnd w:id="32"/>
    <w:bookmarkStart w:id="37" w:name="两融宽基etf成交额恐慌联合信号"/>
    <w:p>
      <w:pPr>
        <w:pStyle w:val="Heading2"/>
      </w:pPr>
      <w:r>
        <w:t xml:space="preserve">💧 </w:t>
      </w:r>
      <w:r>
        <w:rPr>
          <w:rFonts w:hint="eastAsia"/>
        </w:rPr>
        <w:t xml:space="preserve">两融·宽基ETF·成交额·恐慌联合信号</w:t>
      </w:r>
    </w:p>
    <w:bookmarkStart w:id="33" w:name="两融余额t1滞后报告日当日两融尚未发布"/>
    <w:p>
      <w:pPr>
        <w:pStyle w:val="Heading3"/>
      </w:pPr>
      <w:r>
        <w:t xml:space="preserve">💧 </w:t>
      </w:r>
      <w:r>
        <w:rPr>
          <w:rFonts w:hint="eastAsia"/>
        </w:rPr>
        <w:t xml:space="preserve">两融余额：T+1滞后，报告日当日两融尚未发布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项目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最新结算日</w:t>
            </w:r>
            <w:r>
              <w:t xml:space="preserve"> 2026-07-28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前一结算日</w:t>
            </w:r>
            <w:r>
              <w:t xml:space="preserve"> 2026-07-27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两融余额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26691.0958亿元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26985.7081亿元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融资余额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26469.0259亿元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26766.7953亿元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融券余额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222.0698亿元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218.9128亿元</w:t>
            </w:r>
          </w:p>
        </w:tc>
      </w:tr>
    </w:tbl>
    <w:p>
      <w:pPr>
        <w:pStyle w:val="BodyText"/>
      </w:pPr>
      <w:r>
        <w:rPr>
          <w:rFonts w:hint="eastAsia"/>
        </w:rPr>
        <w:t xml:space="preserve">变化测算：</w:t>
      </w:r>
    </w:p>
    <w:p>
      <w:pPr>
        <w:pStyle w:val="Compact"/>
        <w:numPr>
          <w:ilvl w:val="0"/>
          <w:numId w:val="1021"/>
        </w:numPr>
      </w:pPr>
      <w:r>
        <w:rPr>
          <w:rFonts w:hint="eastAsia"/>
        </w:rPr>
        <w:t xml:space="preserve">两融余额减少</w:t>
      </w:r>
      <w:r>
        <w:t xml:space="preserve"> </w:t>
      </w:r>
      <w:r>
        <w:rPr>
          <w:rFonts w:hint="eastAsia"/>
        </w:rPr>
        <w:t xml:space="preserve">294.6123亿元，变化幅度</w:t>
      </w:r>
      <w:r>
        <w:t xml:space="preserve"> -1.0917%。</w:t>
      </w:r>
    </w:p>
    <w:p>
      <w:pPr>
        <w:pStyle w:val="Compact"/>
        <w:numPr>
          <w:ilvl w:val="0"/>
          <w:numId w:val="1021"/>
        </w:numPr>
      </w:pPr>
      <w:r>
        <w:rPr>
          <w:rFonts w:hint="eastAsia"/>
        </w:rPr>
        <w:t xml:space="preserve">融资余额减少</w:t>
      </w:r>
      <w:r>
        <w:t xml:space="preserve"> </w:t>
      </w:r>
      <w:r>
        <w:rPr>
          <w:rFonts w:hint="eastAsia"/>
        </w:rPr>
        <w:t xml:space="preserve">297.7693亿元。</w:t>
      </w:r>
    </w:p>
    <w:p>
      <w:pPr>
        <w:pStyle w:val="Compact"/>
        <w:numPr>
          <w:ilvl w:val="0"/>
          <w:numId w:val="1021"/>
        </w:numPr>
      </w:pPr>
      <w:r>
        <w:rPr>
          <w:rFonts w:hint="eastAsia"/>
        </w:rPr>
        <w:t xml:space="preserve">融券余额增加</w:t>
      </w:r>
      <w:r>
        <w:t xml:space="preserve"> </w:t>
      </w:r>
      <w:r>
        <w:rPr>
          <w:rFonts w:hint="eastAsia"/>
        </w:rPr>
        <w:t xml:space="preserve">3.1570亿元。</w:t>
      </w:r>
    </w:p>
    <w:p>
      <w:pPr>
        <w:pStyle w:val="Compact"/>
        <w:numPr>
          <w:ilvl w:val="0"/>
          <w:numId w:val="1021"/>
        </w:numPr>
      </w:pPr>
      <w:r>
        <w:rPr>
          <w:rFonts w:hint="eastAsia"/>
        </w:rPr>
        <w:t xml:space="preserve">本轮两融余额下降主要由融资余额下降驱动。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杠杆风险偏好解读：</w:t>
      </w:r>
    </w:p>
    <w:p>
      <w:pPr>
        <w:pStyle w:val="Compact"/>
        <w:numPr>
          <w:ilvl w:val="0"/>
          <w:numId w:val="1022"/>
        </w:numPr>
      </w:pPr>
      <w:r>
        <w:t xml:space="preserve">2026-07-28 </w:t>
      </w:r>
      <w:r>
        <w:rPr>
          <w:rFonts w:hint="eastAsia"/>
        </w:rPr>
        <w:t xml:space="preserve">两融大幅下降，说明杠杆资金在高波动阶段主动降风险。</w:t>
      </w:r>
    </w:p>
    <w:p>
      <w:pPr>
        <w:pStyle w:val="Compact"/>
        <w:numPr>
          <w:ilvl w:val="0"/>
          <w:numId w:val="1022"/>
        </w:numPr>
      </w:pPr>
      <w:r>
        <w:rPr>
          <w:rFonts w:hint="eastAsia"/>
        </w:rPr>
        <w:t xml:space="preserve">融资减少幅度远大于融券增加，核心不是做空扩张，而是融资盘撤退。</w:t>
      </w:r>
    </w:p>
    <w:p>
      <w:pPr>
        <w:pStyle w:val="Compact"/>
        <w:numPr>
          <w:ilvl w:val="0"/>
          <w:numId w:val="1022"/>
        </w:numPr>
      </w:pPr>
      <w:r>
        <w:rPr>
          <w:rFonts w:hint="eastAsia"/>
        </w:rPr>
        <w:t xml:space="preserve">该数据为T+1结算数据，实际日期早于报告日，必须理解为“7月28日杠杆偏好降温”，不能写成“今日两融减少”。</w:t>
      </w:r>
    </w:p>
    <w:bookmarkEnd w:id="33"/>
    <w:bookmarkStart w:id="34" w:name="宽基etf份额与净申购"/>
    <w:p>
      <w:pPr>
        <w:pStyle w:val="Heading3"/>
      </w:pPr>
      <w:r>
        <w:t xml:space="preserve">💧 </w:t>
      </w:r>
      <w:r>
        <w:rPr>
          <w:rFonts w:hint="eastAsia"/>
        </w:rPr>
        <w:t xml:space="preserve">宽基ETF份额与净申购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ETF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最新日期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最新份额变化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估算净申购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连续流入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沪深300ETF</w:t>
            </w:r>
          </w:p>
        </w:tc>
        <w:tc>
          <w:tcPr/>
          <w:p>
            <w:pPr>
              <w:pStyle w:val="Compact"/>
            </w:pPr>
            <w:r>
              <w:t xml:space="preserve">2026-07-29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+6.129亿份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+28.542753亿元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是，3个区间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中证500ETF</w:t>
            </w:r>
          </w:p>
        </w:tc>
        <w:tc>
          <w:tcPr/>
          <w:p>
            <w:pPr>
              <w:pStyle w:val="Compact"/>
            </w:pPr>
            <w:r>
              <w:t xml:space="preserve">2026-07-29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+5.808亿份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+43.792320亿元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否，1个区间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科创50ETF</w:t>
            </w:r>
          </w:p>
        </w:tc>
        <w:tc>
          <w:tcPr/>
          <w:p>
            <w:pPr>
              <w:pStyle w:val="Compact"/>
            </w:pPr>
            <w:r>
              <w:t xml:space="preserve">2026-07-29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+23.010亿份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+40.865760亿元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是，3个区间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科创板50ETF</w:t>
            </w:r>
          </w:p>
        </w:tc>
        <w:tc>
          <w:tcPr/>
          <w:p>
            <w:pPr>
              <w:pStyle w:val="Compact"/>
            </w:pPr>
            <w:r>
              <w:t xml:space="preserve">2026-07-29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+5.850亿份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未核验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是，3个区间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上证50ETF</w:t>
            </w:r>
          </w:p>
        </w:tc>
        <w:tc>
          <w:tcPr/>
          <w:p>
            <w:pPr>
              <w:pStyle w:val="Compact"/>
            </w:pPr>
            <w:r>
              <w:t xml:space="preserve">2026-07-29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-1.908亿份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未核验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否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ETF信号：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</w:rPr>
        <w:t xml:space="preserve">沪深300ETF、科创50ETF、科创板50ETF连续流入。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</w:rPr>
        <w:t xml:space="preserve">沪深300ETF与科创50ETF属于连续大额净申购名单。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</w:rPr>
        <w:t xml:space="preserve">宽基资金仍在托底，但不是所有宽基同步，上证50ETF最新份额变化为</w:t>
      </w:r>
      <w:r>
        <w:t xml:space="preserve"> </w:t>
      </w:r>
      <w:r>
        <w:rPr>
          <w:rFonts w:hint="eastAsia"/>
        </w:rPr>
        <w:t xml:space="preserve">-1.908亿份。</w:t>
      </w:r>
    </w:p>
    <w:bookmarkEnd w:id="34"/>
    <w:bookmarkStart w:id="35" w:name="成交额与恐慌代理"/>
    <w:p>
      <w:pPr>
        <w:pStyle w:val="Heading3"/>
      </w:pPr>
      <w:r>
        <w:t xml:space="preserve">💧 </w:t>
      </w:r>
      <w:r>
        <w:rPr>
          <w:rFonts w:hint="eastAsia"/>
        </w:rPr>
        <w:t xml:space="preserve">成交额与恐慌代理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数值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全市场成交额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23117.16亿元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前一交易日成交额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20391.21亿元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成交额变化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+2725.95亿元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成交额变化幅度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+13.37%</w:t>
            </w:r>
          </w:p>
        </w:tc>
      </w:tr>
      <w:tr>
        <w:tc>
          <w:tcPr/>
          <w:p>
            <w:pPr>
              <w:pStyle w:val="Compact"/>
            </w:pPr>
            <w:r>
              <w:t xml:space="preserve">300ETF </w:t>
            </w:r>
            <w:r>
              <w:rPr>
                <w:rFonts w:hint="eastAsia"/>
              </w:rPr>
              <w:t xml:space="preserve">QVIX最新值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23.34</w:t>
            </w:r>
          </w:p>
        </w:tc>
      </w:tr>
    </w:tbl>
    <w:p>
      <w:pPr>
        <w:pStyle w:val="BodyText"/>
      </w:pPr>
      <w:r>
        <w:rPr>
          <w:rFonts w:hint="eastAsia"/>
        </w:rPr>
        <w:t xml:space="preserve">补充：</w:t>
      </w:r>
    </w:p>
    <w:p>
      <w:pPr>
        <w:pStyle w:val="Compact"/>
        <w:numPr>
          <w:ilvl w:val="0"/>
          <w:numId w:val="1024"/>
        </w:numPr>
      </w:pPr>
      <w:r>
        <w:t xml:space="preserve">300ETF </w:t>
      </w:r>
      <w:r>
        <w:rPr>
          <w:rFonts w:hint="eastAsia"/>
        </w:rPr>
        <w:t xml:space="preserve">QVIX前收盘为</w:t>
      </w:r>
      <w:r>
        <w:t xml:space="preserve"> </w:t>
      </w:r>
      <w:r>
        <w:rPr>
          <w:rFonts w:hint="eastAsia"/>
        </w:rPr>
        <w:t xml:space="preserve">22.74，最新变化</w:t>
      </w:r>
      <w:r>
        <w:t xml:space="preserve"> </w:t>
      </w:r>
      <w:r>
        <w:rPr>
          <w:rFonts w:hint="eastAsia"/>
        </w:rPr>
        <w:t xml:space="preserve">+0.60，变化幅度</w:t>
      </w:r>
      <w:r>
        <w:t xml:space="preserve"> +2.6385%。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</w:rPr>
        <w:t xml:space="preserve">20日峰值为</w:t>
      </w:r>
      <w:r>
        <w:t xml:space="preserve"> </w:t>
      </w:r>
      <w:r>
        <w:rPr>
          <w:rFonts w:hint="eastAsia"/>
        </w:rPr>
        <w:t xml:space="preserve">28.39，最新较峰值回落</w:t>
      </w:r>
      <w:r>
        <w:t xml:space="preserve"> 17.7880%。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</w:rPr>
        <w:t xml:space="preserve">但QVIX较前收盘上升，不满足“较20日峰值回落至少10%且较前收盘下降”的高位降温条件。</w:t>
      </w:r>
    </w:p>
    <w:bookmarkEnd w:id="35"/>
    <w:bookmarkStart w:id="36" w:name="联合信号结论"/>
    <w:p>
      <w:pPr>
        <w:pStyle w:val="Heading3"/>
      </w:pPr>
      <w:r>
        <w:t xml:space="preserve">💧 </w:t>
      </w:r>
      <w:r>
        <w:rPr>
          <w:rFonts w:hint="eastAsia"/>
        </w:rPr>
        <w:t xml:space="preserve">联合信号结论</w:t>
      </w:r>
    </w:p>
    <w:p>
      <w:pPr>
        <w:pStyle w:val="FirstParagraph"/>
      </w:pPr>
      <w:r>
        <w:t xml:space="preserve">derived.liquidity_panic_signal.status = not_confirmed。</w:t>
      </w:r>
    </w:p>
    <w:p>
      <w:pPr>
        <w:pStyle w:val="BodyText"/>
      </w:pPr>
      <w:r>
        <w:t xml:space="preserve">⚠️ </w:t>
      </w:r>
      <w:r>
        <w:rPr>
          <w:rFonts w:hint="eastAsia"/>
        </w:rPr>
        <w:t xml:space="preserve">明确结论：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</w:rPr>
        <w:t xml:space="preserve">恐慌高位降温且宽基ETF持续流入未确认。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</w:rPr>
        <w:t xml:space="preserve">宽基ETF连续流入已出现，但QVIX没有同步下降，联合信号不能升级为确认。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</w:rPr>
        <w:t xml:space="preserve">今日策略不能因为ETF托底就无视外盘科技下跌与两融降杠杆。</w:t>
      </w:r>
    </w:p>
    <w:p>
      <w:r>
        <w:pict>
          <v:rect style="width:0;height:1.5pt" o:hralign="center" o:hrstd="t" o:hr="t"/>
        </w:pict>
      </w:r>
    </w:p>
    <w:bookmarkEnd w:id="36"/>
    <w:bookmarkEnd w:id="37"/>
    <w:bookmarkStart w:id="39" w:name="今日操作策略不追高等分歧转强"/>
    <w:p>
      <w:pPr>
        <w:pStyle w:val="Heading2"/>
      </w:pPr>
      <w:r>
        <w:t xml:space="preserve">💡 </w:t>
      </w:r>
      <w:r>
        <w:rPr>
          <w:rFonts w:hint="eastAsia"/>
        </w:rPr>
        <w:t xml:space="preserve">今日操作策略：不追高，等分歧转强</w:t>
      </w:r>
    </w:p>
    <w:bookmarkStart w:id="38" w:name="三档仓位"/>
    <w:p>
      <w:pPr>
        <w:pStyle w:val="Heading3"/>
      </w:pPr>
      <w:r>
        <w:t xml:space="preserve">💡 </w:t>
      </w:r>
      <w:r>
        <w:rPr>
          <w:rFonts w:hint="eastAsia"/>
        </w:rPr>
        <w:t xml:space="preserve">三档仓位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376"/>
        <w:gridCol w:w="2376"/>
        <w:gridCol w:w="3168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情景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条件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仓位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激进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指数低开后快速收回，C长鑫/中际旭创/新易盛至少2只放量转强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50%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均衡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指数震荡，成交额保持活跃，但科技核心分化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50%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保守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科技高位继续杀跌，半导体流出扩大，A50弱势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35%</w:t>
            </w:r>
          </w:p>
        </w:tc>
      </w:tr>
    </w:tbl>
    <w:p>
      <w:pPr>
        <w:pStyle w:val="BodyText"/>
      </w:pPr>
      <w:r>
        <w:rPr>
          <w:rFonts w:hint="eastAsia"/>
        </w:rPr>
        <w:t xml:space="preserve">仓位依据：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</w:rPr>
        <w:t xml:space="preserve">涨跌比</w:t>
      </w:r>
      <w:r>
        <w:t xml:space="preserve"> </w:t>
      </w:r>
      <w:r>
        <w:rPr>
          <w:rFonts w:hint="eastAsia"/>
        </w:rPr>
        <w:t xml:space="preserve">3.5，对仓位加分。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</w:rPr>
        <w:t xml:space="preserve">跌停数</w:t>
      </w:r>
      <w:r>
        <w:t xml:space="preserve"> </w:t>
      </w:r>
      <w:r>
        <w:rPr>
          <w:rFonts w:hint="eastAsia"/>
        </w:rPr>
        <w:t xml:space="preserve">9，未触发极端风险。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</w:rPr>
        <w:t xml:space="preserve">成交额</w:t>
      </w:r>
      <w:r>
        <w:t xml:space="preserve"> </w:t>
      </w:r>
      <w:r>
        <w:rPr>
          <w:rFonts w:hint="eastAsia"/>
        </w:rPr>
        <w:t xml:space="preserve">23117.16亿，较前一交易日增加</w:t>
      </w:r>
      <w:r>
        <w:t xml:space="preserve"> </w:t>
      </w:r>
      <w:r>
        <w:rPr>
          <w:rFonts w:hint="eastAsia"/>
        </w:rPr>
        <w:t xml:space="preserve">13.37%，显著放量，对仓位加分。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</w:rPr>
        <w:t xml:space="preserve">两融余额减少</w:t>
      </w:r>
      <w:r>
        <w:t xml:space="preserve"> </w:t>
      </w:r>
      <w:r>
        <w:rPr>
          <w:rFonts w:hint="eastAsia"/>
        </w:rPr>
        <w:t xml:space="preserve">294.6123亿元，融资余额减少</w:t>
      </w:r>
      <w:r>
        <w:t xml:space="preserve"> </w:t>
      </w:r>
      <w:r>
        <w:rPr>
          <w:rFonts w:hint="eastAsia"/>
        </w:rPr>
        <w:t xml:space="preserve">297.7693亿元，对激进仓位形成约束。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</w:rPr>
        <w:t xml:space="preserve">联合信号</w:t>
      </w:r>
      <w:r>
        <w:t xml:space="preserve"> </w:t>
      </w:r>
      <w:r>
        <w:rPr>
          <w:rFonts w:hint="eastAsia"/>
        </w:rPr>
        <w:t xml:space="preserve">not_confirmed，不能加到满仓。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执行动作：</w:t>
      </w:r>
    </w:p>
    <w:p>
      <w:pPr>
        <w:pStyle w:val="Compact"/>
        <w:numPr>
          <w:ilvl w:val="0"/>
          <w:numId w:val="1027"/>
        </w:numPr>
      </w:pPr>
      <w:r>
        <w:rPr>
          <w:rFonts w:hint="eastAsia"/>
        </w:rPr>
        <w:t xml:space="preserve">开盘不追半导体、AI硬件的高开反抽。</w:t>
      </w:r>
    </w:p>
    <w:p>
      <w:pPr>
        <w:pStyle w:val="Compact"/>
        <w:numPr>
          <w:ilvl w:val="0"/>
          <w:numId w:val="1027"/>
        </w:numPr>
      </w:pPr>
      <w:r>
        <w:rPr>
          <w:rFonts w:hint="eastAsia"/>
        </w:rPr>
        <w:t xml:space="preserve">若核心股低开后</w:t>
      </w:r>
      <w:r>
        <w:t xml:space="preserve"> </w:t>
      </w:r>
      <w:r>
        <w:rPr>
          <w:rFonts w:hint="eastAsia"/>
        </w:rPr>
        <w:t xml:space="preserve">30分钟内放量收回昨日关键位置，可小仓确认。</w:t>
      </w:r>
    </w:p>
    <w:p>
      <w:pPr>
        <w:pStyle w:val="Compact"/>
        <w:numPr>
          <w:ilvl w:val="0"/>
          <w:numId w:val="1027"/>
        </w:numPr>
      </w:pPr>
      <w:r>
        <w:rPr>
          <w:rFonts w:hint="eastAsia"/>
        </w:rPr>
        <w:t xml:space="preserve">若高位科技继续下压，优先看电网设备、游戏、证券、消费避险是否承接。</w:t>
      </w:r>
    </w:p>
    <w:p>
      <w:pPr>
        <w:pStyle w:val="Compact"/>
        <w:numPr>
          <w:ilvl w:val="0"/>
          <w:numId w:val="1027"/>
        </w:numPr>
      </w:pPr>
      <w:r>
        <w:rPr>
          <w:rFonts w:hint="eastAsia"/>
        </w:rPr>
        <w:t xml:space="preserve">单只个股不超过总仓位的</w:t>
      </w:r>
      <w:r>
        <w:t xml:space="preserve"> </w:t>
      </w:r>
      <w:r>
        <w:rPr>
          <w:rFonts w:hint="eastAsia"/>
        </w:rPr>
        <w:t xml:space="preserve">15%，高波动科技不超过总仓位的</w:t>
      </w:r>
      <w:r>
        <w:t xml:space="preserve"> 20%。</w:t>
      </w:r>
    </w:p>
    <w:p>
      <w:r>
        <w:pict>
          <v:rect style="width:0;height:1.5pt" o:hralign="center" o:hrstd="t" o:hr="t"/>
        </w:pict>
      </w:r>
    </w:p>
    <w:bookmarkEnd w:id="38"/>
    <w:bookmarkEnd w:id="39"/>
    <w:bookmarkStart w:id="41" w:name="市场风格预判成长仍强但从高拥挤转向强承接"/>
    <w:p>
      <w:pPr>
        <w:pStyle w:val="Heading2"/>
      </w:pPr>
      <w:r>
        <w:t xml:space="preserve">🧭 </w:t>
      </w:r>
      <w:r>
        <w:rPr>
          <w:rFonts w:hint="eastAsia"/>
        </w:rPr>
        <w:t xml:space="preserve">市场风格预判：成长仍强，但从高拥挤转向强承接</w:t>
      </w:r>
    </w:p>
    <w:bookmarkStart w:id="40" w:name="风格仪表盘"/>
    <w:p>
      <w:pPr>
        <w:pStyle w:val="Heading3"/>
      </w:pPr>
      <w:r>
        <w:t xml:space="preserve">📈 </w:t>
      </w:r>
      <w:r>
        <w:rPr>
          <w:rFonts w:hint="eastAsia"/>
        </w:rPr>
        <w:t xml:space="preserve">风格仪表盘</w:t>
      </w:r>
    </w:p>
    <w:p>
      <w:pPr>
        <w:pStyle w:val="Compact"/>
        <w:numPr>
          <w:ilvl w:val="0"/>
          <w:numId w:val="1028"/>
        </w:numPr>
      </w:pPr>
      <w:r>
        <w:rPr>
          <w:rFonts w:hint="eastAsia"/>
        </w:rPr>
        <w:t xml:space="preserve">大小盘：偏成长/小盘。</w:t>
      </w:r>
    </w:p>
    <w:p>
      <w:pPr>
        <w:pStyle w:val="Compact"/>
        <w:numPr>
          <w:ilvl w:val="0"/>
          <w:numId w:val="1028"/>
        </w:numPr>
      </w:pPr>
      <w:r>
        <w:rPr>
          <w:rFonts w:hint="eastAsia"/>
        </w:rPr>
        <w:t xml:space="preserve">成长价值：均衡。</w:t>
      </w:r>
    </w:p>
    <w:p>
      <w:pPr>
        <w:pStyle w:val="Compact"/>
        <w:numPr>
          <w:ilvl w:val="0"/>
          <w:numId w:val="1028"/>
        </w:numPr>
      </w:pPr>
      <w:r>
        <w:rPr>
          <w:rFonts w:hint="eastAsia"/>
        </w:rPr>
        <w:t xml:space="preserve">主题/机构：机构与成交额核心主导。</w:t>
      </w:r>
    </w:p>
    <w:p>
      <w:pPr>
        <w:pStyle w:val="Compact"/>
        <w:numPr>
          <w:ilvl w:val="0"/>
          <w:numId w:val="1028"/>
        </w:numPr>
      </w:pPr>
      <w:r>
        <w:rPr>
          <w:rFonts w:hint="eastAsia"/>
        </w:rPr>
        <w:t xml:space="preserve">攻防状态：进攻。</w:t>
      </w:r>
    </w:p>
    <w:p>
      <w:pPr>
        <w:pStyle w:val="Compact"/>
        <w:numPr>
          <w:ilvl w:val="0"/>
          <w:numId w:val="1028"/>
        </w:numPr>
      </w:pPr>
      <w:r>
        <w:rPr>
          <w:rFonts w:hint="eastAsia"/>
        </w:rPr>
        <w:t xml:space="preserve">行为金融信号：中性，risk_score</w:t>
      </w:r>
      <w:r>
        <w:t xml:space="preserve"> = 1。</w:t>
      </w:r>
    </w:p>
    <w:p>
      <w:pPr>
        <w:pStyle w:val="Compact"/>
        <w:numPr>
          <w:ilvl w:val="0"/>
          <w:numId w:val="1028"/>
        </w:numPr>
      </w:pPr>
      <w:r>
        <w:rPr>
          <w:rFonts w:hint="eastAsia"/>
        </w:rPr>
        <w:t xml:space="preserve">未触发FOMO、拥挤或亏损厌恶阈值，但采集新闻中已出现科技股拥挤度警示，实际交易仍需谨慎。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今日预判：</w:t>
      </w:r>
    </w:p>
    <w:p>
      <w:pPr>
        <w:pStyle w:val="Compact"/>
        <w:numPr>
          <w:ilvl w:val="0"/>
          <w:numId w:val="1029"/>
        </w:numPr>
      </w:pPr>
      <w:r>
        <w:rPr>
          <w:rFonts w:hint="eastAsia"/>
        </w:rPr>
        <w:t xml:space="preserve">主线不一定离开科技，但会从“无脑抱团”切到“业绩、回购、资金承接、右侧趋势”四项都过关的核心。</w:t>
      </w:r>
    </w:p>
    <w:p>
      <w:pPr>
        <w:pStyle w:val="Compact"/>
        <w:numPr>
          <w:ilvl w:val="0"/>
          <w:numId w:val="1029"/>
        </w:numPr>
      </w:pPr>
      <w:r>
        <w:rPr>
          <w:rFonts w:hint="eastAsia"/>
        </w:rPr>
        <w:t xml:space="preserve">游戏、证券、电网设备昨日获得资金净流入，具备风格切换候选资格。</w:t>
      </w:r>
    </w:p>
    <w:p>
      <w:pPr>
        <w:pStyle w:val="Compact"/>
        <w:numPr>
          <w:ilvl w:val="0"/>
          <w:numId w:val="1029"/>
        </w:numPr>
      </w:pPr>
      <w:r>
        <w:rPr>
          <w:rFonts w:hint="eastAsia"/>
        </w:rPr>
        <w:t xml:space="preserve">消费方向如白酒Ⅱ、饮料乳品有避险承接，但弹性弱于科技和券商。</w:t>
      </w:r>
    </w:p>
    <w:p>
      <w:pPr>
        <w:pStyle w:val="Compact"/>
        <w:numPr>
          <w:ilvl w:val="0"/>
          <w:numId w:val="1029"/>
        </w:numPr>
      </w:pPr>
      <w:r>
        <w:rPr>
          <w:rFonts w:hint="eastAsia"/>
        </w:rPr>
        <w:t xml:space="preserve">科创50昨日下跌</w:t>
      </w:r>
      <w:r>
        <w:t xml:space="preserve"> </w:t>
      </w:r>
      <w:r>
        <w:rPr>
          <w:rFonts w:hint="eastAsia"/>
        </w:rPr>
        <w:t xml:space="preserve">-0.8705%，今日若继续弱于创业板和沪深300，高位半导体仍要降权。</w:t>
      </w:r>
    </w:p>
    <w:p>
      <w:r>
        <w:pict>
          <v:rect style="width:0;height:1.5pt" o:hralign="center" o:hrstd="t" o:hr="t"/>
        </w:pict>
      </w:r>
    </w:p>
    <w:bookmarkEnd w:id="40"/>
    <w:bookmarkEnd w:id="41"/>
    <w:bookmarkStart w:id="42" w:name="投资方向分层只做右侧确认不做情绪赌博"/>
    <w:p>
      <w:pPr>
        <w:pStyle w:val="Heading2"/>
      </w:pPr>
      <w:r>
        <w:t xml:space="preserve">🧱 </w:t>
      </w:r>
      <w:r>
        <w:rPr>
          <w:rFonts w:hint="eastAsia"/>
        </w:rPr>
        <w:t xml:space="preserve">投资方向分层：只做右侧确认，不做情绪赌博</w:t>
      </w:r>
    </w:p>
    <w:bookmarkEnd w:id="42"/>
    <w:bookmarkStart w:id="43" w:name="可参与方向一国产存储与ai硬件核心但只做分歧转强"/>
    <w:p>
      <w:pPr>
        <w:pStyle w:val="Heading2"/>
      </w:pPr>
      <w:r>
        <w:t xml:space="preserve">🔴 </w:t>
      </w:r>
      <w:r>
        <w:rPr>
          <w:rFonts w:hint="eastAsia"/>
        </w:rPr>
        <w:t xml:space="preserve">可参与方向一：国产存储与AI硬件核心，但只做分歧转强</w:t>
      </w:r>
    </w:p>
    <w:p>
      <w:pPr>
        <w:pStyle w:val="FirstParagraph"/>
      </w:pPr>
      <w:r>
        <w:rPr>
          <w:rFonts w:hint="eastAsia"/>
        </w:rPr>
        <w:t xml:space="preserve">证据链：</w:t>
      </w:r>
    </w:p>
    <w:p>
      <w:pPr>
        <w:pStyle w:val="Compact"/>
        <w:numPr>
          <w:ilvl w:val="0"/>
          <w:numId w:val="1030"/>
        </w:numPr>
      </w:pPr>
      <w:r>
        <w:rPr>
          <w:rFonts w:hint="eastAsia"/>
        </w:rPr>
        <w:t xml:space="preserve">C长鑫主力净流入</w:t>
      </w:r>
      <w:r>
        <w:t xml:space="preserve"> </w:t>
      </w:r>
      <w:r>
        <w:rPr>
          <w:rFonts w:hint="eastAsia"/>
        </w:rPr>
        <w:t xml:space="preserve">+33.89亿，成交额</w:t>
      </w:r>
      <w:r>
        <w:t xml:space="preserve"> </w:t>
      </w:r>
      <w:r>
        <w:rPr>
          <w:rFonts w:hint="eastAsia"/>
        </w:rPr>
        <w:t xml:space="preserve">448.14亿，涨幅</w:t>
      </w:r>
      <w:r>
        <w:t xml:space="preserve"> +12.66%。</w:t>
      </w:r>
    </w:p>
    <w:p>
      <w:pPr>
        <w:pStyle w:val="Compact"/>
        <w:numPr>
          <w:ilvl w:val="0"/>
          <w:numId w:val="1030"/>
        </w:numPr>
      </w:pPr>
      <w:r>
        <w:rPr>
          <w:rFonts w:hint="eastAsia"/>
        </w:rPr>
        <w:t xml:space="preserve">中际旭创主力净流入</w:t>
      </w:r>
      <w:r>
        <w:t xml:space="preserve"> </w:t>
      </w:r>
      <w:r>
        <w:rPr>
          <w:rFonts w:hint="eastAsia"/>
        </w:rPr>
        <w:t xml:space="preserve">+17.99亿，成交额</w:t>
      </w:r>
      <w:r>
        <w:t xml:space="preserve"> </w:t>
      </w:r>
      <w:r>
        <w:rPr>
          <w:rFonts w:hint="eastAsia"/>
        </w:rPr>
        <w:t xml:space="preserve">435.10亿，涨幅</w:t>
      </w:r>
      <w:r>
        <w:t xml:space="preserve"> +4.74%。</w:t>
      </w:r>
    </w:p>
    <w:p>
      <w:pPr>
        <w:pStyle w:val="Compact"/>
        <w:numPr>
          <w:ilvl w:val="0"/>
          <w:numId w:val="1030"/>
        </w:numPr>
      </w:pPr>
      <w:r>
        <w:rPr>
          <w:rFonts w:hint="eastAsia"/>
        </w:rPr>
        <w:t xml:space="preserve">新易盛主力净流入</w:t>
      </w:r>
      <w:r>
        <w:t xml:space="preserve"> </w:t>
      </w:r>
      <w:r>
        <w:rPr>
          <w:rFonts w:hint="eastAsia"/>
        </w:rPr>
        <w:t xml:space="preserve">+8.90亿，成交额</w:t>
      </w:r>
      <w:r>
        <w:t xml:space="preserve"> </w:t>
      </w:r>
      <w:r>
        <w:rPr>
          <w:rFonts w:hint="eastAsia"/>
        </w:rPr>
        <w:t xml:space="preserve">269.15亿，涨幅</w:t>
      </w:r>
      <w:r>
        <w:t xml:space="preserve"> +3.51%。</w:t>
      </w:r>
    </w:p>
    <w:p>
      <w:pPr>
        <w:pStyle w:val="Compact"/>
        <w:numPr>
          <w:ilvl w:val="0"/>
          <w:numId w:val="1030"/>
        </w:numPr>
      </w:pPr>
      <w:r>
        <w:rPr>
          <w:rFonts w:hint="eastAsia"/>
        </w:rPr>
        <w:t xml:space="preserve">长鑫科技2026一季报净利润同比增长</w:t>
      </w:r>
      <w:r>
        <w:t xml:space="preserve"> </w:t>
      </w:r>
      <w:r>
        <w:rPr>
          <w:rFonts w:hint="eastAsia"/>
        </w:rPr>
        <w:t xml:space="preserve">1268%，ROE</w:t>
      </w:r>
      <w:r>
        <w:t xml:space="preserve"> </w:t>
      </w:r>
      <w:r>
        <w:rPr>
          <w:rFonts w:hint="eastAsia"/>
        </w:rPr>
        <w:t xml:space="preserve">35.76%，营业收入同比增长</w:t>
      </w:r>
      <w:r>
        <w:t xml:space="preserve"> 719.1%。</w:t>
      </w:r>
    </w:p>
    <w:p>
      <w:pPr>
        <w:pStyle w:val="Compact"/>
        <w:numPr>
          <w:ilvl w:val="0"/>
          <w:numId w:val="1030"/>
        </w:numPr>
      </w:pPr>
      <w:r>
        <w:rPr>
          <w:rFonts w:hint="eastAsia"/>
        </w:rPr>
        <w:t xml:space="preserve">中际旭创2026一季报净利润同比增长</w:t>
      </w:r>
      <w:r>
        <w:t xml:space="preserve"> </w:t>
      </w:r>
      <w:r>
        <w:rPr>
          <w:rFonts w:hint="eastAsia"/>
        </w:rPr>
        <w:t xml:space="preserve">273.7%，ROE</w:t>
      </w:r>
      <w:r>
        <w:t xml:space="preserve"> </w:t>
      </w:r>
      <w:r>
        <w:rPr>
          <w:rFonts w:hint="eastAsia"/>
        </w:rPr>
        <w:t xml:space="preserve">17.54%，营业收入同比增长</w:t>
      </w:r>
      <w:r>
        <w:t xml:space="preserve"> 192.1%。</w:t>
      </w:r>
    </w:p>
    <w:p>
      <w:pPr>
        <w:pStyle w:val="FirstParagraph"/>
      </w:pPr>
      <w:r>
        <w:rPr>
          <w:rFonts w:hint="eastAsia"/>
        </w:rPr>
        <w:t xml:space="preserve">核心标的：</w:t>
      </w:r>
    </w:p>
    <w:p>
      <w:pPr>
        <w:pStyle w:val="Compact"/>
        <w:numPr>
          <w:ilvl w:val="0"/>
          <w:numId w:val="1031"/>
        </w:numPr>
      </w:pPr>
      <w:r>
        <w:rPr>
          <w:rFonts w:hint="eastAsia"/>
        </w:rPr>
        <w:t xml:space="preserve">C长鑫(688825)</w:t>
      </w:r>
    </w:p>
    <w:p>
      <w:pPr>
        <w:pStyle w:val="Compact"/>
        <w:numPr>
          <w:ilvl w:val="0"/>
          <w:numId w:val="1031"/>
        </w:numPr>
      </w:pPr>
      <w:r>
        <w:rPr>
          <w:rFonts w:hint="eastAsia"/>
        </w:rPr>
        <w:t xml:space="preserve">中际旭创(300308)</w:t>
      </w:r>
    </w:p>
    <w:p>
      <w:pPr>
        <w:pStyle w:val="Compact"/>
        <w:numPr>
          <w:ilvl w:val="0"/>
          <w:numId w:val="1031"/>
        </w:numPr>
      </w:pPr>
      <w:r>
        <w:rPr>
          <w:rFonts w:hint="eastAsia"/>
        </w:rPr>
        <w:t xml:space="preserve">新易盛(300502)</w:t>
      </w:r>
    </w:p>
    <w:p>
      <w:pPr>
        <w:pStyle w:val="FirstParagraph"/>
      </w:pPr>
      <w:r>
        <w:rPr>
          <w:rFonts w:hint="eastAsia"/>
        </w:rPr>
        <w:t xml:space="preserve">触发条件：</w:t>
      </w:r>
    </w:p>
    <w:p>
      <w:pPr>
        <w:pStyle w:val="Compact"/>
        <w:numPr>
          <w:ilvl w:val="0"/>
          <w:numId w:val="1032"/>
        </w:numPr>
      </w:pPr>
      <w:r>
        <w:rPr>
          <w:rFonts w:hint="eastAsia"/>
        </w:rPr>
        <w:t xml:space="preserve">外盘半导体利空下，早盘低开后能快速收回并放量。</w:t>
      </w:r>
    </w:p>
    <w:p>
      <w:pPr>
        <w:pStyle w:val="Compact"/>
        <w:numPr>
          <w:ilvl w:val="0"/>
          <w:numId w:val="1032"/>
        </w:numPr>
      </w:pPr>
      <w:r>
        <w:rPr>
          <w:rFonts w:hint="eastAsia"/>
        </w:rPr>
        <w:t xml:space="preserve">C长鑫不出现高开低走式放量长阴。</w:t>
      </w:r>
    </w:p>
    <w:p>
      <w:pPr>
        <w:pStyle w:val="Compact"/>
        <w:numPr>
          <w:ilvl w:val="0"/>
          <w:numId w:val="1032"/>
        </w:numPr>
      </w:pPr>
      <w:r>
        <w:rPr>
          <w:rFonts w:hint="eastAsia"/>
        </w:rPr>
        <w:t xml:space="preserve">中际旭创、新易盛至少一只继续站上昨日强势区间。</w:t>
      </w:r>
    </w:p>
    <w:p>
      <w:pPr>
        <w:pStyle w:val="Compact"/>
        <w:numPr>
          <w:ilvl w:val="0"/>
          <w:numId w:val="1032"/>
        </w:numPr>
      </w:pPr>
      <w:r>
        <w:rPr>
          <w:rFonts w:hint="eastAsia"/>
        </w:rPr>
        <w:t xml:space="preserve">板块资金不能继续由半导体单边拖累。</w:t>
      </w:r>
    </w:p>
    <w:p>
      <w:pPr>
        <w:pStyle w:val="FirstParagraph"/>
      </w:pPr>
      <w:r>
        <w:rPr>
          <w:rFonts w:hint="eastAsia"/>
        </w:rPr>
        <w:t xml:space="preserve">失效条件：</w:t>
      </w:r>
    </w:p>
    <w:p>
      <w:pPr>
        <w:pStyle w:val="Compact"/>
        <w:numPr>
          <w:ilvl w:val="0"/>
          <w:numId w:val="1033"/>
        </w:numPr>
      </w:pPr>
      <w:r>
        <w:rPr>
          <w:rFonts w:hint="eastAsia"/>
        </w:rPr>
        <w:t xml:space="preserve">半导体板块继续大额净流出。</w:t>
      </w:r>
    </w:p>
    <w:p>
      <w:pPr>
        <w:pStyle w:val="Compact"/>
        <w:numPr>
          <w:ilvl w:val="0"/>
          <w:numId w:val="1033"/>
        </w:numPr>
      </w:pPr>
      <w:r>
        <w:rPr>
          <w:rFonts w:hint="eastAsia"/>
        </w:rPr>
        <w:t xml:space="preserve">C长鑫放量跌破昨日承接区。</w:t>
      </w:r>
    </w:p>
    <w:p>
      <w:pPr>
        <w:pStyle w:val="Compact"/>
        <w:numPr>
          <w:ilvl w:val="0"/>
          <w:numId w:val="1033"/>
        </w:numPr>
      </w:pPr>
      <w:r>
        <w:rPr>
          <w:rFonts w:hint="eastAsia"/>
        </w:rPr>
        <w:t xml:space="preserve">中际旭创、新易盛回购或业绩利好无法转化为买盘。</w:t>
      </w:r>
    </w:p>
    <w:p>
      <w:pPr>
        <w:pStyle w:val="Compact"/>
        <w:numPr>
          <w:ilvl w:val="0"/>
          <w:numId w:val="1033"/>
        </w:numPr>
      </w:pPr>
      <w:r>
        <w:rPr>
          <w:rFonts w:hint="eastAsia"/>
        </w:rPr>
        <w:t xml:space="preserve">科创50继续明显弱于创业板指和沪深300。</w:t>
      </w:r>
    </w:p>
    <w:p>
      <w:pPr>
        <w:pStyle w:val="FirstParagraph"/>
      </w:pPr>
      <w:r>
        <w:rPr>
          <w:rFonts w:hint="eastAsia"/>
        </w:rPr>
        <w:t xml:space="preserve">操作评级：A-，只适合分歧转强，不适合竞价追高。</w:t>
      </w:r>
    </w:p>
    <w:bookmarkEnd w:id="43"/>
    <w:bookmarkStart w:id="44" w:name="可参与方向二电网设备与充电基础设施"/>
    <w:p>
      <w:pPr>
        <w:pStyle w:val="Heading2"/>
      </w:pPr>
      <w:r>
        <w:t xml:space="preserve">🔴 </w:t>
      </w:r>
      <w:r>
        <w:rPr>
          <w:rFonts w:hint="eastAsia"/>
        </w:rPr>
        <w:t xml:space="preserve">可参与方向二：电网设备与充电基础设施</w:t>
      </w:r>
    </w:p>
    <w:p>
      <w:pPr>
        <w:pStyle w:val="FirstParagraph"/>
      </w:pPr>
      <w:r>
        <w:rPr>
          <w:rFonts w:hint="eastAsia"/>
        </w:rPr>
        <w:t xml:space="preserve">证据链：</w:t>
      </w:r>
    </w:p>
    <w:p>
      <w:pPr>
        <w:pStyle w:val="Compact"/>
        <w:numPr>
          <w:ilvl w:val="0"/>
          <w:numId w:val="1034"/>
        </w:numPr>
      </w:pPr>
      <w:r>
        <w:rPr>
          <w:rFonts w:hint="eastAsia"/>
        </w:rPr>
        <w:t xml:space="preserve">电网设备主力净流入</w:t>
      </w:r>
      <w:r>
        <w:t xml:space="preserve"> </w:t>
      </w:r>
      <w:r>
        <w:rPr>
          <w:rFonts w:hint="eastAsia"/>
        </w:rPr>
        <w:t xml:space="preserve">+14.61亿元，位列流入板块第3。</w:t>
      </w:r>
    </w:p>
    <w:p>
      <w:pPr>
        <w:pStyle w:val="Compact"/>
        <w:numPr>
          <w:ilvl w:val="0"/>
          <w:numId w:val="1034"/>
        </w:numPr>
      </w:pPr>
      <w:r>
        <w:rPr>
          <w:rFonts w:hint="eastAsia"/>
        </w:rPr>
        <w:t xml:space="preserve">新闻联播披露我国电动汽车充电基础设施总数</w:t>
      </w:r>
      <w:r>
        <w:t xml:space="preserve"> </w:t>
      </w:r>
      <w:r>
        <w:rPr>
          <w:rFonts w:hint="eastAsia"/>
        </w:rPr>
        <w:t xml:space="preserve">2305.7万个，同比增长</w:t>
      </w:r>
      <w:r>
        <w:t xml:space="preserve"> 43.2%。</w:t>
      </w:r>
    </w:p>
    <w:p>
      <w:pPr>
        <w:pStyle w:val="Compact"/>
        <w:numPr>
          <w:ilvl w:val="0"/>
          <w:numId w:val="1034"/>
        </w:numPr>
      </w:pPr>
      <w:r>
        <w:rPr>
          <w:rFonts w:hint="eastAsia"/>
        </w:rPr>
        <w:t xml:space="preserve">全国县域充电设施覆盖率提升到</w:t>
      </w:r>
      <w:r>
        <w:t xml:space="preserve"> 98.61%。</w:t>
      </w:r>
    </w:p>
    <w:p>
      <w:pPr>
        <w:pStyle w:val="Compact"/>
        <w:numPr>
          <w:ilvl w:val="0"/>
          <w:numId w:val="1034"/>
        </w:numPr>
      </w:pPr>
      <w:r>
        <w:rPr>
          <w:rFonts w:hint="eastAsia"/>
        </w:rPr>
        <w:t xml:space="preserve">“十五五”气候规划明确单位GDP二氧化碳排放较2025年降低</w:t>
      </w:r>
      <w:r>
        <w:t xml:space="preserve"> 17%。</w:t>
      </w:r>
    </w:p>
    <w:p>
      <w:pPr>
        <w:pStyle w:val="FirstParagraph"/>
      </w:pPr>
      <w:r>
        <w:rPr>
          <w:rFonts w:hint="eastAsia"/>
        </w:rPr>
        <w:t xml:space="preserve">核心标的：</w:t>
      </w:r>
    </w:p>
    <w:p>
      <w:pPr>
        <w:pStyle w:val="Compact"/>
        <w:numPr>
          <w:ilvl w:val="0"/>
          <w:numId w:val="1035"/>
        </w:numPr>
      </w:pPr>
      <w:r>
        <w:rPr>
          <w:rFonts w:hint="eastAsia"/>
        </w:rPr>
        <w:t xml:space="preserve">采集JSON未提供电网设备具体流入个股，个股名单未核验。</w:t>
      </w:r>
    </w:p>
    <w:p>
      <w:pPr>
        <w:pStyle w:val="Compact"/>
        <w:numPr>
          <w:ilvl w:val="0"/>
          <w:numId w:val="1035"/>
        </w:numPr>
      </w:pPr>
      <w:r>
        <w:rPr>
          <w:rFonts w:hint="eastAsia"/>
        </w:rPr>
        <w:t xml:space="preserve">可用ETF或板块中右侧趋势个股替代，盘中需二次确认资金排名。</w:t>
      </w:r>
    </w:p>
    <w:p>
      <w:pPr>
        <w:pStyle w:val="FirstParagraph"/>
      </w:pPr>
      <w:r>
        <w:rPr>
          <w:rFonts w:hint="eastAsia"/>
        </w:rPr>
        <w:t xml:space="preserve">触发条件：</w:t>
      </w:r>
    </w:p>
    <w:p>
      <w:pPr>
        <w:pStyle w:val="Compact"/>
        <w:numPr>
          <w:ilvl w:val="0"/>
          <w:numId w:val="1036"/>
        </w:numPr>
      </w:pPr>
      <w:r>
        <w:rPr>
          <w:rFonts w:hint="eastAsia"/>
        </w:rPr>
        <w:t xml:space="preserve">科技高位分歧时，电网设备指数逆势放量。</w:t>
      </w:r>
    </w:p>
    <w:p>
      <w:pPr>
        <w:pStyle w:val="Compact"/>
        <w:numPr>
          <w:ilvl w:val="0"/>
          <w:numId w:val="1036"/>
        </w:numPr>
      </w:pPr>
      <w:r>
        <w:rPr>
          <w:rFonts w:hint="eastAsia"/>
        </w:rPr>
        <w:t xml:space="preserve">板块内出现多个趋势股突破而非单一脉冲。</w:t>
      </w:r>
    </w:p>
    <w:p>
      <w:pPr>
        <w:pStyle w:val="Compact"/>
        <w:numPr>
          <w:ilvl w:val="0"/>
          <w:numId w:val="1036"/>
        </w:numPr>
      </w:pPr>
      <w:r>
        <w:rPr>
          <w:rFonts w:hint="eastAsia"/>
        </w:rPr>
        <w:t xml:space="preserve">资金继续维持净流入。</w:t>
      </w:r>
    </w:p>
    <w:p>
      <w:pPr>
        <w:pStyle w:val="FirstParagraph"/>
      </w:pPr>
      <w:r>
        <w:rPr>
          <w:rFonts w:hint="eastAsia"/>
        </w:rPr>
        <w:t xml:space="preserve">失效条件：</w:t>
      </w:r>
    </w:p>
    <w:p>
      <w:pPr>
        <w:pStyle w:val="Compact"/>
        <w:numPr>
          <w:ilvl w:val="0"/>
          <w:numId w:val="1037"/>
        </w:numPr>
      </w:pPr>
      <w:r>
        <w:rPr>
          <w:rFonts w:hint="eastAsia"/>
        </w:rPr>
        <w:t xml:space="preserve">开盘冲高后快速回落。</w:t>
      </w:r>
    </w:p>
    <w:p>
      <w:pPr>
        <w:pStyle w:val="Compact"/>
        <w:numPr>
          <w:ilvl w:val="0"/>
          <w:numId w:val="1037"/>
        </w:numPr>
      </w:pPr>
      <w:r>
        <w:rPr>
          <w:rFonts w:hint="eastAsia"/>
        </w:rPr>
        <w:t xml:space="preserve">主线仍被AI硬件完全吸走流动性。</w:t>
      </w:r>
    </w:p>
    <w:p>
      <w:pPr>
        <w:pStyle w:val="Compact"/>
        <w:numPr>
          <w:ilvl w:val="0"/>
          <w:numId w:val="1037"/>
        </w:numPr>
      </w:pPr>
      <w:r>
        <w:rPr>
          <w:rFonts w:hint="eastAsia"/>
        </w:rPr>
        <w:t xml:space="preserve">成交额放量但电网设备未能进入涨幅和资金前列。</w:t>
      </w:r>
    </w:p>
    <w:p>
      <w:pPr>
        <w:pStyle w:val="FirstParagraph"/>
      </w:pPr>
      <w:r>
        <w:rPr>
          <w:rFonts w:hint="eastAsia"/>
        </w:rPr>
        <w:t xml:space="preserve">操作评级：B+，适合作为科技分歧时的承接方向。</w:t>
      </w:r>
    </w:p>
    <w:bookmarkEnd w:id="44"/>
    <w:bookmarkStart w:id="45" w:name="可参与方向三游戏与ai应用"/>
    <w:p>
      <w:pPr>
        <w:pStyle w:val="Heading2"/>
      </w:pPr>
      <w:r>
        <w:t xml:space="preserve">🔴 </w:t>
      </w:r>
      <w:r>
        <w:rPr>
          <w:rFonts w:hint="eastAsia"/>
        </w:rPr>
        <w:t xml:space="preserve">可参与方向三：游戏与AI应用</w:t>
      </w:r>
    </w:p>
    <w:p>
      <w:pPr>
        <w:pStyle w:val="FirstParagraph"/>
      </w:pPr>
      <w:r>
        <w:rPr>
          <w:rFonts w:hint="eastAsia"/>
        </w:rPr>
        <w:t xml:space="preserve">证据链：</w:t>
      </w:r>
    </w:p>
    <w:p>
      <w:pPr>
        <w:pStyle w:val="Compact"/>
        <w:numPr>
          <w:ilvl w:val="0"/>
          <w:numId w:val="1038"/>
        </w:numPr>
      </w:pPr>
      <w:r>
        <w:rPr>
          <w:rFonts w:hint="eastAsia"/>
        </w:rPr>
        <w:t xml:space="preserve">游戏Ⅱ主力净流入</w:t>
      </w:r>
      <w:r>
        <w:t xml:space="preserve"> </w:t>
      </w:r>
      <w:r>
        <w:rPr>
          <w:rFonts w:hint="eastAsia"/>
        </w:rPr>
        <w:t xml:space="preserve">+16.63亿元，位列流入板块第1。</w:t>
      </w:r>
    </w:p>
    <w:p>
      <w:pPr>
        <w:pStyle w:val="Compact"/>
        <w:numPr>
          <w:ilvl w:val="0"/>
          <w:numId w:val="1038"/>
        </w:numPr>
      </w:pPr>
      <w:r>
        <w:rPr>
          <w:rFonts w:hint="eastAsia"/>
        </w:rPr>
        <w:t xml:space="preserve">巨人网络主力净流入</w:t>
      </w:r>
      <w:r>
        <w:t xml:space="preserve"> </w:t>
      </w:r>
      <w:r>
        <w:rPr>
          <w:rFonts w:hint="eastAsia"/>
        </w:rPr>
        <w:t xml:space="preserve">+6.29亿。</w:t>
      </w:r>
    </w:p>
    <w:p>
      <w:pPr>
        <w:pStyle w:val="Compact"/>
        <w:numPr>
          <w:ilvl w:val="0"/>
          <w:numId w:val="1038"/>
        </w:numPr>
      </w:pPr>
      <w:r>
        <w:rPr>
          <w:rFonts w:hint="eastAsia"/>
        </w:rPr>
        <w:t xml:space="preserve">昨日板块涨幅榜中游戏Ⅱ涨幅</w:t>
      </w:r>
      <w:r>
        <w:t xml:space="preserve"> +5.66%。</w:t>
      </w:r>
    </w:p>
    <w:p>
      <w:pPr>
        <w:pStyle w:val="Compact"/>
        <w:numPr>
          <w:ilvl w:val="0"/>
          <w:numId w:val="1038"/>
        </w:numPr>
      </w:pPr>
      <w:r>
        <w:rPr>
          <w:rFonts w:hint="eastAsia"/>
        </w:rPr>
        <w:t xml:space="preserve">新闻联播强调人工智能产品出口快速增长，AI技术向算法、算力与数字化解决方案输出。</w:t>
      </w:r>
    </w:p>
    <w:p>
      <w:pPr>
        <w:pStyle w:val="FirstParagraph"/>
      </w:pPr>
      <w:r>
        <w:rPr>
          <w:rFonts w:hint="eastAsia"/>
        </w:rPr>
        <w:t xml:space="preserve">核心标的：</w:t>
      </w:r>
    </w:p>
    <w:p>
      <w:pPr>
        <w:pStyle w:val="Compact"/>
        <w:numPr>
          <w:ilvl w:val="0"/>
          <w:numId w:val="1039"/>
        </w:numPr>
      </w:pPr>
      <w:r>
        <w:rPr>
          <w:rFonts w:hint="eastAsia"/>
        </w:rPr>
        <w:t xml:space="preserve">巨人网络(002558)</w:t>
      </w:r>
    </w:p>
    <w:p>
      <w:pPr>
        <w:pStyle w:val="Compact"/>
        <w:numPr>
          <w:ilvl w:val="0"/>
          <w:numId w:val="1039"/>
        </w:numPr>
      </w:pPr>
      <w:r>
        <w:rPr>
          <w:rFonts w:hint="eastAsia"/>
        </w:rPr>
        <w:t xml:space="preserve">电魂网络为板块领涨线索，但资金榜仅核验巨人网络。</w:t>
      </w:r>
    </w:p>
    <w:p>
      <w:pPr>
        <w:pStyle w:val="FirstParagraph"/>
      </w:pPr>
      <w:r>
        <w:rPr>
          <w:rFonts w:hint="eastAsia"/>
        </w:rPr>
        <w:t xml:space="preserve">触发条件：</w:t>
      </w:r>
    </w:p>
    <w:p>
      <w:pPr>
        <w:pStyle w:val="Compact"/>
        <w:numPr>
          <w:ilvl w:val="0"/>
          <w:numId w:val="1040"/>
        </w:numPr>
      </w:pPr>
      <w:r>
        <w:rPr>
          <w:rFonts w:hint="eastAsia"/>
        </w:rPr>
        <w:t xml:space="preserve">游戏板块早盘不被兑现，继续有资金封板或趋势上攻。</w:t>
      </w:r>
    </w:p>
    <w:p>
      <w:pPr>
        <w:pStyle w:val="Compact"/>
        <w:numPr>
          <w:ilvl w:val="0"/>
          <w:numId w:val="1040"/>
        </w:numPr>
      </w:pPr>
      <w:r>
        <w:rPr>
          <w:rFonts w:hint="eastAsia"/>
        </w:rPr>
        <w:t xml:space="preserve">AI应用、传媒、软件开发形成联动。</w:t>
      </w:r>
    </w:p>
    <w:p>
      <w:pPr>
        <w:pStyle w:val="Compact"/>
        <w:numPr>
          <w:ilvl w:val="0"/>
          <w:numId w:val="1040"/>
        </w:numPr>
      </w:pPr>
      <w:r>
        <w:rPr>
          <w:rFonts w:hint="eastAsia"/>
        </w:rPr>
        <w:t xml:space="preserve">巨人网络维持强承接。</w:t>
      </w:r>
    </w:p>
    <w:p>
      <w:pPr>
        <w:pStyle w:val="FirstParagraph"/>
      </w:pPr>
      <w:r>
        <w:rPr>
          <w:rFonts w:hint="eastAsia"/>
        </w:rPr>
        <w:t xml:space="preserve">失效条件：</w:t>
      </w:r>
    </w:p>
    <w:p>
      <w:pPr>
        <w:pStyle w:val="Compact"/>
        <w:numPr>
          <w:ilvl w:val="0"/>
          <w:numId w:val="1041"/>
        </w:numPr>
      </w:pPr>
      <w:r>
        <w:rPr>
          <w:rFonts w:hint="eastAsia"/>
        </w:rPr>
        <w:t xml:space="preserve">昨日大涨后高开低走。</w:t>
      </w:r>
    </w:p>
    <w:p>
      <w:pPr>
        <w:pStyle w:val="Compact"/>
        <w:numPr>
          <w:ilvl w:val="0"/>
          <w:numId w:val="1041"/>
        </w:numPr>
      </w:pPr>
      <w:r>
        <w:rPr>
          <w:rFonts w:hint="eastAsia"/>
        </w:rPr>
        <w:t xml:space="preserve">资金只拉一两个辨识度个股，板块扩散失败。</w:t>
      </w:r>
    </w:p>
    <w:p>
      <w:pPr>
        <w:pStyle w:val="Compact"/>
        <w:numPr>
          <w:ilvl w:val="0"/>
          <w:numId w:val="1041"/>
        </w:numPr>
      </w:pPr>
      <w:r>
        <w:rPr>
          <w:rFonts w:hint="eastAsia"/>
        </w:rPr>
        <w:t xml:space="preserve">软件开发资金净流入不能延续。</w:t>
      </w:r>
    </w:p>
    <w:p>
      <w:pPr>
        <w:pStyle w:val="FirstParagraph"/>
      </w:pPr>
      <w:r>
        <w:rPr>
          <w:rFonts w:hint="eastAsia"/>
        </w:rPr>
        <w:t xml:space="preserve">操作评级：B，低吸优先，不追连续加速。</w:t>
      </w:r>
    </w:p>
    <w:p>
      <w:r>
        <w:pict>
          <v:rect style="width:0;height:1.5pt" o:hralign="center" o:hrstd="t" o:hr="t"/>
        </w:pict>
      </w:r>
    </w:p>
    <w:bookmarkEnd w:id="45"/>
    <w:bookmarkStart w:id="49" w:name="只观察方向证券消费mlcc与低位防守"/>
    <w:p>
      <w:pPr>
        <w:pStyle w:val="Heading2"/>
      </w:pPr>
      <w:r>
        <w:t xml:space="preserve">🟡 </w:t>
      </w:r>
      <w:r>
        <w:rPr>
          <w:rFonts w:hint="eastAsia"/>
        </w:rPr>
        <w:t xml:space="preserve">只观察方向：证券、消费、MLCC与低位防守</w:t>
      </w:r>
    </w:p>
    <w:bookmarkStart w:id="46" w:name="证券ⅱ"/>
    <w:p>
      <w:pPr>
        <w:pStyle w:val="Heading3"/>
      </w:pPr>
      <w:r>
        <w:t xml:space="preserve">🟡 </w:t>
      </w:r>
      <w:r>
        <w:rPr>
          <w:rFonts w:hint="eastAsia"/>
        </w:rPr>
        <w:t xml:space="preserve">证券Ⅱ</w:t>
      </w:r>
    </w:p>
    <w:p>
      <w:pPr>
        <w:pStyle w:val="FirstParagraph"/>
      </w:pPr>
      <w:r>
        <w:rPr>
          <w:rFonts w:hint="eastAsia"/>
        </w:rPr>
        <w:t xml:space="preserve">证据链：</w:t>
      </w:r>
    </w:p>
    <w:p>
      <w:pPr>
        <w:pStyle w:val="Compact"/>
        <w:numPr>
          <w:ilvl w:val="0"/>
          <w:numId w:val="1042"/>
        </w:numPr>
      </w:pPr>
      <w:r>
        <w:rPr>
          <w:rFonts w:hint="eastAsia"/>
        </w:rPr>
        <w:t xml:space="preserve">证券Ⅱ主力净流入</w:t>
      </w:r>
      <w:r>
        <w:t xml:space="preserve"> </w:t>
      </w:r>
      <w:r>
        <w:rPr>
          <w:rFonts w:hint="eastAsia"/>
        </w:rPr>
        <w:t xml:space="preserve">+15.20亿元。</w:t>
      </w:r>
    </w:p>
    <w:p>
      <w:pPr>
        <w:pStyle w:val="Compact"/>
        <w:numPr>
          <w:ilvl w:val="0"/>
          <w:numId w:val="1042"/>
        </w:numPr>
      </w:pPr>
      <w:r>
        <w:rPr>
          <w:rFonts w:hint="eastAsia"/>
        </w:rPr>
        <w:t xml:space="preserve">市场成交额</w:t>
      </w:r>
      <w:r>
        <w:t xml:space="preserve"> </w:t>
      </w:r>
      <w:r>
        <w:rPr>
          <w:rFonts w:hint="eastAsia"/>
        </w:rPr>
        <w:t xml:space="preserve">23117.16亿，较前一交易日增加</w:t>
      </w:r>
      <w:r>
        <w:t xml:space="preserve"> </w:t>
      </w:r>
      <w:r>
        <w:rPr>
          <w:rFonts w:hint="eastAsia"/>
        </w:rPr>
        <w:t xml:space="preserve">13.37%，活跃成交对券商有利。</w:t>
      </w:r>
    </w:p>
    <w:p>
      <w:pPr>
        <w:pStyle w:val="FirstParagraph"/>
      </w:pPr>
      <w:r>
        <w:rPr>
          <w:rFonts w:hint="eastAsia"/>
        </w:rPr>
        <w:t xml:space="preserve">触发条件：</w:t>
      </w:r>
    </w:p>
    <w:p>
      <w:pPr>
        <w:pStyle w:val="Compact"/>
        <w:numPr>
          <w:ilvl w:val="0"/>
          <w:numId w:val="1043"/>
        </w:numPr>
      </w:pPr>
      <w:r>
        <w:rPr>
          <w:rFonts w:hint="eastAsia"/>
        </w:rPr>
        <w:t xml:space="preserve">指数需要金融护盘时，证券ETF或券商核心放量上攻。</w:t>
      </w:r>
    </w:p>
    <w:p>
      <w:pPr>
        <w:pStyle w:val="Compact"/>
        <w:numPr>
          <w:ilvl w:val="0"/>
          <w:numId w:val="1043"/>
        </w:numPr>
      </w:pPr>
      <w:r>
        <w:rPr>
          <w:rFonts w:hint="eastAsia"/>
        </w:rPr>
        <w:t xml:space="preserve">上证指数稳住</w:t>
      </w:r>
      <w:r>
        <w:t xml:space="preserve"> 3828.469 </w:t>
      </w:r>
      <w:r>
        <w:rPr>
          <w:rFonts w:hint="eastAsia"/>
        </w:rPr>
        <w:t xml:space="preserve">附近并继续上行。</w:t>
      </w:r>
    </w:p>
    <w:p>
      <w:pPr>
        <w:pStyle w:val="FirstParagraph"/>
      </w:pPr>
      <w:r>
        <w:rPr>
          <w:rFonts w:hint="eastAsia"/>
        </w:rPr>
        <w:t xml:space="preserve">失效条件：</w:t>
      </w:r>
    </w:p>
    <w:p>
      <w:pPr>
        <w:pStyle w:val="Compact"/>
        <w:numPr>
          <w:ilvl w:val="0"/>
          <w:numId w:val="1044"/>
        </w:numPr>
      </w:pPr>
      <w:r>
        <w:rPr>
          <w:rFonts w:hint="eastAsia"/>
        </w:rPr>
        <w:t xml:space="preserve">成交额回落。</w:t>
      </w:r>
    </w:p>
    <w:p>
      <w:pPr>
        <w:pStyle w:val="Compact"/>
        <w:numPr>
          <w:ilvl w:val="0"/>
          <w:numId w:val="1044"/>
        </w:numPr>
      </w:pPr>
      <w:r>
        <w:rPr>
          <w:rFonts w:hint="eastAsia"/>
        </w:rPr>
        <w:t xml:space="preserve">证券冲高但不能带动指数。</w:t>
      </w:r>
    </w:p>
    <w:p>
      <w:pPr>
        <w:pStyle w:val="Compact"/>
        <w:numPr>
          <w:ilvl w:val="0"/>
          <w:numId w:val="1044"/>
        </w:numPr>
      </w:pPr>
      <w:r>
        <w:rPr>
          <w:rFonts w:hint="eastAsia"/>
        </w:rPr>
        <w:t xml:space="preserve">市场转向防守，券商成为一日游。</w:t>
      </w:r>
    </w:p>
    <w:p>
      <w:pPr>
        <w:pStyle w:val="FirstParagraph"/>
      </w:pPr>
      <w:r>
        <w:rPr>
          <w:rFonts w:hint="eastAsia"/>
        </w:rPr>
        <w:t xml:space="preserve">评级：B-，适合观察指数修复弹性，不适合重仓。</w:t>
      </w:r>
    </w:p>
    <w:bookmarkEnd w:id="46"/>
    <w:bookmarkStart w:id="47" w:name="消费避险"/>
    <w:p>
      <w:pPr>
        <w:pStyle w:val="Heading3"/>
      </w:pPr>
      <w:r>
        <w:t xml:space="preserve">🟡 </w:t>
      </w:r>
      <w:r>
        <w:rPr>
          <w:rFonts w:hint="eastAsia"/>
        </w:rPr>
        <w:t xml:space="preserve">消费避险</w:t>
      </w:r>
    </w:p>
    <w:p>
      <w:pPr>
        <w:pStyle w:val="FirstParagraph"/>
      </w:pPr>
      <w:r>
        <w:rPr>
          <w:rFonts w:hint="eastAsia"/>
        </w:rPr>
        <w:t xml:space="preserve">证据链：</w:t>
      </w:r>
    </w:p>
    <w:p>
      <w:pPr>
        <w:pStyle w:val="Compact"/>
        <w:numPr>
          <w:ilvl w:val="0"/>
          <w:numId w:val="1045"/>
        </w:numPr>
      </w:pPr>
      <w:r>
        <w:rPr>
          <w:rFonts w:hint="eastAsia"/>
        </w:rPr>
        <w:t xml:space="preserve">白酒Ⅱ主力净流入</w:t>
      </w:r>
      <w:r>
        <w:t xml:space="preserve"> </w:t>
      </w:r>
      <w:r>
        <w:rPr>
          <w:rFonts w:hint="eastAsia"/>
        </w:rPr>
        <w:t xml:space="preserve">+8.59亿元。</w:t>
      </w:r>
    </w:p>
    <w:p>
      <w:pPr>
        <w:pStyle w:val="Compact"/>
        <w:numPr>
          <w:ilvl w:val="0"/>
          <w:numId w:val="1045"/>
        </w:numPr>
      </w:pPr>
      <w:r>
        <w:rPr>
          <w:rFonts w:hint="eastAsia"/>
        </w:rPr>
        <w:t xml:space="preserve">饮料乳品主力净流入</w:t>
      </w:r>
      <w:r>
        <w:t xml:space="preserve"> </w:t>
      </w:r>
      <w:r>
        <w:rPr>
          <w:rFonts w:hint="eastAsia"/>
        </w:rPr>
        <w:t xml:space="preserve">+5.59亿元。</w:t>
      </w:r>
    </w:p>
    <w:p>
      <w:pPr>
        <w:pStyle w:val="Compact"/>
        <w:numPr>
          <w:ilvl w:val="0"/>
          <w:numId w:val="1045"/>
        </w:numPr>
      </w:pPr>
      <w:r>
        <w:rPr>
          <w:rFonts w:hint="eastAsia"/>
        </w:rPr>
        <w:t xml:space="preserve">贵州茅台主力净流入</w:t>
      </w:r>
      <w:r>
        <w:t xml:space="preserve"> </w:t>
      </w:r>
      <w:r>
        <w:rPr>
          <w:rFonts w:hint="eastAsia"/>
        </w:rPr>
        <w:t xml:space="preserve">+6.10亿。</w:t>
      </w:r>
    </w:p>
    <w:p>
      <w:pPr>
        <w:pStyle w:val="Compact"/>
        <w:numPr>
          <w:ilvl w:val="0"/>
          <w:numId w:val="1045"/>
        </w:numPr>
      </w:pPr>
      <w:r>
        <w:rPr>
          <w:rFonts w:hint="eastAsia"/>
        </w:rPr>
        <w:t xml:space="preserve">新闻联播乡村振兴、居民收入与特色产业链升级支持消费防守逻辑。</w:t>
      </w:r>
    </w:p>
    <w:p>
      <w:pPr>
        <w:pStyle w:val="FirstParagraph"/>
      </w:pPr>
      <w:r>
        <w:rPr>
          <w:rFonts w:hint="eastAsia"/>
        </w:rPr>
        <w:t xml:space="preserve">触发条件：</w:t>
      </w:r>
    </w:p>
    <w:p>
      <w:pPr>
        <w:pStyle w:val="Compact"/>
        <w:numPr>
          <w:ilvl w:val="0"/>
          <w:numId w:val="1046"/>
        </w:numPr>
      </w:pPr>
      <w:r>
        <w:rPr>
          <w:rFonts w:hint="eastAsia"/>
        </w:rPr>
        <w:t xml:space="preserve">科技高位继续分歧，消费承接资金。</w:t>
      </w:r>
    </w:p>
    <w:p>
      <w:pPr>
        <w:pStyle w:val="Compact"/>
        <w:numPr>
          <w:ilvl w:val="0"/>
          <w:numId w:val="1046"/>
        </w:numPr>
      </w:pPr>
      <w:r>
        <w:rPr>
          <w:rFonts w:hint="eastAsia"/>
        </w:rPr>
        <w:t xml:space="preserve">白酒、饮料乳品不再只是弱反弹，而是放量站稳。</w:t>
      </w:r>
    </w:p>
    <w:p>
      <w:pPr>
        <w:pStyle w:val="FirstParagraph"/>
      </w:pPr>
      <w:r>
        <w:rPr>
          <w:rFonts w:hint="eastAsia"/>
        </w:rPr>
        <w:t xml:space="preserve">失效条件：</w:t>
      </w:r>
    </w:p>
    <w:p>
      <w:pPr>
        <w:pStyle w:val="Compact"/>
        <w:numPr>
          <w:ilvl w:val="0"/>
          <w:numId w:val="1047"/>
        </w:numPr>
      </w:pPr>
      <w:r>
        <w:rPr>
          <w:rFonts w:hint="eastAsia"/>
        </w:rPr>
        <w:t xml:space="preserve">指数强攻时消费被资金抛弃。</w:t>
      </w:r>
    </w:p>
    <w:p>
      <w:pPr>
        <w:pStyle w:val="Compact"/>
        <w:numPr>
          <w:ilvl w:val="0"/>
          <w:numId w:val="1047"/>
        </w:numPr>
      </w:pPr>
      <w:r>
        <w:rPr>
          <w:rFonts w:hint="eastAsia"/>
        </w:rPr>
        <w:t xml:space="preserve">资金净流入不能延续。</w:t>
      </w:r>
    </w:p>
    <w:p>
      <w:pPr>
        <w:pStyle w:val="FirstParagraph"/>
      </w:pPr>
      <w:r>
        <w:rPr>
          <w:rFonts w:hint="eastAsia"/>
        </w:rPr>
        <w:t xml:space="preserve">评级：C+，偏防守，不做主攻。</w:t>
      </w:r>
    </w:p>
    <w:bookmarkEnd w:id="47"/>
    <w:bookmarkStart w:id="48" w:name="mlcc与元件"/>
    <w:p>
      <w:pPr>
        <w:pStyle w:val="Heading3"/>
      </w:pPr>
      <w:r>
        <w:t xml:space="preserve">🟡 </w:t>
      </w:r>
      <w:r>
        <w:rPr>
          <w:rFonts w:hint="eastAsia"/>
        </w:rPr>
        <w:t xml:space="preserve">MLCC与元件</w:t>
      </w:r>
    </w:p>
    <w:p>
      <w:pPr>
        <w:pStyle w:val="FirstParagraph"/>
      </w:pPr>
      <w:r>
        <w:rPr>
          <w:rFonts w:hint="eastAsia"/>
        </w:rPr>
        <w:t xml:space="preserve">证据链：</w:t>
      </w:r>
    </w:p>
    <w:p>
      <w:pPr>
        <w:pStyle w:val="Compact"/>
        <w:numPr>
          <w:ilvl w:val="0"/>
          <w:numId w:val="1048"/>
        </w:numPr>
      </w:pPr>
      <w:r>
        <w:rPr>
          <w:rFonts w:hint="eastAsia"/>
        </w:rPr>
        <w:t xml:space="preserve">元件主力净流入</w:t>
      </w:r>
      <w:r>
        <w:t xml:space="preserve"> </w:t>
      </w:r>
      <w:r>
        <w:rPr>
          <w:rFonts w:hint="eastAsia"/>
        </w:rPr>
        <w:t xml:space="preserve">+11.71亿元。</w:t>
      </w:r>
    </w:p>
    <w:p>
      <w:pPr>
        <w:pStyle w:val="Compact"/>
        <w:numPr>
          <w:ilvl w:val="0"/>
          <w:numId w:val="1048"/>
        </w:numPr>
      </w:pPr>
      <w:r>
        <w:rPr>
          <w:rFonts w:hint="eastAsia"/>
        </w:rPr>
        <w:t xml:space="preserve">风华高科主力净流入</w:t>
      </w:r>
      <w:r>
        <w:t xml:space="preserve"> </w:t>
      </w:r>
      <w:r>
        <w:rPr>
          <w:rFonts w:hint="eastAsia"/>
        </w:rPr>
        <w:t xml:space="preserve">+20.17亿。</w:t>
      </w:r>
    </w:p>
    <w:p>
      <w:pPr>
        <w:pStyle w:val="Compact"/>
        <w:numPr>
          <w:ilvl w:val="0"/>
          <w:numId w:val="1048"/>
        </w:numPr>
      </w:pPr>
      <w:r>
        <w:rPr>
          <w:rFonts w:hint="eastAsia"/>
        </w:rPr>
        <w:t xml:space="preserve">三环集团主力净流入</w:t>
      </w:r>
      <w:r>
        <w:t xml:space="preserve"> </w:t>
      </w:r>
      <w:r>
        <w:rPr>
          <w:rFonts w:hint="eastAsia"/>
        </w:rPr>
        <w:t xml:space="preserve">+7.62亿。</w:t>
      </w:r>
    </w:p>
    <w:p>
      <w:pPr>
        <w:pStyle w:val="Compact"/>
        <w:numPr>
          <w:ilvl w:val="0"/>
          <w:numId w:val="1048"/>
        </w:numPr>
      </w:pPr>
      <w:r>
        <w:rPr>
          <w:rFonts w:hint="eastAsia"/>
        </w:rPr>
        <w:t xml:space="preserve">昨日MLCC概念涨幅</w:t>
      </w:r>
      <w:r>
        <w:t xml:space="preserve"> </w:t>
      </w:r>
      <w:r>
        <w:rPr>
          <w:rFonts w:hint="eastAsia"/>
        </w:rPr>
        <w:t xml:space="preserve">+3.46%，三环集团涨幅</w:t>
      </w:r>
      <w:r>
        <w:t xml:space="preserve"> +7.99%。</w:t>
      </w:r>
    </w:p>
    <w:p>
      <w:pPr>
        <w:pStyle w:val="FirstParagraph"/>
      </w:pPr>
      <w:r>
        <w:rPr>
          <w:rFonts w:hint="eastAsia"/>
        </w:rPr>
        <w:t xml:space="preserve">触发条件：</w:t>
      </w:r>
    </w:p>
    <w:p>
      <w:pPr>
        <w:pStyle w:val="Compact"/>
        <w:numPr>
          <w:ilvl w:val="0"/>
          <w:numId w:val="1049"/>
        </w:numPr>
      </w:pPr>
      <w:r>
        <w:rPr>
          <w:rFonts w:hint="eastAsia"/>
        </w:rPr>
        <w:t xml:space="preserve">风华高科、三环集团继续强于半导体整体。</w:t>
      </w:r>
    </w:p>
    <w:p>
      <w:pPr>
        <w:pStyle w:val="Compact"/>
        <w:numPr>
          <w:ilvl w:val="0"/>
          <w:numId w:val="1049"/>
        </w:numPr>
      </w:pPr>
      <w:r>
        <w:rPr>
          <w:rFonts w:hint="eastAsia"/>
        </w:rPr>
        <w:t xml:space="preserve">元件板块资金净流入延续。</w:t>
      </w:r>
    </w:p>
    <w:p>
      <w:pPr>
        <w:pStyle w:val="FirstParagraph"/>
      </w:pPr>
      <w:r>
        <w:rPr>
          <w:rFonts w:hint="eastAsia"/>
        </w:rPr>
        <w:t xml:space="preserve">失效条件：</w:t>
      </w:r>
    </w:p>
    <w:p>
      <w:pPr>
        <w:pStyle w:val="Compact"/>
        <w:numPr>
          <w:ilvl w:val="0"/>
          <w:numId w:val="1050"/>
        </w:numPr>
      </w:pPr>
      <w:r>
        <w:rPr>
          <w:rFonts w:hint="eastAsia"/>
        </w:rPr>
        <w:t xml:space="preserve">被半导体板块整体下跌拖累。</w:t>
      </w:r>
    </w:p>
    <w:p>
      <w:pPr>
        <w:pStyle w:val="Compact"/>
        <w:numPr>
          <w:ilvl w:val="0"/>
          <w:numId w:val="1050"/>
        </w:numPr>
      </w:pPr>
      <w:r>
        <w:rPr>
          <w:rFonts w:hint="eastAsia"/>
        </w:rPr>
        <w:t xml:space="preserve">高开后缩量回落。</w:t>
      </w:r>
    </w:p>
    <w:p>
      <w:pPr>
        <w:pStyle w:val="FirstParagraph"/>
      </w:pPr>
      <w:r>
        <w:rPr>
          <w:rFonts w:hint="eastAsia"/>
        </w:rPr>
        <w:t xml:space="preserve">评级：B，强于普通半导体，但仍需防科技链外盘冲击。</w:t>
      </w:r>
    </w:p>
    <w:p>
      <w:r>
        <w:pict>
          <v:rect style="width:0;height:1.5pt" o:hralign="center" o:hrstd="t" o:hr="t"/>
        </w:pict>
      </w:r>
    </w:p>
    <w:bookmarkEnd w:id="48"/>
    <w:bookmarkEnd w:id="49"/>
    <w:bookmarkStart w:id="53" w:name="应回避方向高拥挤半导体光伏设备弱势ai设备"/>
    <w:p>
      <w:pPr>
        <w:pStyle w:val="Heading2"/>
      </w:pPr>
      <w:r>
        <w:t xml:space="preserve">🟢 </w:t>
      </w:r>
      <w:r>
        <w:rPr>
          <w:rFonts w:hint="eastAsia"/>
        </w:rPr>
        <w:t xml:space="preserve">应回避方向：高拥挤半导体、光伏设备、弱势AI设备</w:t>
      </w:r>
    </w:p>
    <w:bookmarkStart w:id="50" w:name="回避一半导体板块的非核心反抽"/>
    <w:p>
      <w:pPr>
        <w:pStyle w:val="Heading3"/>
      </w:pPr>
      <w:r>
        <w:t xml:space="preserve">🟢 </w:t>
      </w:r>
      <w:r>
        <w:rPr>
          <w:rFonts w:hint="eastAsia"/>
        </w:rPr>
        <w:t xml:space="preserve">回避一：半导体板块的非核心反抽</w:t>
      </w:r>
    </w:p>
    <w:p>
      <w:pPr>
        <w:pStyle w:val="FirstParagraph"/>
      </w:pPr>
      <w:r>
        <w:rPr>
          <w:rFonts w:hint="eastAsia"/>
        </w:rPr>
        <w:t xml:space="preserve">证据：</w:t>
      </w:r>
    </w:p>
    <w:p>
      <w:pPr>
        <w:pStyle w:val="Compact"/>
        <w:numPr>
          <w:ilvl w:val="0"/>
          <w:numId w:val="1051"/>
        </w:numPr>
      </w:pPr>
      <w:r>
        <w:rPr>
          <w:rFonts w:hint="eastAsia"/>
        </w:rPr>
        <w:t xml:space="preserve">半导体主力净流出</w:t>
      </w:r>
      <w:r>
        <w:t xml:space="preserve"> </w:t>
      </w:r>
      <w:r>
        <w:rPr>
          <w:rFonts w:hint="eastAsia"/>
        </w:rPr>
        <w:t xml:space="preserve">-53.37亿元，位列流出板块第1。</w:t>
      </w:r>
    </w:p>
    <w:p>
      <w:pPr>
        <w:pStyle w:val="Compact"/>
        <w:numPr>
          <w:ilvl w:val="0"/>
          <w:numId w:val="1051"/>
        </w:numPr>
      </w:pPr>
      <w:r>
        <w:rPr>
          <w:rFonts w:hint="eastAsia"/>
        </w:rPr>
        <w:t xml:space="preserve">通富微电净流出</w:t>
      </w:r>
      <w:r>
        <w:t xml:space="preserve"> </w:t>
      </w:r>
      <w:r>
        <w:rPr>
          <w:rFonts w:hint="eastAsia"/>
        </w:rPr>
        <w:t xml:space="preserve">-12.98亿。</w:t>
      </w:r>
    </w:p>
    <w:p>
      <w:pPr>
        <w:pStyle w:val="Compact"/>
        <w:numPr>
          <w:ilvl w:val="0"/>
          <w:numId w:val="1051"/>
        </w:numPr>
      </w:pPr>
      <w:r>
        <w:rPr>
          <w:rFonts w:hint="eastAsia"/>
        </w:rPr>
        <w:t xml:space="preserve">华虹宏力净流出</w:t>
      </w:r>
      <w:r>
        <w:t xml:space="preserve"> </w:t>
      </w:r>
      <w:r>
        <w:rPr>
          <w:rFonts w:hint="eastAsia"/>
        </w:rPr>
        <w:t xml:space="preserve">-8.13亿。</w:t>
      </w:r>
    </w:p>
    <w:p>
      <w:pPr>
        <w:pStyle w:val="Compact"/>
        <w:numPr>
          <w:ilvl w:val="0"/>
          <w:numId w:val="1051"/>
        </w:numPr>
      </w:pPr>
      <w:r>
        <w:rPr>
          <w:rFonts w:hint="eastAsia"/>
        </w:rPr>
        <w:t xml:space="preserve">北方华创净流出</w:t>
      </w:r>
      <w:r>
        <w:t xml:space="preserve"> </w:t>
      </w:r>
      <w:r>
        <w:rPr>
          <w:rFonts w:hint="eastAsia"/>
        </w:rPr>
        <w:t xml:space="preserve">-5.69亿。</w:t>
      </w:r>
    </w:p>
    <w:p>
      <w:pPr>
        <w:pStyle w:val="Compact"/>
        <w:numPr>
          <w:ilvl w:val="0"/>
          <w:numId w:val="1051"/>
        </w:numPr>
      </w:pPr>
      <w:r>
        <w:rPr>
          <w:rFonts w:hint="eastAsia"/>
        </w:rPr>
        <w:t xml:space="preserve">中芯国际净流出</w:t>
      </w:r>
      <w:r>
        <w:t xml:space="preserve"> </w:t>
      </w:r>
      <w:r>
        <w:rPr>
          <w:rFonts w:hint="eastAsia"/>
        </w:rPr>
        <w:t xml:space="preserve">-5.53亿。</w:t>
      </w:r>
    </w:p>
    <w:p>
      <w:pPr>
        <w:pStyle w:val="FirstParagraph"/>
      </w:pPr>
      <w:r>
        <w:t xml:space="preserve">⚠️ </w:t>
      </w:r>
      <w:r>
        <w:rPr>
          <w:rFonts w:hint="eastAsia"/>
        </w:rPr>
        <w:t xml:space="preserve">结论：</w:t>
      </w:r>
    </w:p>
    <w:p>
      <w:pPr>
        <w:pStyle w:val="Compact"/>
        <w:numPr>
          <w:ilvl w:val="0"/>
          <w:numId w:val="1052"/>
        </w:numPr>
      </w:pPr>
      <w:r>
        <w:rPr>
          <w:rFonts w:hint="eastAsia"/>
        </w:rPr>
        <w:t xml:space="preserve">除C长鑫这类有资金净流入和事件支撑的核心外，普通半导体反抽不能追。</w:t>
      </w:r>
    </w:p>
    <w:p>
      <w:pPr>
        <w:pStyle w:val="Compact"/>
        <w:numPr>
          <w:ilvl w:val="0"/>
          <w:numId w:val="1052"/>
        </w:numPr>
      </w:pPr>
      <w:r>
        <w:rPr>
          <w:rFonts w:hint="eastAsia"/>
        </w:rPr>
        <w:t xml:space="preserve">海外半导体大跌叠加A股半导体资金流出，今日最容易出现“低开反抽再回落”。</w:t>
      </w:r>
    </w:p>
    <w:bookmarkEnd w:id="50"/>
    <w:bookmarkStart w:id="51" w:name="回避二光伏设备与部分新能源高波动个股"/>
    <w:p>
      <w:pPr>
        <w:pStyle w:val="Heading3"/>
      </w:pPr>
      <w:r>
        <w:t xml:space="preserve">🟢 </w:t>
      </w:r>
      <w:r>
        <w:rPr>
          <w:rFonts w:hint="eastAsia"/>
        </w:rPr>
        <w:t xml:space="preserve">回避二：光伏设备与部分新能源高波动个股</w:t>
      </w:r>
    </w:p>
    <w:p>
      <w:pPr>
        <w:pStyle w:val="FirstParagraph"/>
      </w:pPr>
      <w:r>
        <w:rPr>
          <w:rFonts w:hint="eastAsia"/>
        </w:rPr>
        <w:t xml:space="preserve">证据：</w:t>
      </w:r>
    </w:p>
    <w:p>
      <w:pPr>
        <w:pStyle w:val="Compact"/>
        <w:numPr>
          <w:ilvl w:val="0"/>
          <w:numId w:val="1053"/>
        </w:numPr>
      </w:pPr>
      <w:r>
        <w:rPr>
          <w:rFonts w:hint="eastAsia"/>
        </w:rPr>
        <w:t xml:space="preserve">光伏设备主力净流出</w:t>
      </w:r>
      <w:r>
        <w:t xml:space="preserve"> </w:t>
      </w:r>
      <w:r>
        <w:rPr>
          <w:rFonts w:hint="eastAsia"/>
        </w:rPr>
        <w:t xml:space="preserve">-14.73亿元。</w:t>
      </w:r>
    </w:p>
    <w:p>
      <w:pPr>
        <w:pStyle w:val="Compact"/>
        <w:numPr>
          <w:ilvl w:val="0"/>
          <w:numId w:val="1053"/>
        </w:numPr>
      </w:pPr>
      <w:r>
        <w:rPr>
          <w:rFonts w:hint="eastAsia"/>
        </w:rPr>
        <w:t xml:space="preserve">阳光电源主力净流出</w:t>
      </w:r>
      <w:r>
        <w:t xml:space="preserve"> </w:t>
      </w:r>
      <w:r>
        <w:rPr>
          <w:rFonts w:hint="eastAsia"/>
        </w:rPr>
        <w:t xml:space="preserve">-13.49亿。</w:t>
      </w:r>
    </w:p>
    <w:p>
      <w:pPr>
        <w:pStyle w:val="Compact"/>
        <w:numPr>
          <w:ilvl w:val="0"/>
          <w:numId w:val="1053"/>
        </w:numPr>
      </w:pPr>
      <w:r>
        <w:rPr>
          <w:rFonts w:hint="eastAsia"/>
        </w:rPr>
        <w:t xml:space="preserve">行业未出现在新闻联播最强政策直接催化中。</w:t>
      </w:r>
    </w:p>
    <w:p>
      <w:pPr>
        <w:pStyle w:val="FirstParagraph"/>
      </w:pPr>
      <w:r>
        <w:t xml:space="preserve">⚠️ </w:t>
      </w:r>
      <w:r>
        <w:rPr>
          <w:rFonts w:hint="eastAsia"/>
        </w:rPr>
        <w:t xml:space="preserve">结论：</w:t>
      </w:r>
    </w:p>
    <w:p>
      <w:pPr>
        <w:pStyle w:val="Compact"/>
        <w:numPr>
          <w:ilvl w:val="0"/>
          <w:numId w:val="1054"/>
        </w:numPr>
      </w:pPr>
      <w:r>
        <w:rPr>
          <w:rFonts w:hint="eastAsia"/>
        </w:rPr>
        <w:t xml:space="preserve">光伏设备今日仅看超跌修复，不做右侧主线。</w:t>
      </w:r>
    </w:p>
    <w:p>
      <w:pPr>
        <w:pStyle w:val="Compact"/>
        <w:numPr>
          <w:ilvl w:val="0"/>
          <w:numId w:val="1054"/>
        </w:numPr>
      </w:pPr>
      <w:r>
        <w:rPr>
          <w:rFonts w:hint="eastAsia"/>
        </w:rPr>
        <w:t xml:space="preserve">若阳光电源继续弱势，板块难以形成有效反攻。</w:t>
      </w:r>
    </w:p>
    <w:bookmarkEnd w:id="51"/>
    <w:bookmarkStart w:id="52" w:name="回避三it服务计算机设备中的弱势高位票"/>
    <w:p>
      <w:pPr>
        <w:pStyle w:val="Heading3"/>
      </w:pPr>
      <w:r>
        <w:t xml:space="preserve">🟢 </w:t>
      </w:r>
      <w:r>
        <w:rPr>
          <w:rFonts w:hint="eastAsia"/>
        </w:rPr>
        <w:t xml:space="preserve">回避三：IT服务、计算机设备中的弱势高位票</w:t>
      </w:r>
    </w:p>
    <w:p>
      <w:pPr>
        <w:pStyle w:val="FirstParagraph"/>
      </w:pPr>
      <w:r>
        <w:rPr>
          <w:rFonts w:hint="eastAsia"/>
        </w:rPr>
        <w:t xml:space="preserve">证据：</w:t>
      </w:r>
    </w:p>
    <w:p>
      <w:pPr>
        <w:pStyle w:val="Compact"/>
        <w:numPr>
          <w:ilvl w:val="0"/>
          <w:numId w:val="1055"/>
        </w:numPr>
      </w:pPr>
      <w:r>
        <w:rPr>
          <w:rFonts w:hint="eastAsia"/>
        </w:rPr>
        <w:t xml:space="preserve">IT服务Ⅱ主力净流出</w:t>
      </w:r>
      <w:r>
        <w:t xml:space="preserve"> </w:t>
      </w:r>
      <w:r>
        <w:rPr>
          <w:rFonts w:hint="eastAsia"/>
        </w:rPr>
        <w:t xml:space="preserve">-38.36亿元。</w:t>
      </w:r>
    </w:p>
    <w:p>
      <w:pPr>
        <w:pStyle w:val="Compact"/>
        <w:numPr>
          <w:ilvl w:val="0"/>
          <w:numId w:val="1055"/>
        </w:numPr>
      </w:pPr>
      <w:r>
        <w:rPr>
          <w:rFonts w:hint="eastAsia"/>
        </w:rPr>
        <w:t xml:space="preserve">计算机设备主力净流出</w:t>
      </w:r>
      <w:r>
        <w:t xml:space="preserve"> </w:t>
      </w:r>
      <w:r>
        <w:rPr>
          <w:rFonts w:hint="eastAsia"/>
        </w:rPr>
        <w:t xml:space="preserve">-16.60亿元。</w:t>
      </w:r>
    </w:p>
    <w:p>
      <w:pPr>
        <w:pStyle w:val="Compact"/>
        <w:numPr>
          <w:ilvl w:val="0"/>
          <w:numId w:val="1055"/>
        </w:numPr>
      </w:pPr>
      <w:r>
        <w:rPr>
          <w:rFonts w:hint="eastAsia"/>
        </w:rPr>
        <w:t xml:space="preserve">紫光股份主力净流出</w:t>
      </w:r>
      <w:r>
        <w:t xml:space="preserve"> </w:t>
      </w:r>
      <w:r>
        <w:rPr>
          <w:rFonts w:hint="eastAsia"/>
        </w:rPr>
        <w:t xml:space="preserve">-19.97亿，且昨日跌幅</w:t>
      </w:r>
      <w:r>
        <w:t xml:space="preserve"> -10.00%。</w:t>
      </w:r>
    </w:p>
    <w:p>
      <w:pPr>
        <w:pStyle w:val="Compact"/>
        <w:numPr>
          <w:ilvl w:val="0"/>
          <w:numId w:val="1055"/>
        </w:numPr>
      </w:pPr>
      <w:r>
        <w:rPr>
          <w:rFonts w:hint="eastAsia"/>
        </w:rPr>
        <w:t xml:space="preserve">中科曙光主力净流出</w:t>
      </w:r>
      <w:r>
        <w:t xml:space="preserve"> </w:t>
      </w:r>
      <w:r>
        <w:rPr>
          <w:rFonts w:hint="eastAsia"/>
        </w:rPr>
        <w:t xml:space="preserve">-6.90亿。</w:t>
      </w:r>
    </w:p>
    <w:p>
      <w:pPr>
        <w:pStyle w:val="FirstParagraph"/>
      </w:pPr>
      <w:r>
        <w:t xml:space="preserve">⚠️ </w:t>
      </w:r>
      <w:r>
        <w:rPr>
          <w:rFonts w:hint="eastAsia"/>
        </w:rPr>
        <w:t xml:space="preserve">结论：</w:t>
      </w:r>
    </w:p>
    <w:p>
      <w:pPr>
        <w:pStyle w:val="Compact"/>
        <w:numPr>
          <w:ilvl w:val="0"/>
          <w:numId w:val="1056"/>
        </w:numPr>
      </w:pPr>
      <w:r>
        <w:rPr>
          <w:rFonts w:hint="eastAsia"/>
        </w:rPr>
        <w:t xml:space="preserve">AI硬件内部有强弱分化，不等于所有算力链都能买。</w:t>
      </w:r>
    </w:p>
    <w:p>
      <w:pPr>
        <w:pStyle w:val="Compact"/>
        <w:numPr>
          <w:ilvl w:val="0"/>
          <w:numId w:val="1056"/>
        </w:numPr>
      </w:pPr>
      <w:r>
        <w:rPr>
          <w:rFonts w:hint="eastAsia"/>
        </w:rPr>
        <w:t xml:space="preserve">紫光股份、中科曙光这类资金明确流出的方向，反抽先看卖点，不看买点。</w:t>
      </w:r>
    </w:p>
    <w:p>
      <w:r>
        <w:pict>
          <v:rect style="width:0;height:1.5pt" o:hralign="center" o:hrstd="t" o:hr="t"/>
        </w:pict>
      </w:r>
    </w:p>
    <w:bookmarkEnd w:id="52"/>
    <w:bookmarkEnd w:id="53"/>
    <w:bookmarkStart w:id="55" w:name="仓位模型量化推导后维持50上限"/>
    <w:p>
      <w:pPr>
        <w:pStyle w:val="Heading2"/>
      </w:pPr>
      <w:r>
        <w:t xml:space="preserve">🧮 </w:t>
      </w:r>
      <w:r>
        <w:rPr>
          <w:rFonts w:hint="eastAsia"/>
        </w:rPr>
        <w:t xml:space="preserve">仓位模型：量化推导后维持50%上限</w:t>
      </w:r>
    </w:p>
    <w:bookmarkStart w:id="54" w:name="模型输入"/>
    <w:p>
      <w:pPr>
        <w:pStyle w:val="Heading3"/>
      </w:pPr>
      <w:r>
        <w:t xml:space="preserve">📊 </w:t>
      </w:r>
      <w:r>
        <w:rPr>
          <w:rFonts w:hint="eastAsia"/>
        </w:rPr>
        <w:t xml:space="preserve">模型输入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因子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数值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影响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涨跌比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3.5</w:t>
            </w:r>
          </w:p>
        </w:tc>
        <w:tc>
          <w:tcPr/>
          <w:p>
            <w:pPr>
              <w:pStyle w:val="Compact"/>
            </w:pPr>
            <w:r>
              <w:t xml:space="preserve">+10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跌停数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成交额变化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+13.37%</w:t>
            </w:r>
          </w:p>
        </w:tc>
        <w:tc>
          <w:tcPr/>
          <w:p>
            <w:pPr>
              <w:pStyle w:val="Compact"/>
            </w:pPr>
            <w:r>
              <w:t xml:space="preserve">+8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联合信号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not_confirmed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不加仓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两融变化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-294.6123亿元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约束杠杆</w:t>
            </w:r>
          </w:p>
        </w:tc>
      </w:tr>
    </w:tbl>
    <w:p>
      <w:pPr>
        <w:pStyle w:val="BodyText"/>
      </w:pPr>
      <w:r>
        <w:rPr>
          <w:rFonts w:hint="eastAsia"/>
        </w:rPr>
        <w:t xml:space="preserve">模型输出：</w:t>
      </w:r>
    </w:p>
    <w:p>
      <w:pPr>
        <w:pStyle w:val="Compact"/>
        <w:numPr>
          <w:ilvl w:val="0"/>
          <w:numId w:val="1057"/>
        </w:numPr>
      </w:pPr>
      <w:r>
        <w:rPr>
          <w:rFonts w:hint="eastAsia"/>
        </w:rPr>
        <w:t xml:space="preserve">最大仓位：50%。</w:t>
      </w:r>
    </w:p>
    <w:p>
      <w:pPr>
        <w:pStyle w:val="Compact"/>
        <w:numPr>
          <w:ilvl w:val="0"/>
          <w:numId w:val="1057"/>
        </w:numPr>
      </w:pPr>
      <w:r>
        <w:rPr>
          <w:rFonts w:hint="eastAsia"/>
        </w:rPr>
        <w:t xml:space="preserve">激进仓位：50%。</w:t>
      </w:r>
    </w:p>
    <w:p>
      <w:pPr>
        <w:pStyle w:val="Compact"/>
        <w:numPr>
          <w:ilvl w:val="0"/>
          <w:numId w:val="1057"/>
        </w:numPr>
      </w:pPr>
      <w:r>
        <w:rPr>
          <w:rFonts w:hint="eastAsia"/>
        </w:rPr>
        <w:t xml:space="preserve">均衡仓位：50%。</w:t>
      </w:r>
    </w:p>
    <w:p>
      <w:pPr>
        <w:pStyle w:val="Compact"/>
        <w:numPr>
          <w:ilvl w:val="0"/>
          <w:numId w:val="1057"/>
        </w:numPr>
      </w:pPr>
      <w:r>
        <w:rPr>
          <w:rFonts w:hint="eastAsia"/>
        </w:rPr>
        <w:t xml:space="preserve">保守仓位：35%。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解释：</w:t>
      </w:r>
    </w:p>
    <w:p>
      <w:pPr>
        <w:pStyle w:val="Compact"/>
        <w:numPr>
          <w:ilvl w:val="0"/>
          <w:numId w:val="1058"/>
        </w:numPr>
      </w:pPr>
      <w:r>
        <w:rPr>
          <w:rFonts w:hint="eastAsia"/>
        </w:rPr>
        <w:t xml:space="preserve">成交额显著放量是最大的正向因素，说明市场不是缩量阴跌。</w:t>
      </w:r>
    </w:p>
    <w:p>
      <w:pPr>
        <w:pStyle w:val="Compact"/>
        <w:numPr>
          <w:ilvl w:val="0"/>
          <w:numId w:val="1058"/>
        </w:numPr>
      </w:pPr>
      <w:r>
        <w:rPr>
          <w:rFonts w:hint="eastAsia"/>
        </w:rPr>
        <w:t xml:space="preserve">涨跌比</w:t>
      </w:r>
      <w:r>
        <w:t xml:space="preserve"> 3.5 </w:t>
      </w:r>
      <w:r>
        <w:rPr>
          <w:rFonts w:hint="eastAsia"/>
        </w:rPr>
        <w:t xml:space="preserve">说明广度修复充分。</w:t>
      </w:r>
    </w:p>
    <w:p>
      <w:pPr>
        <w:pStyle w:val="Compact"/>
        <w:numPr>
          <w:ilvl w:val="0"/>
          <w:numId w:val="1058"/>
        </w:numPr>
      </w:pPr>
      <w:r>
        <w:rPr>
          <w:rFonts w:hint="eastAsia"/>
        </w:rPr>
        <w:t xml:space="preserve">但两融余额下降、外盘半导体下跌、QVIX未降温，使得模型不能上调至</w:t>
      </w:r>
      <w:r>
        <w:t xml:space="preserve"> 60% </w:t>
      </w:r>
      <w:r>
        <w:rPr>
          <w:rFonts w:hint="eastAsia"/>
        </w:rPr>
        <w:t xml:space="preserve">以上。</w:t>
      </w:r>
    </w:p>
    <w:p>
      <w:pPr>
        <w:pStyle w:val="Compact"/>
        <w:numPr>
          <w:ilvl w:val="0"/>
          <w:numId w:val="1058"/>
        </w:numPr>
      </w:pPr>
      <w:r>
        <w:rPr>
          <w:rFonts w:hint="eastAsia"/>
        </w:rPr>
        <w:t xml:space="preserve">今日不是“空仓日”，但也不是“满仓猛干日”。</w:t>
      </w:r>
    </w:p>
    <w:p>
      <w:r>
        <w:pict>
          <v:rect style="width:0;height:1.5pt" o:hralign="center" o:hrstd="t" o:hr="t"/>
        </w:pict>
      </w:r>
    </w:p>
    <w:bookmarkEnd w:id="54"/>
    <w:bookmarkEnd w:id="55"/>
    <w:bookmarkStart w:id="60" w:name="核心股质量与观察池"/>
    <w:p>
      <w:pPr>
        <w:pStyle w:val="Heading2"/>
      </w:pPr>
      <w:r>
        <w:t xml:space="preserve">🧾 </w:t>
      </w:r>
      <w:r>
        <w:rPr>
          <w:rFonts w:hint="eastAsia"/>
        </w:rPr>
        <w:t xml:space="preserve">核心股质量与观察池</w:t>
      </w:r>
    </w:p>
    <w:bookmarkStart w:id="56" w:name="a池右侧确认后可参与"/>
    <w:p>
      <w:pPr>
        <w:pStyle w:val="Heading3"/>
      </w:pPr>
      <w:r>
        <w:t xml:space="preserve">🔴 </w:t>
      </w:r>
      <w:r>
        <w:rPr>
          <w:rFonts w:hint="eastAsia"/>
        </w:rPr>
        <w:t xml:space="preserve">A池：右侧确认后可参与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证据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估值/质量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C长鑫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主力净流入+33.89亿，成交额448.14亿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PE(TTM)125.6倍，PB43.33倍，换手率20.04%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中际旭创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主力净流入+17.99亿，成交额435.10亿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PE(TTM)70.95倍，PB29.8倍，换手率4.223%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新易盛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主力净流入+8.90亿，成交额269.15亿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PE(TTM)54.68倍，PB28.82倍，换手率5.183%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操作要求：</w:t>
      </w:r>
    </w:p>
    <w:p>
      <w:pPr>
        <w:pStyle w:val="Compact"/>
        <w:numPr>
          <w:ilvl w:val="0"/>
          <w:numId w:val="1059"/>
        </w:numPr>
      </w:pPr>
      <w:r>
        <w:rPr>
          <w:rFonts w:hint="eastAsia"/>
        </w:rPr>
        <w:t xml:space="preserve">只买分歧转强，不买直线拉升。</w:t>
      </w:r>
    </w:p>
    <w:p>
      <w:pPr>
        <w:pStyle w:val="Compact"/>
        <w:numPr>
          <w:ilvl w:val="0"/>
          <w:numId w:val="1059"/>
        </w:numPr>
      </w:pPr>
      <w:r>
        <w:rPr>
          <w:rFonts w:hint="eastAsia"/>
        </w:rPr>
        <w:t xml:space="preserve">若开盘受美股半导体拖累低开，能放量翻红才算确认。</w:t>
      </w:r>
    </w:p>
    <w:p>
      <w:pPr>
        <w:pStyle w:val="Compact"/>
        <w:numPr>
          <w:ilvl w:val="0"/>
          <w:numId w:val="1059"/>
        </w:numPr>
      </w:pPr>
      <w:r>
        <w:rPr>
          <w:rFonts w:hint="eastAsia"/>
        </w:rPr>
        <w:t xml:space="preserve">若C长鑫换手继续过高且冲高回落，应主动降仓。</w:t>
      </w:r>
    </w:p>
    <w:bookmarkEnd w:id="56"/>
    <w:bookmarkStart w:id="57" w:name="b池强观察不直接追"/>
    <w:p>
      <w:pPr>
        <w:pStyle w:val="Heading3"/>
      </w:pPr>
      <w:r>
        <w:t xml:space="preserve">🟡 </w:t>
      </w:r>
      <w:r>
        <w:rPr>
          <w:rFonts w:hint="eastAsia"/>
        </w:rPr>
        <w:t xml:space="preserve">B池：强观察，不直接追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证据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风险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风华高科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主力净流入+20.17亿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已有资金集中，防高开兑现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三环集团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主力净流入+7.62亿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MLCC强度需延续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巨人网络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主力净流入+6.29亿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游戏板块需避免一日游</w:t>
            </w:r>
          </w:p>
        </w:tc>
      </w:tr>
    </w:tbl>
    <w:bookmarkEnd w:id="57"/>
    <w:bookmarkStart w:id="58" w:name="c池只看修复不做主动买点"/>
    <w:p>
      <w:pPr>
        <w:pStyle w:val="Heading3"/>
      </w:pPr>
      <w:r>
        <w:t xml:space="preserve">🟢 </w:t>
      </w:r>
      <w:r>
        <w:rPr>
          <w:rFonts w:hint="eastAsia"/>
        </w:rPr>
        <w:t xml:space="preserve">C池：只看修复，不做主动买点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证据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风险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兆易创新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成交额324.39亿，董事长提议回购和增持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股价-6.81%，仍弱于资金承接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东山精密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成交额226.52亿，业绩预增282.58%至295.78%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股价-5.73%，PE(TTM)161.4倍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寒武纪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成交额159.92亿，涨幅+1.68%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缺少资金榜净流入确认</w:t>
            </w:r>
          </w:p>
        </w:tc>
      </w:tr>
    </w:tbl>
    <w:bookmarkEnd w:id="58"/>
    <w:bookmarkStart w:id="59" w:name="d池回避或只看卖点"/>
    <w:p>
      <w:pPr>
        <w:pStyle w:val="Heading3"/>
      </w:pPr>
      <w:r>
        <w:t xml:space="preserve">🔴 </w:t>
      </w:r>
      <w:r>
        <w:rPr>
          <w:rFonts w:hint="eastAsia"/>
        </w:rPr>
        <w:t xml:space="preserve">D池：回避或只看卖点</w:t>
      </w:r>
    </w:p>
    <w:p>
      <w:pPr>
        <w:pStyle w:val="Compact"/>
        <w:numPr>
          <w:ilvl w:val="0"/>
          <w:numId w:val="1060"/>
        </w:numPr>
      </w:pPr>
      <w:r>
        <w:rPr>
          <w:rFonts w:hint="eastAsia"/>
        </w:rPr>
        <w:t xml:space="preserve">紫光股份：主力净流出</w:t>
      </w:r>
      <w:r>
        <w:t xml:space="preserve"> </w:t>
      </w:r>
      <w:r>
        <w:rPr>
          <w:rFonts w:hint="eastAsia"/>
        </w:rPr>
        <w:t xml:space="preserve">-19.97亿，昨日跌幅</w:t>
      </w:r>
      <w:r>
        <w:t xml:space="preserve"> -10.00%。</w:t>
      </w:r>
    </w:p>
    <w:p>
      <w:pPr>
        <w:pStyle w:val="Compact"/>
        <w:numPr>
          <w:ilvl w:val="0"/>
          <w:numId w:val="1060"/>
        </w:numPr>
      </w:pPr>
      <w:r>
        <w:rPr>
          <w:rFonts w:hint="eastAsia"/>
        </w:rPr>
        <w:t xml:space="preserve">阳光电源：主力净流出</w:t>
      </w:r>
      <w:r>
        <w:t xml:space="preserve"> </w:t>
      </w:r>
      <w:r>
        <w:rPr>
          <w:rFonts w:hint="eastAsia"/>
        </w:rPr>
        <w:t xml:space="preserve">-13.49亿。</w:t>
      </w:r>
    </w:p>
    <w:p>
      <w:pPr>
        <w:pStyle w:val="Compact"/>
        <w:numPr>
          <w:ilvl w:val="0"/>
          <w:numId w:val="1060"/>
        </w:numPr>
      </w:pPr>
      <w:r>
        <w:rPr>
          <w:rFonts w:hint="eastAsia"/>
        </w:rPr>
        <w:t xml:space="preserve">通富微电：主力净流出</w:t>
      </w:r>
      <w:r>
        <w:t xml:space="preserve"> </w:t>
      </w:r>
      <w:r>
        <w:rPr>
          <w:rFonts w:hint="eastAsia"/>
        </w:rPr>
        <w:t xml:space="preserve">-12.98亿。</w:t>
      </w:r>
    </w:p>
    <w:p>
      <w:pPr>
        <w:pStyle w:val="Compact"/>
        <w:numPr>
          <w:ilvl w:val="0"/>
          <w:numId w:val="1060"/>
        </w:numPr>
      </w:pPr>
      <w:r>
        <w:rPr>
          <w:rFonts w:hint="eastAsia"/>
        </w:rPr>
        <w:t xml:space="preserve">中科曙光：主力净流出</w:t>
      </w:r>
      <w:r>
        <w:t xml:space="preserve"> </w:t>
      </w:r>
      <w:r>
        <w:rPr>
          <w:rFonts w:hint="eastAsia"/>
        </w:rPr>
        <w:t xml:space="preserve">-6.90亿。</w:t>
      </w:r>
    </w:p>
    <w:p>
      <w:pPr>
        <w:pStyle w:val="Compact"/>
        <w:numPr>
          <w:ilvl w:val="0"/>
          <w:numId w:val="1060"/>
        </w:numPr>
      </w:pPr>
      <w:r>
        <w:rPr>
          <w:rFonts w:hint="eastAsia"/>
        </w:rPr>
        <w:t xml:space="preserve">工业富联：主力净流出</w:t>
      </w:r>
      <w:r>
        <w:t xml:space="preserve"> </w:t>
      </w:r>
      <w:r>
        <w:rPr>
          <w:rFonts w:hint="eastAsia"/>
        </w:rPr>
        <w:t xml:space="preserve">-5.36亿。</w:t>
      </w:r>
    </w:p>
    <w:p>
      <w:r>
        <w:pict>
          <v:rect style="width:0;height:1.5pt" o:hralign="center" o:hrstd="t" o:hr="t"/>
        </w:pict>
      </w:r>
    </w:p>
    <w:bookmarkEnd w:id="59"/>
    <w:bookmarkEnd w:id="60"/>
    <w:bookmarkStart w:id="63" w:name="回避清单"/>
    <w:p>
      <w:pPr>
        <w:pStyle w:val="Heading2"/>
      </w:pPr>
      <w:r>
        <w:t xml:space="preserve">⚠️ </w:t>
      </w:r>
      <w:r>
        <w:rPr>
          <w:rFonts w:hint="eastAsia"/>
        </w:rPr>
        <w:t xml:space="preserve">回避清单</w:t>
      </w:r>
    </w:p>
    <w:bookmarkStart w:id="61" w:name="今日不碰"/>
    <w:p>
      <w:pPr>
        <w:pStyle w:val="Heading3"/>
      </w:pPr>
      <w:r>
        <w:t xml:space="preserve">⚠️ </w:t>
      </w:r>
      <w:r>
        <w:rPr>
          <w:rFonts w:hint="eastAsia"/>
        </w:rPr>
        <w:t xml:space="preserve">今日不碰</w:t>
      </w:r>
    </w:p>
    <w:p>
      <w:pPr>
        <w:pStyle w:val="Compact"/>
        <w:numPr>
          <w:ilvl w:val="0"/>
          <w:numId w:val="1061"/>
        </w:numPr>
      </w:pPr>
      <w:r>
        <w:rPr>
          <w:rFonts w:hint="eastAsia"/>
        </w:rPr>
        <w:t xml:space="preserve">半导体板块中无资金净流入、无业绩或事件支撑的跟风票。</w:t>
      </w:r>
    </w:p>
    <w:p>
      <w:pPr>
        <w:pStyle w:val="Compact"/>
        <w:numPr>
          <w:ilvl w:val="0"/>
          <w:numId w:val="1061"/>
        </w:numPr>
      </w:pPr>
      <w:r>
        <w:rPr>
          <w:rFonts w:hint="eastAsia"/>
        </w:rPr>
        <w:t xml:space="preserve">IT服务Ⅱ、计算机设备中资金明确净流出的反抽票。</w:t>
      </w:r>
    </w:p>
    <w:p>
      <w:pPr>
        <w:pStyle w:val="Compact"/>
        <w:numPr>
          <w:ilvl w:val="0"/>
          <w:numId w:val="1061"/>
        </w:numPr>
      </w:pPr>
      <w:r>
        <w:rPr>
          <w:rFonts w:hint="eastAsia"/>
        </w:rPr>
        <w:t xml:space="preserve">光伏设备方向，尤其资金继续流出的高位个股。</w:t>
      </w:r>
    </w:p>
    <w:p>
      <w:pPr>
        <w:pStyle w:val="Compact"/>
        <w:numPr>
          <w:ilvl w:val="0"/>
          <w:numId w:val="1061"/>
        </w:numPr>
      </w:pPr>
      <w:r>
        <w:rPr>
          <w:rFonts w:hint="eastAsia"/>
        </w:rPr>
        <w:t xml:space="preserve">高开超过承接能力的游戏、MLCC短线加速票。</w:t>
      </w:r>
    </w:p>
    <w:p>
      <w:pPr>
        <w:pStyle w:val="Compact"/>
        <w:numPr>
          <w:ilvl w:val="0"/>
          <w:numId w:val="1061"/>
        </w:numPr>
      </w:pPr>
      <w:r>
        <w:rPr>
          <w:rFonts w:hint="eastAsia"/>
        </w:rPr>
        <w:t xml:space="preserve">仅靠新闻概念、没有资金榜和成交额确认的机器人、创新药个股。</w:t>
      </w:r>
    </w:p>
    <w:bookmarkEnd w:id="61"/>
    <w:bookmarkStart w:id="62" w:name="交易纪律"/>
    <w:p>
      <w:pPr>
        <w:pStyle w:val="Heading3"/>
      </w:pPr>
      <w:r>
        <w:t xml:space="preserve">⚠️ </w:t>
      </w:r>
      <w:r>
        <w:rPr>
          <w:rFonts w:hint="eastAsia"/>
        </w:rPr>
        <w:t xml:space="preserve">交易纪律</w:t>
      </w:r>
    </w:p>
    <w:p>
      <w:pPr>
        <w:pStyle w:val="Compact"/>
        <w:numPr>
          <w:ilvl w:val="0"/>
          <w:numId w:val="1062"/>
        </w:numPr>
      </w:pPr>
      <w:r>
        <w:rPr>
          <w:rFonts w:hint="eastAsia"/>
        </w:rPr>
        <w:t xml:space="preserve">不打板。</w:t>
      </w:r>
    </w:p>
    <w:p>
      <w:pPr>
        <w:pStyle w:val="Compact"/>
        <w:numPr>
          <w:ilvl w:val="0"/>
          <w:numId w:val="1062"/>
        </w:numPr>
      </w:pPr>
      <w:r>
        <w:rPr>
          <w:rFonts w:hint="eastAsia"/>
        </w:rPr>
        <w:t xml:space="preserve">不追涨杀跌。</w:t>
      </w:r>
    </w:p>
    <w:p>
      <w:pPr>
        <w:pStyle w:val="Compact"/>
        <w:numPr>
          <w:ilvl w:val="0"/>
          <w:numId w:val="1062"/>
        </w:numPr>
      </w:pPr>
      <w:r>
        <w:rPr>
          <w:rFonts w:hint="eastAsia"/>
        </w:rPr>
        <w:t xml:space="preserve">不在外盘半导体大跌后的竞价阶段追高科技。</w:t>
      </w:r>
    </w:p>
    <w:p>
      <w:pPr>
        <w:pStyle w:val="Compact"/>
        <w:numPr>
          <w:ilvl w:val="0"/>
          <w:numId w:val="1062"/>
        </w:numPr>
      </w:pPr>
      <w:r>
        <w:rPr>
          <w:rFonts w:hint="eastAsia"/>
        </w:rPr>
        <w:t xml:space="preserve">不把C长鑫的资金强度简单外推到整个半导体板块。</w:t>
      </w:r>
    </w:p>
    <w:p>
      <w:pPr>
        <w:pStyle w:val="Compact"/>
        <w:numPr>
          <w:ilvl w:val="0"/>
          <w:numId w:val="1062"/>
        </w:numPr>
      </w:pPr>
      <w:r>
        <w:rPr>
          <w:rFonts w:hint="eastAsia"/>
        </w:rPr>
        <w:t xml:space="preserve">若买入后跌破盘中确认位，必须执行止损，不用“政策利好”自我安慰。</w:t>
      </w:r>
    </w:p>
    <w:p>
      <w:r>
        <w:pict>
          <v:rect style="width:0;height:1.5pt" o:hralign="center" o:hrstd="t" o:hr="t"/>
        </w:pict>
      </w:r>
    </w:p>
    <w:bookmarkEnd w:id="62"/>
    <w:bookmarkEnd w:id="63"/>
    <w:bookmarkStart w:id="66" w:name="风险日历"/>
    <w:p>
      <w:pPr>
        <w:pStyle w:val="Heading2"/>
      </w:pPr>
      <w:r>
        <w:t xml:space="preserve">📅 </w:t>
      </w:r>
      <w:r>
        <w:rPr>
          <w:rFonts w:hint="eastAsia"/>
        </w:rPr>
        <w:t xml:space="preserve">风险日历</w:t>
      </w:r>
    </w:p>
    <w:bookmarkStart w:id="64" w:name="已知风险"/>
    <w:p>
      <w:pPr>
        <w:pStyle w:val="Heading3"/>
      </w:pPr>
      <w:r>
        <w:t xml:space="preserve">⚠️ </w:t>
      </w:r>
      <w:r>
        <w:rPr>
          <w:rFonts w:hint="eastAsia"/>
        </w:rPr>
        <w:t xml:space="preserve">已知风险</w:t>
      </w:r>
    </w:p>
    <w:p>
      <w:pPr>
        <w:pStyle w:val="Compact"/>
        <w:numPr>
          <w:ilvl w:val="0"/>
          <w:numId w:val="1063"/>
        </w:numPr>
      </w:pPr>
      <w:r>
        <w:rPr>
          <w:rFonts w:hint="eastAsia"/>
        </w:rPr>
        <w:t xml:space="preserve">公告主源失败，今日公司公告完整性不足。</w:t>
      </w:r>
    </w:p>
    <w:p>
      <w:pPr>
        <w:pStyle w:val="Compact"/>
        <w:numPr>
          <w:ilvl w:val="0"/>
          <w:numId w:val="1063"/>
        </w:numPr>
      </w:pPr>
      <w:r>
        <w:rPr>
          <w:rFonts w:hint="eastAsia"/>
        </w:rPr>
        <w:t xml:space="preserve">美伊冲突继续升级，可能扰动黄金、原油、军工和全球风险偏好。</w:t>
      </w:r>
    </w:p>
    <w:p>
      <w:pPr>
        <w:pStyle w:val="Compact"/>
        <w:numPr>
          <w:ilvl w:val="0"/>
          <w:numId w:val="1063"/>
        </w:numPr>
      </w:pPr>
      <w:r>
        <w:rPr>
          <w:rFonts w:hint="eastAsia"/>
        </w:rPr>
        <w:t xml:space="preserve">日本熊本地震造成基础设施受损和部分工厂停产，电子供应链扰动需盘中核验。</w:t>
      </w:r>
    </w:p>
    <w:p>
      <w:pPr>
        <w:pStyle w:val="Compact"/>
        <w:numPr>
          <w:ilvl w:val="0"/>
          <w:numId w:val="1063"/>
        </w:numPr>
      </w:pPr>
      <w:r>
        <w:rPr>
          <w:rFonts w:hint="eastAsia"/>
        </w:rPr>
        <w:t xml:space="preserve">美股半导体集体下跌，美光</w:t>
      </w:r>
      <w:r>
        <w:t xml:space="preserve"> -9.94%、AMD </w:t>
      </w:r>
      <w:r>
        <w:rPr>
          <w:rFonts w:hint="eastAsia"/>
        </w:rPr>
        <w:t xml:space="preserve">-5.51%、台积电</w:t>
      </w:r>
      <w:r>
        <w:t xml:space="preserve"> </w:t>
      </w:r>
      <w:r>
        <w:rPr>
          <w:rFonts w:hint="eastAsia"/>
        </w:rPr>
        <w:t xml:space="preserve">-4.50%，对A股科技开盘压力直接。</w:t>
      </w:r>
    </w:p>
    <w:p>
      <w:pPr>
        <w:pStyle w:val="Compact"/>
        <w:numPr>
          <w:ilvl w:val="0"/>
          <w:numId w:val="1063"/>
        </w:numPr>
      </w:pPr>
      <w:r>
        <w:rPr>
          <w:rFonts w:hint="eastAsia"/>
        </w:rPr>
        <w:t xml:space="preserve">两融数据T+1显示融资余额减少</w:t>
      </w:r>
      <w:r>
        <w:t xml:space="preserve"> </w:t>
      </w:r>
      <w:r>
        <w:rPr>
          <w:rFonts w:hint="eastAsia"/>
        </w:rPr>
        <w:t xml:space="preserve">297.7693亿元，杠杆资金风险偏好下降。</w:t>
      </w:r>
    </w:p>
    <w:bookmarkEnd w:id="64"/>
    <w:bookmarkStart w:id="65" w:name="今日盘中观察点"/>
    <w:p>
      <w:pPr>
        <w:pStyle w:val="Heading3"/>
      </w:pPr>
      <w:r>
        <w:t xml:space="preserve">⚠️ </w:t>
      </w:r>
      <w:r>
        <w:rPr>
          <w:rFonts w:hint="eastAsia"/>
        </w:rPr>
        <w:t xml:space="preserve">今日盘中观察点</w:t>
      </w:r>
    </w:p>
    <w:p>
      <w:pPr>
        <w:pStyle w:val="Compact"/>
        <w:numPr>
          <w:ilvl w:val="0"/>
          <w:numId w:val="1064"/>
        </w:numPr>
      </w:pPr>
      <w:r>
        <w:rPr>
          <w:rFonts w:hint="eastAsia"/>
        </w:rPr>
        <w:t xml:space="preserve">9:30—10:00：C长鑫、中际旭创、新易盛能否抗住外盘低开压力。</w:t>
      </w:r>
    </w:p>
    <w:p>
      <w:pPr>
        <w:pStyle w:val="Compact"/>
        <w:numPr>
          <w:ilvl w:val="0"/>
          <w:numId w:val="1064"/>
        </w:numPr>
      </w:pPr>
      <w:r>
        <w:rPr>
          <w:rFonts w:hint="eastAsia"/>
        </w:rPr>
        <w:t xml:space="preserve">10:00—10:30：游戏Ⅱ、电网设备、证券Ⅱ是否继续有资金承接。</w:t>
      </w:r>
    </w:p>
    <w:p>
      <w:pPr>
        <w:pStyle w:val="Compact"/>
        <w:numPr>
          <w:ilvl w:val="0"/>
          <w:numId w:val="1064"/>
        </w:numPr>
      </w:pPr>
      <w:r>
        <w:rPr>
          <w:rFonts w:hint="eastAsia"/>
        </w:rPr>
        <w:t xml:space="preserve">午前：全市场成交额能否维持显著放量状态。</w:t>
      </w:r>
    </w:p>
    <w:p>
      <w:pPr>
        <w:pStyle w:val="Compact"/>
        <w:numPr>
          <w:ilvl w:val="0"/>
          <w:numId w:val="1064"/>
        </w:numPr>
      </w:pPr>
      <w:r>
        <w:rPr>
          <w:rFonts w:hint="eastAsia"/>
        </w:rPr>
        <w:t xml:space="preserve">午后：科创50是否由弱转强，若继续弱于创业板，高位科技减仓优先。</w:t>
      </w:r>
    </w:p>
    <w:p>
      <w:r>
        <w:pict>
          <v:rect style="width:0;height:1.5pt" o:hralign="center" o:hrstd="t" o:hr="t"/>
        </w:pict>
      </w:r>
    </w:p>
    <w:bookmarkEnd w:id="65"/>
    <w:bookmarkEnd w:id="66"/>
    <w:bookmarkStart w:id="68" w:name="外资与离岸风险偏好"/>
    <w:p>
      <w:pPr>
        <w:pStyle w:val="Heading2"/>
      </w:pPr>
      <w:r>
        <w:t xml:space="preserve">🌊 </w:t>
      </w:r>
      <w:r>
        <w:rPr>
          <w:rFonts w:hint="eastAsia"/>
        </w:rPr>
        <w:t xml:space="preserve">外资与离岸风险偏好</w:t>
      </w:r>
    </w:p>
    <w:bookmarkStart w:id="67" w:name="当前信号"/>
    <w:p>
      <w:pPr>
        <w:pStyle w:val="Heading3"/>
      </w:pPr>
      <w:r>
        <w:t xml:space="preserve">📊 </w:t>
      </w:r>
      <w:r>
        <w:rPr>
          <w:rFonts w:hint="eastAsia"/>
        </w:rPr>
        <w:t xml:space="preserve">当前信号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最新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美元离岸人民币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6.7614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+0.01%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富时A50期指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14682.28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-0.53%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恒生指数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25310.85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+1.96%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COMEX黄金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4132.657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+0.87%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WTI原油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84.039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-0.50%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判断：</w:t>
      </w:r>
    </w:p>
    <w:p>
      <w:pPr>
        <w:pStyle w:val="Compact"/>
        <w:numPr>
          <w:ilvl w:val="0"/>
          <w:numId w:val="1065"/>
        </w:numPr>
      </w:pPr>
      <w:r>
        <w:rPr>
          <w:rFonts w:hint="eastAsia"/>
        </w:rPr>
        <w:t xml:space="preserve">汇率端稳定，暂未出现外资风险偏好快速恶化。</w:t>
      </w:r>
    </w:p>
    <w:p>
      <w:pPr>
        <w:pStyle w:val="Compact"/>
        <w:numPr>
          <w:ilvl w:val="0"/>
          <w:numId w:val="1065"/>
        </w:numPr>
      </w:pPr>
      <w:r>
        <w:rPr>
          <w:rFonts w:hint="eastAsia"/>
        </w:rPr>
        <w:t xml:space="preserve">A50期指小跌，A股开盘仍可能受外盘拖累。</w:t>
      </w:r>
    </w:p>
    <w:p>
      <w:pPr>
        <w:pStyle w:val="Compact"/>
        <w:numPr>
          <w:ilvl w:val="0"/>
          <w:numId w:val="1065"/>
        </w:numPr>
      </w:pPr>
      <w:r>
        <w:rPr>
          <w:rFonts w:hint="eastAsia"/>
        </w:rPr>
        <w:t xml:space="preserve">恒生指数强，说明中资资产仍有结构性韧性。</w:t>
      </w:r>
    </w:p>
    <w:p>
      <w:pPr>
        <w:pStyle w:val="Compact"/>
        <w:numPr>
          <w:ilvl w:val="0"/>
          <w:numId w:val="1065"/>
        </w:numPr>
      </w:pPr>
      <w:r>
        <w:rPr>
          <w:rFonts w:hint="eastAsia"/>
        </w:rPr>
        <w:t xml:space="preserve">黄金上涨反映地缘避险，今日不宜过度乐观。</w:t>
      </w:r>
    </w:p>
    <w:p>
      <w:r>
        <w:pict>
          <v:rect style="width:0;height:1.5pt" o:hralign="center" o:hrstd="t" o:hr="t"/>
        </w:pict>
      </w:r>
    </w:p>
    <w:bookmarkEnd w:id="67"/>
    <w:bookmarkEnd w:id="68"/>
    <w:bookmarkStart w:id="72" w:name="今日最终作战图"/>
    <w:p>
      <w:pPr>
        <w:pStyle w:val="Heading2"/>
      </w:pPr>
      <w:r>
        <w:t xml:space="preserve">💡 </w:t>
      </w:r>
      <w:r>
        <w:rPr>
          <w:rFonts w:hint="eastAsia"/>
        </w:rPr>
        <w:t xml:space="preserve">今日最终作战图</w:t>
      </w:r>
    </w:p>
    <w:bookmarkStart w:id="69" w:name="主线优先级"/>
    <w:p>
      <w:pPr>
        <w:pStyle w:val="Heading3"/>
      </w:pPr>
      <w:r>
        <w:t xml:space="preserve">🔴 </w:t>
      </w:r>
      <w:r>
        <w:rPr>
          <w:rFonts w:hint="eastAsia"/>
        </w:rPr>
        <w:t xml:space="preserve">主线优先级</w:t>
      </w:r>
    </w:p>
    <w:p>
      <w:pPr>
        <w:pStyle w:val="Compact"/>
        <w:numPr>
          <w:ilvl w:val="0"/>
          <w:numId w:val="1066"/>
        </w:numPr>
      </w:pPr>
      <w:r>
        <w:rPr>
          <w:rFonts w:hint="eastAsia"/>
        </w:rPr>
        <w:t xml:space="preserve">国产存储与AI硬件核心：C长鑫、中际旭创、新易盛，只做分歧转强。</w:t>
      </w:r>
    </w:p>
    <w:p>
      <w:pPr>
        <w:pStyle w:val="Compact"/>
        <w:numPr>
          <w:ilvl w:val="0"/>
          <w:numId w:val="1066"/>
        </w:numPr>
      </w:pPr>
      <w:r>
        <w:rPr>
          <w:rFonts w:hint="eastAsia"/>
        </w:rPr>
        <w:t xml:space="preserve">电网设备与充电基础设施：政策与资金共振，科技分歧时可承接。</w:t>
      </w:r>
    </w:p>
    <w:p>
      <w:pPr>
        <w:pStyle w:val="Compact"/>
        <w:numPr>
          <w:ilvl w:val="0"/>
          <w:numId w:val="1066"/>
        </w:numPr>
      </w:pPr>
      <w:r>
        <w:rPr>
          <w:rFonts w:hint="eastAsia"/>
        </w:rPr>
        <w:t xml:space="preserve">游戏与AI应用：资金净流入最强，但防止昨日大涨后一日游。</w:t>
      </w:r>
    </w:p>
    <w:p>
      <w:pPr>
        <w:pStyle w:val="Compact"/>
        <w:numPr>
          <w:ilvl w:val="0"/>
          <w:numId w:val="1066"/>
        </w:numPr>
      </w:pPr>
      <w:r>
        <w:rPr>
          <w:rFonts w:hint="eastAsia"/>
        </w:rPr>
        <w:t xml:space="preserve">MLCC/元件：风华高科、三环集团强，但需防被半导体整体拖累。</w:t>
      </w:r>
    </w:p>
    <w:p>
      <w:pPr>
        <w:pStyle w:val="Compact"/>
        <w:numPr>
          <w:ilvl w:val="0"/>
          <w:numId w:val="1066"/>
        </w:numPr>
      </w:pPr>
      <w:r>
        <w:rPr>
          <w:rFonts w:hint="eastAsia"/>
        </w:rPr>
        <w:t xml:space="preserve">消费避险：白酒、饮料乳品适合防守，不做进攻核心。</w:t>
      </w:r>
    </w:p>
    <w:bookmarkEnd w:id="69"/>
    <w:bookmarkStart w:id="70" w:name="仓位动作"/>
    <w:p>
      <w:pPr>
        <w:pStyle w:val="Heading3"/>
      </w:pPr>
      <w:r>
        <w:t xml:space="preserve">💡 </w:t>
      </w:r>
      <w:r>
        <w:rPr>
          <w:rFonts w:hint="eastAsia"/>
        </w:rPr>
        <w:t xml:space="preserve">仓位动作</w:t>
      </w:r>
    </w:p>
    <w:p>
      <w:pPr>
        <w:pStyle w:val="Compact"/>
        <w:numPr>
          <w:ilvl w:val="0"/>
          <w:numId w:val="1067"/>
        </w:numPr>
      </w:pPr>
      <w:r>
        <w:rPr>
          <w:rFonts w:hint="eastAsia"/>
        </w:rPr>
        <w:t xml:space="preserve">基准仓位：50%。</w:t>
      </w:r>
    </w:p>
    <w:p>
      <w:pPr>
        <w:pStyle w:val="Compact"/>
        <w:numPr>
          <w:ilvl w:val="0"/>
          <w:numId w:val="1067"/>
        </w:numPr>
      </w:pPr>
      <w:r>
        <w:rPr>
          <w:rFonts w:hint="eastAsia"/>
        </w:rPr>
        <w:t xml:space="preserve">如果科技核心低开高走且成交额继续放量，可维持50%。</w:t>
      </w:r>
    </w:p>
    <w:p>
      <w:pPr>
        <w:pStyle w:val="Compact"/>
        <w:numPr>
          <w:ilvl w:val="0"/>
          <w:numId w:val="1067"/>
        </w:numPr>
      </w:pPr>
      <w:r>
        <w:rPr>
          <w:rFonts w:hint="eastAsia"/>
        </w:rPr>
        <w:t xml:space="preserve">如果半导体继续领跌、C长鑫冲高回落，降到35%。</w:t>
      </w:r>
    </w:p>
    <w:p>
      <w:pPr>
        <w:pStyle w:val="Compact"/>
        <w:numPr>
          <w:ilvl w:val="0"/>
          <w:numId w:val="1067"/>
        </w:numPr>
      </w:pPr>
      <w:r>
        <w:rPr>
          <w:rFonts w:hint="eastAsia"/>
        </w:rPr>
        <w:t xml:space="preserve">如果指数、成交额、核心股三者同时走强，再考虑把机动仓位用于A池确认票。</w:t>
      </w:r>
    </w:p>
    <w:p>
      <w:pPr>
        <w:pStyle w:val="Compact"/>
        <w:numPr>
          <w:ilvl w:val="0"/>
          <w:numId w:val="1067"/>
        </w:numPr>
      </w:pPr>
      <w:r>
        <w:rPr>
          <w:rFonts w:hint="eastAsia"/>
        </w:rPr>
        <w:t xml:space="preserve">今日绝不因为新闻联播政策利好而无视盘面确认。</w:t>
      </w:r>
    </w:p>
    <w:bookmarkEnd w:id="70"/>
    <w:bookmarkStart w:id="71" w:name="一句话结论"/>
    <w:p>
      <w:pPr>
        <w:pStyle w:val="Heading3"/>
      </w:pPr>
      <w:r>
        <w:t xml:space="preserve">⚠️ </w:t>
      </w:r>
      <w:r>
        <w:rPr>
          <w:rFonts w:hint="eastAsia"/>
        </w:rPr>
        <w:t xml:space="preserve">一句话结论</w:t>
      </w:r>
    </w:p>
    <w:p>
      <w:pPr>
        <w:pStyle w:val="FirstParagraph"/>
      </w:pPr>
      <w:r>
        <w:rPr>
          <w:rFonts w:hint="eastAsia"/>
        </w:rPr>
        <w:t xml:space="preserve">今日是“高成交额下的主线再筛选日”，不是全面进攻日；外盘半导体大跌与两融降杠杆压制风险偏好，A股只能做资金确认后的右侧强者，重点盯C长鑫、中际旭创、新易盛、电网设备、游戏和MLCC的承接质量。</w:t>
      </w:r>
    </w:p>
    <w:p>
      <w:r>
        <w:pict>
          <v:rect style="width:0;height:1.5pt" o:hralign="center" o:hrstd="t" o:hr="t"/>
        </w:pict>
      </w:r>
    </w:p>
    <w:p>
      <w:pPr>
        <w:pStyle w:val="BlockText"/>
      </w:pPr>
      <w:r>
        <w:t xml:space="preserve">📊 </w:t>
      </w:r>
      <w:r>
        <w:rPr>
          <w:rFonts w:hint="eastAsia"/>
        </w:rPr>
        <w:t xml:space="preserve">生成时间：2026-07-30</w:t>
      </w:r>
      <w:r>
        <w:t xml:space="preserve"> 08:30:17 +0800</w:t>
      </w:r>
      <w:r>
        <w:br/>
      </w:r>
      <w:r>
        <w:t xml:space="preserve">🦞 </w:t>
      </w:r>
      <w:r>
        <w:rPr>
          <w:rFonts w:hint="eastAsia"/>
        </w:rPr>
        <w:t xml:space="preserve">by：奇迹早知道</w:t>
      </w:r>
      <w:r>
        <w:t xml:space="preserve"> v4.0</w:t>
      </w:r>
      <w:r>
        <w:br/>
      </w:r>
      <w:r>
        <w:t xml:space="preserve">🔵 </w:t>
      </w:r>
      <w:r>
        <w:rPr>
          <w:rFonts w:hint="eastAsia"/>
        </w:rPr>
        <w:t xml:space="preserve">数据采集：Python</w:t>
      </w:r>
      <w:r>
        <w:t xml:space="preserve"> </w:t>
      </w:r>
      <w:r>
        <w:rPr>
          <w:rFonts w:hint="eastAsia"/>
        </w:rPr>
        <w:t xml:space="preserve">标准库</w:t>
      </w:r>
      <w:r>
        <w:t xml:space="preserve"> + </w:t>
      </w:r>
      <w:r>
        <w:rPr>
          <w:rFonts w:hint="eastAsia"/>
        </w:rPr>
        <w:t xml:space="preserve">华泰skill</w:t>
      </w:r>
      <w:r>
        <w:t xml:space="preserve"> + </w:t>
      </w:r>
      <w:r>
        <w:rPr>
          <w:rFonts w:hint="eastAsia"/>
        </w:rPr>
        <w:t xml:space="preserve">东财push2ex/datacenter/F10</w:t>
      </w:r>
      <w:r>
        <w:t xml:space="preserve"> + </w:t>
      </w:r>
      <w:r>
        <w:rPr>
          <w:rFonts w:hint="eastAsia"/>
        </w:rPr>
        <w:t xml:space="preserve">东方财富妙想mx-data/mx-search/mx-xuangu（只读增强）+</w:t>
      </w:r>
      <w:r>
        <w:t xml:space="preserve"> </w:t>
      </w:r>
      <w:r>
        <w:rPr>
          <w:rFonts w:hint="eastAsia"/>
        </w:rPr>
        <w:t xml:space="preserve">同花顺dq</w:t>
      </w:r>
      <w:r>
        <w:t xml:space="preserve"> + </w:t>
      </w:r>
      <w:r>
        <w:rPr>
          <w:rFonts w:hint="eastAsia"/>
        </w:rPr>
        <w:t xml:space="preserve">新浪/腾讯行情</w:t>
      </w:r>
      <w:r>
        <w:t xml:space="preserve"> + </w:t>
      </w:r>
      <w:r>
        <w:rPr>
          <w:rFonts w:hint="eastAsia"/>
        </w:rPr>
        <w:t xml:space="preserve">financial_rigor验算</w:t>
      </w:r>
      <w:r>
        <w:br/>
      </w:r>
      <w:r>
        <w:t xml:space="preserve">🔴 </w:t>
      </w:r>
      <w:r>
        <w:rPr>
          <w:rFonts w:hint="eastAsia"/>
        </w:rPr>
        <w:t xml:space="preserve">分析+写稿模型：GPT-5.5</w:t>
      </w:r>
      <w:r>
        <w:t xml:space="preserve"> (openai-codex)</w:t>
      </w:r>
      <w:r>
        <w:br/>
      </w:r>
      <w:r>
        <w:t xml:space="preserve">📄 </w:t>
      </w:r>
      <w:r>
        <w:rPr>
          <w:rFonts w:hint="eastAsia"/>
        </w:rPr>
        <w:t xml:space="preserve">文档生成：pandoc</w:t>
      </w:r>
      <w:r>
        <w:t xml:space="preserve"> (markdown → docx)</w:t>
      </w:r>
    </w:p>
    <w:bookmarkEnd w:id="71"/>
    <w:bookmarkEnd w:id="72"/>
    <w:bookmarkEnd w:id="7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  <w:num w:numId="1051">
    <w:abstractNumId w:val="991"/>
  </w:num>
  <w:num w:numId="1052">
    <w:abstractNumId w:val="991"/>
  </w:num>
  <w:num w:numId="1053">
    <w:abstractNumId w:val="991"/>
  </w:num>
  <w:num w:numId="1054">
    <w:abstractNumId w:val="991"/>
  </w:num>
  <w:num w:numId="1055">
    <w:abstractNumId w:val="991"/>
  </w:num>
  <w:num w:numId="1056">
    <w:abstractNumId w:val="991"/>
  </w:num>
  <w:num w:numId="1057">
    <w:abstractNumId w:val="991"/>
  </w:num>
  <w:num w:numId="1058">
    <w:abstractNumId w:val="991"/>
  </w:num>
  <w:num w:numId="1059">
    <w:abstractNumId w:val="991"/>
  </w:num>
  <w:num w:numId="1060">
    <w:abstractNumId w:val="991"/>
  </w:num>
  <w:num w:numId="1061">
    <w:abstractNumId w:val="991"/>
  </w:num>
  <w:num w:numId="1062">
    <w:abstractNumId w:val="991"/>
  </w:num>
  <w:num w:numId="1063">
    <w:abstractNumId w:val="991"/>
  </w:num>
  <w:num w:numId="1064">
    <w:abstractNumId w:val="991"/>
  </w:num>
  <w:num w:numId="1065">
    <w:abstractNumId w:val="991"/>
  </w:num>
  <w:num w:numId="106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2026-07-30T00:36:57Z</dcterms:created>
  <dcterms:modified xsi:type="dcterms:W3CDTF">2026-07-30T00:36:57Z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