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52" w:name="奇迹早知道2026-07-24-盘前简报"/>
    <w:p>
      <w:pPr>
        <w:pStyle w:val="Heading1"/>
      </w:pPr>
      <w:r>
        <w:t xml:space="preserve">🌅 </w:t>
      </w:r>
      <w:r>
        <w:rPr>
          <w:rFonts w:hint="eastAsia"/>
        </w:rPr>
        <w:t xml:space="preserve">奇迹早知道｜2026-07-24</w:t>
      </w:r>
      <w:r>
        <w:t xml:space="preserve"> </w:t>
      </w:r>
      <w:r>
        <w:rPr>
          <w:rFonts w:hint="eastAsia"/>
        </w:rPr>
        <w:t xml:space="preserve">盘前简报</w:t>
      </w:r>
    </w:p>
    <w:bookmarkStart w:id="11" w:name="隔夜全球市场美股科技承压a股今日先看低开后的承接质量"/>
    <w:p>
      <w:pPr>
        <w:pStyle w:val="Heading2"/>
      </w:pPr>
      <w:r>
        <w:t xml:space="preserve">🌍 </w:t>
      </w:r>
      <w:r>
        <w:rPr>
          <w:rFonts w:hint="eastAsia"/>
        </w:rPr>
        <w:t xml:space="preserve">隔夜全球市场：美股科技承压，A股今日先看低开后的承接质量</w:t>
      </w:r>
    </w:p>
    <w:bookmarkStart w:id="9" w:name="美股三大指数"/>
    <w:p>
      <w:pPr>
        <w:pStyle w:val="Heading3"/>
      </w:pPr>
      <w:r>
        <w:t xml:space="preserve">📉 </w:t>
      </w:r>
      <w:r>
        <w:rPr>
          <w:rFonts w:hint="eastAsia"/>
        </w:rPr>
        <w:t xml:space="preserve">美股三大指数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指数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收盘点位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涨跌幅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涨跌点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道琼斯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51711.6484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-0.97%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-506.9300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标普500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7408.2998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-1.21%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-90.6600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纳斯达克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25137.6924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-2.15%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-553.2105</w:t>
            </w:r>
          </w:p>
        </w:tc>
      </w:tr>
    </w:tbl>
    <w:bookmarkEnd w:id="9"/>
    <w:bookmarkStart w:id="10" w:name="美股核心半导体5股"/>
    <w:p>
      <w:pPr>
        <w:pStyle w:val="Heading3"/>
      </w:pPr>
      <w:r>
        <w:t xml:space="preserve">🧠 </w:t>
      </w:r>
      <w:r>
        <w:rPr>
          <w:rFonts w:hint="eastAsia"/>
        </w:rPr>
        <w:t xml:space="preserve">美股核心半导体5股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个股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代码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收盘价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涨跌幅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英伟达</w:t>
            </w:r>
          </w:p>
        </w:tc>
        <w:tc>
          <w:tcPr/>
          <w:p>
            <w:pPr>
              <w:pStyle w:val="Compact"/>
            </w:pPr>
            <w:r>
              <w:t xml:space="preserve">NVDA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208.76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-1.56%</w:t>
            </w:r>
          </w:p>
        </w:tc>
      </w:tr>
      <w:tr>
        <w:tc>
          <w:tcPr/>
          <w:p>
            <w:pPr>
              <w:pStyle w:val="Compact"/>
            </w:pPr>
            <w:r>
              <w:t xml:space="preserve">AMD</w:t>
            </w:r>
          </w:p>
        </w:tc>
        <w:tc>
          <w:tcPr/>
          <w:p>
            <w:pPr>
              <w:pStyle w:val="Compact"/>
            </w:pPr>
            <w:r>
              <w:t xml:space="preserve">AMD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539.69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-2.29%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台积电</w:t>
            </w:r>
          </w:p>
        </w:tc>
        <w:tc>
          <w:tcPr/>
          <w:p>
            <w:pPr>
              <w:pStyle w:val="Compact"/>
            </w:pPr>
            <w:r>
              <w:t xml:space="preserve">TSM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415.58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-1.34%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博通</w:t>
            </w:r>
          </w:p>
        </w:tc>
        <w:tc>
          <w:tcPr/>
          <w:p>
            <w:pPr>
              <w:pStyle w:val="Compact"/>
            </w:pPr>
            <w:r>
              <w:t xml:space="preserve">AVGO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392.47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-1.09%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美光</w:t>
            </w:r>
          </w:p>
        </w:tc>
        <w:tc>
          <w:tcPr/>
          <w:p>
            <w:pPr>
              <w:pStyle w:val="Compact"/>
            </w:pPr>
            <w:r>
              <w:t xml:space="preserve">MU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990.21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+3.20%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盘前判断：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纳斯达克</w:t>
      </w:r>
      <w:r>
        <w:t xml:space="preserve"> 📉 </w:t>
      </w:r>
      <w:r>
        <w:rPr>
          <w:rFonts w:hint="eastAsia"/>
        </w:rPr>
        <w:t xml:space="preserve">-2.15%，叠加英伟达、AMD、台积电、博通同步调整，今日A股半导体、CPO、AI硬件高位股仍有估值压缩压力。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美光</w:t>
      </w:r>
      <w:r>
        <w:t xml:space="preserve"> 📈 +3.20% </w:t>
      </w:r>
      <w:r>
        <w:rPr>
          <w:rFonts w:hint="eastAsia"/>
        </w:rPr>
        <w:t xml:space="preserve">是隔夜半导体链条中的少数强点，A股存储方向存在局部对冲，但不能替代整个科技成长板块的风险释放。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盘前最关键不是“低开多少”，而是低开后CPO、半导体、电网设备、电池能否出现资金回流和缩量止跌。</w:t>
      </w:r>
    </w:p>
    <w:bookmarkEnd w:id="10"/>
    <w:bookmarkEnd w:id="11"/>
    <w:bookmarkStart w:id="12" w:name="外盘与离岸风险偏好a50偏弱人民币稳定商品端油弱铜强"/>
    <w:p>
      <w:pPr>
        <w:pStyle w:val="Heading2"/>
      </w:pPr>
      <w:r>
        <w:t xml:space="preserve">🌏 </w:t>
      </w:r>
      <w:r>
        <w:rPr>
          <w:rFonts w:hint="eastAsia"/>
        </w:rPr>
        <w:t xml:space="preserve">外盘与离岸风险偏好：A50偏弱，人民币稳定，商品端油弱铜强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资产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最新值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涨跌幅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信号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恒生指数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25210.811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-1.10%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港股风险偏好偏弱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富时A50期指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15170.52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-0.40%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A股权重低开压力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美元离岸人民币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6.7757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-0.03%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汇率压力不大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COMEX黄金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4046.224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-0.10%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避险未继续升温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WTI原油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91.483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-0.77%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中东溢价短线回吐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伦铜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13629.32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+0.26%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工业金属仍有支撑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解读：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离岸人民币</w:t>
      </w:r>
      <w:r>
        <w:t xml:space="preserve"> </w:t>
      </w:r>
      <w:r>
        <w:rPr>
          <w:rFonts w:hint="eastAsia"/>
        </w:rPr>
        <w:t xml:space="preserve">6.7757，日内变动</w:t>
      </w:r>
      <w:r>
        <w:t xml:space="preserve"> 📉 </w:t>
      </w:r>
      <w:r>
        <w:rPr>
          <w:rFonts w:hint="eastAsia"/>
        </w:rPr>
        <w:t xml:space="preserve">-0.03%，汇率端暂未形成额外杀伤。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A50期指</w:t>
      </w:r>
      <w:r>
        <w:t xml:space="preserve"> 📉 </w:t>
      </w:r>
      <w:r>
        <w:rPr>
          <w:rFonts w:hint="eastAsia"/>
        </w:rPr>
        <w:t xml:space="preserve">-0.40%，更多反映美股科技回调后的开盘定价压力。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WTI原油</w:t>
      </w:r>
      <w:r>
        <w:t xml:space="preserve"> 📉 </w:t>
      </w:r>
      <w:r>
        <w:rPr>
          <w:rFonts w:hint="eastAsia"/>
        </w:rPr>
        <w:t xml:space="preserve">-0.77%，但中东冲突仍在升级，油气链不宜因单日油价回落直接否定。</w:t>
      </w:r>
    </w:p>
    <w:bookmarkEnd w:id="12"/>
    <w:bookmarkStart w:id="18" w:name="新闻联播政策面县域经济体育消费外贸高技术出口是核心增量"/>
    <w:p>
      <w:pPr>
        <w:pStyle w:val="Heading2"/>
      </w:pPr>
      <w:r>
        <w:t xml:space="preserve">📺 </w:t>
      </w:r>
      <w:r>
        <w:rPr>
          <w:rFonts w:hint="eastAsia"/>
        </w:rPr>
        <w:t xml:space="preserve">新闻联播政策面：县域经济、体育消费、外贸高技术出口是核心增量</w:t>
      </w:r>
    </w:p>
    <w:bookmarkStart w:id="13" w:name="义乌发展经验县域经济跨境贸易数字商贸"/>
    <w:p>
      <w:pPr>
        <w:pStyle w:val="Heading3"/>
      </w:pPr>
      <w:r>
        <w:rPr>
          <w:rFonts w:hint="eastAsia"/>
        </w:rPr>
        <w:t xml:space="preserve">1）“义乌发展经验”：县域经济、跨境贸易、数字商贸</w:t>
      </w:r>
    </w:p>
    <w:p>
      <w:pPr>
        <w:pStyle w:val="FirstParagraph"/>
      </w:pPr>
      <w:r>
        <w:rPr>
          <w:rFonts w:hint="eastAsia"/>
        </w:rPr>
        <w:t xml:space="preserve">新闻联播重点播出《“义乌发展经验”启示》：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义乌小商品市场每天超过1000款新品亮相。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义乌贸易网络覆盖230多个国家和地区。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2025年义乌进出口总值达8365亿元，出口规模位居全国县市区首位。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义乌累计培育2.5万家工业企业，形成针织袜业、饰品、拉链等20多个优势产业。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A股映射：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可关注：跨境电商、外贸供应链、小商品城、物流、数字贸易、产业带出海。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核心逻辑：从“流量型外贸”转向“产业带+数字化+全球分销”。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触发条件：人民币稳定、出口链公告改善、跨境支付/物流/商贸平台放量。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失效条件：外需走弱、航运成本上升、外贸链高开低走。</w:t>
      </w:r>
    </w:p>
    <w:bookmarkEnd w:id="13"/>
    <w:bookmarkStart w:id="14" w:name="基础教育高质量发展教育信息化与ai教育应用"/>
    <w:p>
      <w:pPr>
        <w:pStyle w:val="Heading3"/>
      </w:pPr>
      <w:r>
        <w:rPr>
          <w:rFonts w:hint="eastAsia"/>
        </w:rPr>
        <w:t xml:space="preserve">2）基础教育高质量发展：教育信息化与AI教育应用</w:t>
      </w:r>
    </w:p>
    <w:p>
      <w:pPr>
        <w:pStyle w:val="FirstParagraph"/>
      </w:pPr>
      <w:r>
        <w:rPr>
          <w:rFonts w:hint="eastAsia"/>
        </w:rPr>
        <w:t xml:space="preserve">新闻联播报道全国基础教育工作会议及总书记重要指示：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强调基础教育是基础性、先导性工作。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要优化办学资源配置，深化教育综合改革。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推动学校、家庭、社会同向发力。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A股映射：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可观察：教育信息化、AI教育、智慧校园、素质教育硬件。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但教育方向政策属性强、持续性依赖后续订单，今日只适合观察首板和低位放量，不适合追高。</w:t>
      </w:r>
    </w:p>
    <w:bookmarkEnd w:id="14"/>
    <w:bookmarkStart w:id="15" w:name="关于加强新时代社会工作的意见基层治理与社会服务数字化"/>
    <w:p>
      <w:pPr>
        <w:pStyle w:val="Heading3"/>
      </w:pPr>
      <w:r>
        <w:rPr>
          <w:rFonts w:hint="eastAsia"/>
        </w:rPr>
        <w:t xml:space="preserve">3）《关于加强新时代社会工作的意见》：基层治理与社会服务数字化</w:t>
      </w:r>
    </w:p>
    <w:p>
      <w:pPr>
        <w:pStyle w:val="FirstParagraph"/>
      </w:pPr>
      <w:r>
        <w:rPr>
          <w:rFonts w:hint="eastAsia"/>
        </w:rPr>
        <w:t xml:space="preserve">《意见》提出：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健全党领导社会工作的体制机制。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加强新兴领域党的建设。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加强党建引领基层治理和基层政权建设。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做好凝聚服务群众工作。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A股映射：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可观察：政务信息化、基层治理平台、网格化管理、数据要素。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该方向偏政策主题，若没有资金流入和成交额确认，只能当轮动题材看。</w:t>
      </w:r>
    </w:p>
    <w:bookmarkEnd w:id="15"/>
    <w:bookmarkStart w:id="16" w:name="全民健身计划20262030年体育消费ai健身场馆设施"/>
    <w:p>
      <w:pPr>
        <w:pStyle w:val="Heading3"/>
      </w:pPr>
      <w:r>
        <w:rPr>
          <w:rFonts w:hint="eastAsia"/>
        </w:rPr>
        <w:t xml:space="preserve">4）《全民健身计划（2026—2030年）》：体育消费、AI健身、场馆设施</w:t>
      </w:r>
    </w:p>
    <w:p>
      <w:pPr>
        <w:pStyle w:val="FirstParagraph"/>
      </w:pPr>
      <w:r>
        <w:rPr>
          <w:rFonts w:hint="eastAsia"/>
        </w:rPr>
        <w:t xml:space="preserve">国务院印发《全民健身计划（2026—2030年）》：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</w:rPr>
        <w:t xml:space="preserve">完善全民健身公共服务体系。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</w:rPr>
        <w:t xml:space="preserve">加强群众身边健身场地设施建设。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</w:rPr>
        <w:t xml:space="preserve">开展群众赛事活动。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</w:rPr>
        <w:t xml:space="preserve">运用人工智能赋能全民健身发展。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A股映射：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</w:rPr>
        <w:t xml:space="preserve">可参与方向：体育用品、运动服饰、健身器材、体育场馆运营。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</w:rPr>
        <w:t xml:space="preserve">只观察方向：AI健身、智能穿戴、运动健康平台。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</w:rPr>
        <w:t xml:space="preserve">触发条件：体育板块延续昨日强势并有成交额放大。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</w:rPr>
        <w:t xml:space="preserve">失效条件：仅政策高开、无资金承接、前排炸板。</w:t>
      </w:r>
    </w:p>
    <w:bookmarkEnd w:id="16"/>
    <w:bookmarkStart w:id="17" w:name="商务部发布会消费外贸外资数据有硬支撑"/>
    <w:p>
      <w:pPr>
        <w:pStyle w:val="Heading3"/>
      </w:pPr>
      <w:r>
        <w:rPr>
          <w:rFonts w:hint="eastAsia"/>
        </w:rPr>
        <w:t xml:space="preserve">5）商务部发布会：消费、外贸、外资数据有硬支撑</w:t>
      </w:r>
    </w:p>
    <w:p>
      <w:pPr>
        <w:pStyle w:val="FirstParagraph"/>
      </w:pPr>
      <w:r>
        <w:rPr>
          <w:rFonts w:hint="eastAsia"/>
        </w:rPr>
        <w:t xml:space="preserve">上半年商务发展数据：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</w:rPr>
        <w:t xml:space="preserve">文艺表演销售收入增速</w:t>
      </w:r>
      <w:r>
        <w:t xml:space="preserve"> 28.3%。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</w:rPr>
        <w:t xml:space="preserve">博物馆等沉浸式体验类销售收入增速</w:t>
      </w:r>
      <w:r>
        <w:t xml:space="preserve"> 24.6%。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</w:rPr>
        <w:t xml:space="preserve">县乡消费占社零比重</w:t>
      </w:r>
      <w:r>
        <w:t xml:space="preserve"> 39.2%。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</w:rPr>
        <w:t xml:space="preserve">高技术产品出口增长</w:t>
      </w:r>
      <w:r>
        <w:t xml:space="preserve"> 39%。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</w:rPr>
        <w:t xml:space="preserve">新设外资企业数增长</w:t>
      </w:r>
      <w:r>
        <w:t xml:space="preserve"> 5.3%。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</w:rPr>
        <w:t xml:space="preserve">引资额</w:t>
      </w:r>
      <w:r>
        <w:t xml:space="preserve"> </w:t>
      </w:r>
      <w:r>
        <w:rPr>
          <w:rFonts w:hint="eastAsia"/>
        </w:rPr>
        <w:t xml:space="preserve">4021.4亿元。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</w:rPr>
        <w:t xml:space="preserve">高技术产业引资增长</w:t>
      </w:r>
      <w:r>
        <w:t xml:space="preserve"> </w:t>
      </w:r>
      <w:r>
        <w:rPr>
          <w:rFonts w:hint="eastAsia"/>
        </w:rPr>
        <w:t xml:space="preserve">33.2%，占比</w:t>
      </w:r>
      <w:r>
        <w:t xml:space="preserve"> 42.4%。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</w:rPr>
        <w:t xml:space="preserve">近4800家外资企业追加对华投资。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A股映射：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</w:rPr>
        <w:t xml:space="preserve">消费端：文旅、演艺、IP衍生品、县域消费。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</w:rPr>
        <w:t xml:space="preserve">外贸端：高技术出口、集成电路、绿色产品。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</w:rPr>
        <w:t xml:space="preserve">外资端：高技术制造、工业自动化、半导体设备。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</w:rPr>
        <w:t xml:space="preserve">今日优先看“有业绩+有订单+资金流入”的细分，不追纯概念。</w:t>
      </w:r>
    </w:p>
    <w:bookmarkEnd w:id="17"/>
    <w:bookmarkEnd w:id="18"/>
    <w:bookmarkStart w:id="19" w:name="今日公告长鑫科技上市是核心事件其他以调研与股东会为主"/>
    <w:p>
      <w:pPr>
        <w:pStyle w:val="Heading2"/>
      </w:pPr>
      <w:r>
        <w:t xml:space="preserve">📢 </w:t>
      </w:r>
      <w:r>
        <w:rPr>
          <w:rFonts w:hint="eastAsia"/>
        </w:rPr>
        <w:t xml:space="preserve">今日公告：长鑫科技上市是核心事件，其他以调研与股东会为主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公司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代码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公告要点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影响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长鑫科技</w:t>
            </w:r>
          </w:p>
        </w:tc>
        <w:tc>
          <w:tcPr/>
          <w:p>
            <w:pPr>
              <w:pStyle w:val="Compact"/>
            </w:pPr>
            <w:r>
              <w:t xml:space="preserve">688825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科创板上市交易公告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存储链关注度提升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百润股份</w:t>
            </w:r>
          </w:p>
        </w:tc>
        <w:tc>
          <w:tcPr/>
          <w:p>
            <w:pPr>
              <w:pStyle w:val="Compact"/>
            </w:pPr>
            <w:r>
              <w:t xml:space="preserve">002568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定增申请获深交所受理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关注融资用途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深圳华强</w:t>
            </w:r>
          </w:p>
        </w:tc>
        <w:tc>
          <w:tcPr/>
          <w:p>
            <w:pPr>
              <w:pStyle w:val="Compact"/>
            </w:pPr>
            <w:r>
              <w:t xml:space="preserve">000062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投资者关系活动记录表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电子分销链观察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瑞丰光电</w:t>
            </w:r>
          </w:p>
        </w:tc>
        <w:tc>
          <w:tcPr/>
          <w:p>
            <w:pPr>
              <w:pStyle w:val="Compact"/>
            </w:pPr>
            <w:r>
              <w:t xml:space="preserve">300241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投资者关系活动记录表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LED/光电观察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登康口腔</w:t>
            </w:r>
          </w:p>
        </w:tc>
        <w:tc>
          <w:tcPr/>
          <w:p>
            <w:pPr>
              <w:pStyle w:val="Compact"/>
            </w:pPr>
            <w:r>
              <w:t xml:space="preserve">001328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投资者关系管理信息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消费医疗观察</w:t>
            </w:r>
          </w:p>
        </w:tc>
      </w:tr>
    </w:tbl>
    <w:p>
      <w:pPr>
        <w:pStyle w:val="BodyText"/>
      </w:pPr>
      <w:r>
        <w:t xml:space="preserve">⚠️ </w:t>
      </w:r>
      <w:r>
        <w:rPr>
          <w:rFonts w:hint="eastAsia"/>
        </w:rPr>
        <w:t xml:space="preserve">公告风险提示：</w:t>
      </w:r>
    </w:p>
    <w:p>
      <w:pPr>
        <w:pStyle w:val="Compact"/>
        <w:numPr>
          <w:ilvl w:val="0"/>
          <w:numId w:val="1013"/>
        </w:numPr>
      </w:pPr>
      <w:r>
        <w:rPr>
          <w:rFonts w:hint="eastAsia"/>
        </w:rPr>
        <w:t xml:space="preserve">华峰测控“华峰转债”交易异常波动，转债情绪过热标的需谨慎。</w:t>
      </w:r>
    </w:p>
    <w:p>
      <w:pPr>
        <w:pStyle w:val="Compact"/>
        <w:numPr>
          <w:ilvl w:val="0"/>
          <w:numId w:val="1013"/>
        </w:numPr>
      </w:pPr>
      <w:r>
        <w:rPr>
          <w:rFonts w:hint="eastAsia"/>
        </w:rPr>
        <w:t xml:space="preserve">ST宁科公告投资建设相关项目，ST方向不纳入右侧趋势主池。</w:t>
      </w:r>
    </w:p>
    <w:p>
      <w:pPr>
        <w:pStyle w:val="Compact"/>
        <w:numPr>
          <w:ilvl w:val="0"/>
          <w:numId w:val="1013"/>
        </w:numPr>
      </w:pPr>
      <w:r>
        <w:rPr>
          <w:rFonts w:hint="eastAsia"/>
        </w:rPr>
        <w:t xml:space="preserve">皖维高新多项治理类公告集中披露，短线驱动不强。</w:t>
      </w:r>
    </w:p>
    <w:bookmarkEnd w:id="19"/>
    <w:bookmarkStart w:id="20" w:name="经济数据与今日事件重点盯商务数据落地后的消费与外贸方向"/>
    <w:p>
      <w:pPr>
        <w:pStyle w:val="Heading2"/>
      </w:pPr>
      <w:r>
        <w:t xml:space="preserve">🗓️ </w:t>
      </w:r>
      <w:r>
        <w:rPr>
          <w:rFonts w:hint="eastAsia"/>
        </w:rPr>
        <w:t xml:space="preserve">经济数据与今日事件：重点盯商务数据落地后的消费与外贸方向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今日事件线索：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</w:rPr>
        <w:t xml:space="preserve">商务部披露上半年消费、外贸、外资数据，利好文旅消费、县域消费、高技术出口。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</w:rPr>
        <w:t xml:space="preserve">《全民健身计划（2026—2030年）》落地，体育消费有政策催化。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</w:rPr>
        <w:t xml:space="preserve">长鑫科技科创板上市，存储产业链和半导体设备可能出现资金博弈。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</w:rPr>
        <w:t xml:space="preserve">中东冲突继续发酵，油气、黄金、航运、军工存在事件驱动。</w:t>
      </w:r>
    </w:p>
    <w:p>
      <w:pPr>
        <w:pStyle w:val="FirstParagraph"/>
      </w:pPr>
      <w:r>
        <w:t xml:space="preserve">⚠️ </w:t>
      </w:r>
      <w:r>
        <w:rPr>
          <w:rFonts w:hint="eastAsia"/>
        </w:rPr>
        <w:t xml:space="preserve">操作上不要把“政策利好”直接等同于“买入信号”，必须等集合竞价、开盘30分钟成交额、前排封单和板块扩散确认。</w:t>
      </w:r>
    </w:p>
    <w:bookmarkEnd w:id="20"/>
    <w:bookmarkStart w:id="21" w:name="全球事件中东冲突仍是油气链最大变量"/>
    <w:p>
      <w:pPr>
        <w:pStyle w:val="Heading2"/>
      </w:pPr>
      <w:r>
        <w:t xml:space="preserve">🌐 </w:t>
      </w:r>
      <w:r>
        <w:rPr>
          <w:rFonts w:hint="eastAsia"/>
        </w:rPr>
        <w:t xml:space="preserve">全球事件：中东冲突仍是油气链最大变量</w:t>
      </w:r>
    </w:p>
    <w:p>
      <w:pPr>
        <w:pStyle w:val="FirstParagraph"/>
      </w:pPr>
      <w:r>
        <w:rPr>
          <w:rFonts w:hint="eastAsia"/>
        </w:rPr>
        <w:t xml:space="preserve">新闻联播报道：</w:t>
      </w:r>
    </w:p>
    <w:p>
      <w:pPr>
        <w:pStyle w:val="Compact"/>
        <w:numPr>
          <w:ilvl w:val="0"/>
          <w:numId w:val="1015"/>
        </w:numPr>
      </w:pPr>
      <w:r>
        <w:rPr>
          <w:rFonts w:hint="eastAsia"/>
        </w:rPr>
        <w:t xml:space="preserve">美军连续第12天对伊朗发动军事打击。</w:t>
      </w:r>
    </w:p>
    <w:p>
      <w:pPr>
        <w:pStyle w:val="Compact"/>
        <w:numPr>
          <w:ilvl w:val="0"/>
          <w:numId w:val="1015"/>
        </w:numPr>
      </w:pPr>
      <w:r>
        <w:rPr>
          <w:rFonts w:hint="eastAsia"/>
        </w:rPr>
        <w:t xml:space="preserve">伊朗称对美军在科威特境内多处基地发动大规模无人机袭击。</w:t>
      </w:r>
    </w:p>
    <w:p>
      <w:pPr>
        <w:pStyle w:val="Compact"/>
        <w:numPr>
          <w:ilvl w:val="0"/>
          <w:numId w:val="1015"/>
        </w:numPr>
      </w:pPr>
      <w:r>
        <w:rPr>
          <w:rFonts w:hint="eastAsia"/>
        </w:rPr>
        <w:t xml:space="preserve">美国威胁袭击伊朗桥梁或发电厂等基础设施。</w:t>
      </w:r>
    </w:p>
    <w:p>
      <w:pPr>
        <w:pStyle w:val="Compact"/>
        <w:numPr>
          <w:ilvl w:val="0"/>
          <w:numId w:val="1015"/>
        </w:numPr>
      </w:pPr>
      <w:r>
        <w:rPr>
          <w:rFonts w:hint="eastAsia"/>
        </w:rPr>
        <w:t xml:space="preserve">伊朗称若美国发动此类袭击，或将阻断中东地区石油出口，并打击本地区石油、天然气、电力和经济基础设施。</w:t>
      </w:r>
    </w:p>
    <w:p>
      <w:pPr>
        <w:pStyle w:val="Compact"/>
        <w:numPr>
          <w:ilvl w:val="0"/>
          <w:numId w:val="1015"/>
        </w:numPr>
      </w:pPr>
      <w:r>
        <w:rPr>
          <w:rFonts w:hint="eastAsia"/>
        </w:rPr>
        <w:t xml:space="preserve">美国正在向中东地区增派部队、医务人员和武器装备。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A股映射：</w:t>
      </w:r>
    </w:p>
    <w:p>
      <w:pPr>
        <w:pStyle w:val="Compact"/>
        <w:numPr>
          <w:ilvl w:val="0"/>
          <w:numId w:val="1016"/>
        </w:numPr>
      </w:pPr>
      <w:r>
        <w:rPr>
          <w:rFonts w:hint="eastAsia"/>
        </w:rPr>
        <w:t xml:space="preserve">受益观察：油服工程、油气开采、黄金、军工、航运。</w:t>
      </w:r>
    </w:p>
    <w:p>
      <w:pPr>
        <w:pStyle w:val="Compact"/>
        <w:numPr>
          <w:ilvl w:val="0"/>
          <w:numId w:val="1016"/>
        </w:numPr>
      </w:pPr>
      <w:r>
        <w:rPr>
          <w:rFonts w:hint="eastAsia"/>
        </w:rPr>
        <w:t xml:space="preserve">风险传导：原油价格大幅波动会压制航空、化工下游、部分消费。</w:t>
      </w:r>
    </w:p>
    <w:p>
      <w:pPr>
        <w:pStyle w:val="Compact"/>
        <w:numPr>
          <w:ilvl w:val="0"/>
          <w:numId w:val="1016"/>
        </w:numPr>
      </w:pPr>
      <w:r>
        <w:rPr>
          <w:rFonts w:hint="eastAsia"/>
        </w:rPr>
        <w:t xml:space="preserve">今日油气方向若高开后不能维持成交额，容易从避险逻辑退化为短线兑现。</w:t>
      </w:r>
    </w:p>
    <w:bookmarkEnd w:id="21"/>
    <w:bookmarkStart w:id="23" w:name="昨日复盘资金高低切换电网设备电池工业金属承接科技流出"/>
    <w:p>
      <w:pPr>
        <w:pStyle w:val="Heading2"/>
      </w:pPr>
      <w:r>
        <w:t xml:space="preserve">📊 </w:t>
      </w:r>
      <w:r>
        <w:rPr>
          <w:rFonts w:hint="eastAsia"/>
        </w:rPr>
        <w:t xml:space="preserve">昨日复盘：资金高低切换，电网设备、电池、工业金属承接科技流出</w:t>
      </w:r>
    </w:p>
    <w:bookmarkStart w:id="22" w:name="昨日强势板块"/>
    <w:p>
      <w:pPr>
        <w:pStyle w:val="Heading3"/>
      </w:pPr>
      <w:r>
        <w:t xml:space="preserve">📈 </w:t>
      </w:r>
      <w:r>
        <w:rPr>
          <w:rFonts w:hint="eastAsia"/>
        </w:rPr>
        <w:t xml:space="preserve">昨日强势板块</w:t>
      </w:r>
    </w:p>
    <w:p>
      <w:pPr>
        <w:pStyle w:val="FirstParagraph"/>
      </w:pPr>
      <w:r>
        <w:rPr>
          <w:rFonts w:hint="eastAsia"/>
        </w:rPr>
        <w:t xml:space="preserve">采集数据中，2026-07-23</w:t>
      </w:r>
      <w:r>
        <w:t xml:space="preserve"> </w:t>
      </w:r>
      <w:r>
        <w:rPr>
          <w:rFonts w:hint="eastAsia"/>
        </w:rPr>
        <w:t xml:space="preserve">板块涨幅居前方向包括：</w:t>
      </w:r>
    </w:p>
    <w:p>
      <w:pPr>
        <w:pStyle w:val="Compact"/>
        <w:numPr>
          <w:ilvl w:val="0"/>
          <w:numId w:val="1017"/>
        </w:numPr>
      </w:pPr>
      <w:r>
        <w:rPr>
          <w:rFonts w:hint="eastAsia"/>
        </w:rPr>
        <w:t xml:space="preserve">智能电网：📈</w:t>
      </w:r>
      <w:r>
        <w:t xml:space="preserve"> </w:t>
      </w:r>
      <w:r>
        <w:rPr>
          <w:rFonts w:hint="eastAsia"/>
        </w:rPr>
        <w:t xml:space="preserve">+6.31%，国网特高压招标落地与“十五五”电网规划催化。</w:t>
      </w:r>
    </w:p>
    <w:p>
      <w:pPr>
        <w:pStyle w:val="Compact"/>
        <w:numPr>
          <w:ilvl w:val="0"/>
          <w:numId w:val="1017"/>
        </w:numPr>
      </w:pPr>
      <w:r>
        <w:rPr>
          <w:rFonts w:hint="eastAsia"/>
        </w:rPr>
        <w:t xml:space="preserve">锂矿：📈</w:t>
      </w:r>
      <w:r>
        <w:t xml:space="preserve"> </w:t>
      </w:r>
      <w:r>
        <w:rPr>
          <w:rFonts w:hint="eastAsia"/>
        </w:rPr>
        <w:t xml:space="preserve">+6.26%，碳酸锂期货涨超4%，天齐锂业中报预增超49倍。</w:t>
      </w:r>
    </w:p>
    <w:p>
      <w:pPr>
        <w:pStyle w:val="Compact"/>
        <w:numPr>
          <w:ilvl w:val="0"/>
          <w:numId w:val="1017"/>
        </w:numPr>
      </w:pPr>
      <w:r>
        <w:rPr>
          <w:rFonts w:hint="eastAsia"/>
        </w:rPr>
        <w:t xml:space="preserve">电力设备：📈</w:t>
      </w:r>
      <w:r>
        <w:t xml:space="preserve"> </w:t>
      </w:r>
      <w:r>
        <w:rPr>
          <w:rFonts w:hint="eastAsia"/>
        </w:rPr>
        <w:t xml:space="preserve">+4.08%，迎峰度夏用电负荷创新高。</w:t>
      </w:r>
    </w:p>
    <w:p>
      <w:pPr>
        <w:pStyle w:val="Compact"/>
        <w:numPr>
          <w:ilvl w:val="0"/>
          <w:numId w:val="1017"/>
        </w:numPr>
      </w:pPr>
      <w:r>
        <w:rPr>
          <w:rFonts w:hint="eastAsia"/>
        </w:rPr>
        <w:t xml:space="preserve">有色金属：📈</w:t>
      </w:r>
      <w:r>
        <w:t xml:space="preserve"> </w:t>
      </w:r>
      <w:r>
        <w:rPr>
          <w:rFonts w:hint="eastAsia"/>
        </w:rPr>
        <w:t xml:space="preserve">+3.26%，黄金与工业金属共振。</w:t>
      </w:r>
    </w:p>
    <w:p>
      <w:pPr>
        <w:pStyle w:val="Compact"/>
        <w:numPr>
          <w:ilvl w:val="0"/>
          <w:numId w:val="1017"/>
        </w:numPr>
      </w:pPr>
      <w:r>
        <w:rPr>
          <w:rFonts w:hint="eastAsia"/>
        </w:rPr>
        <w:t xml:space="preserve">环保：📈</w:t>
      </w:r>
      <w:r>
        <w:t xml:space="preserve"> </w:t>
      </w:r>
      <w:r>
        <w:rPr>
          <w:rFonts w:hint="eastAsia"/>
        </w:rPr>
        <w:t xml:space="preserve">+2.99%，低位补涨属性。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复盘结论：</w:t>
      </w:r>
    </w:p>
    <w:p>
      <w:pPr>
        <w:pStyle w:val="Compact"/>
        <w:numPr>
          <w:ilvl w:val="0"/>
          <w:numId w:val="1018"/>
        </w:numPr>
      </w:pPr>
      <w:r>
        <w:rPr>
          <w:rFonts w:hint="eastAsia"/>
        </w:rPr>
        <w:t xml:space="preserve">资金明显从半导体、通信设备、IT服务等高位科技方向流出。</w:t>
      </w:r>
    </w:p>
    <w:p>
      <w:pPr>
        <w:pStyle w:val="Compact"/>
        <w:numPr>
          <w:ilvl w:val="0"/>
          <w:numId w:val="1018"/>
        </w:numPr>
      </w:pPr>
      <w:r>
        <w:rPr>
          <w:rFonts w:hint="eastAsia"/>
        </w:rPr>
        <w:t xml:space="preserve">承接方向集中在电网设备、电池、工业金属、能源金属、证券Ⅱ。</w:t>
      </w:r>
    </w:p>
    <w:p>
      <w:pPr>
        <w:pStyle w:val="Compact"/>
        <w:numPr>
          <w:ilvl w:val="0"/>
          <w:numId w:val="1018"/>
        </w:numPr>
      </w:pPr>
      <w:r>
        <w:rPr>
          <w:rFonts w:hint="eastAsia"/>
        </w:rPr>
        <w:t xml:space="preserve">这不是全面牛市扩散，而是“高位科技兑现</w:t>
      </w:r>
      <w:r>
        <w:t xml:space="preserve"> + </w:t>
      </w:r>
      <w:r>
        <w:rPr>
          <w:rFonts w:hint="eastAsia"/>
        </w:rPr>
        <w:t xml:space="preserve">低位政策/顺周期承接”的结构切换。</w:t>
      </w:r>
    </w:p>
    <w:bookmarkEnd w:id="22"/>
    <w:bookmarkEnd w:id="23"/>
    <w:bookmarkStart w:id="28" w:name="上一交易日收盘资金四榜"/>
    <w:p>
      <w:pPr>
        <w:pStyle w:val="Heading2"/>
      </w:pPr>
      <w:r>
        <w:t xml:space="preserve">💰 </w:t>
      </w:r>
      <w:r>
        <w:rPr>
          <w:rFonts w:hint="eastAsia"/>
        </w:rPr>
        <w:t xml:space="preserve">上一交易日收盘资金四榜</w:t>
      </w:r>
    </w:p>
    <w:p>
      <w:pPr>
        <w:pStyle w:val="FirstParagraph"/>
      </w:pPr>
      <w:r>
        <w:rPr>
          <w:rFonts w:hint="eastAsia"/>
        </w:rPr>
        <w:t xml:space="preserve">口径：交易日</w:t>
      </w:r>
      <w:r>
        <w:t xml:space="preserve"> </w:t>
      </w:r>
      <w:r>
        <w:rPr>
          <w:rFonts w:hint="eastAsia"/>
        </w:rPr>
        <w:t xml:space="preserve">2026-07-23，15:00，previous_close，申万二级行业，来源：华泰skill。</w:t>
      </w:r>
      <w:r>
        <w:br/>
      </w:r>
      <w:r>
        <w:rPr>
          <w:rFonts w:hint="eastAsia"/>
        </w:rPr>
        <w:t xml:space="preserve">盘前资金榜仅展示排名、板块/股票名称、代码和上一交易日主力净流入/净流出金额。</w:t>
      </w:r>
    </w:p>
    <w:bookmarkStart w:id="24" w:name="流出top10板块"/>
    <w:p>
      <w:pPr>
        <w:pStyle w:val="Heading3"/>
      </w:pPr>
      <w:r>
        <w:t xml:space="preserve">💰 </w:t>
      </w:r>
      <w:r>
        <w:rPr>
          <w:rFonts w:hint="eastAsia"/>
        </w:rPr>
        <w:t xml:space="preserve">流出TOP10板块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主力净流出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半导体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-198.03亿元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通信设备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-87.51亿元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IT服务Ⅱ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-38.29亿元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元件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-27.12亿元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软件开发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-16.05亿元</w:t>
            </w: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主力净流出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计算机设备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-13.14亿元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银行Ⅱ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-12.47亿元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光学光电子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-12.08亿元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自动化设备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-9.99亿元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化学制药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-9.51亿元</w:t>
            </w:r>
          </w:p>
        </w:tc>
      </w:tr>
    </w:tbl>
    <w:bookmarkEnd w:id="24"/>
    <w:bookmarkStart w:id="25" w:name="流出top10个股"/>
    <w:p>
      <w:pPr>
        <w:pStyle w:val="Heading3"/>
      </w:pPr>
      <w:r>
        <w:t xml:space="preserve">💰 </w:t>
      </w:r>
      <w:r>
        <w:rPr>
          <w:rFonts w:hint="eastAsia"/>
        </w:rPr>
        <w:t xml:space="preserve">流出TOP10个股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代码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主力净流出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紫光股份</w:t>
            </w:r>
          </w:p>
        </w:tc>
        <w:tc>
          <w:tcPr/>
          <w:p>
            <w:pPr>
              <w:pStyle w:val="Compact"/>
            </w:pPr>
            <w:r>
              <w:t xml:space="preserve">000938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-29.99亿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新易盛</w:t>
            </w:r>
          </w:p>
        </w:tc>
        <w:tc>
          <w:tcPr/>
          <w:p>
            <w:pPr>
              <w:pStyle w:val="Compact"/>
            </w:pPr>
            <w:r>
              <w:t xml:space="preserve">300502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-22.83亿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中兴通讯</w:t>
            </w:r>
          </w:p>
        </w:tc>
        <w:tc>
          <w:tcPr/>
          <w:p>
            <w:pPr>
              <w:pStyle w:val="Compact"/>
            </w:pPr>
            <w:r>
              <w:t xml:space="preserve">000063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-22.51亿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兆易创新</w:t>
            </w:r>
          </w:p>
        </w:tc>
        <w:tc>
          <w:tcPr/>
          <w:p>
            <w:pPr>
              <w:pStyle w:val="Compact"/>
            </w:pPr>
            <w:r>
              <w:t xml:space="preserve">603986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-20.64亿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通富微电</w:t>
            </w:r>
          </w:p>
        </w:tc>
        <w:tc>
          <w:tcPr/>
          <w:p>
            <w:pPr>
              <w:pStyle w:val="Compact"/>
            </w:pPr>
            <w:r>
              <w:t xml:space="preserve">002156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-20.08亿</w:t>
            </w: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代码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主力净流出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长电科技</w:t>
            </w:r>
          </w:p>
        </w:tc>
        <w:tc>
          <w:tcPr/>
          <w:p>
            <w:pPr>
              <w:pStyle w:val="Compact"/>
            </w:pPr>
            <w:r>
              <w:t xml:space="preserve">600584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-19.14亿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东山精密</w:t>
            </w:r>
          </w:p>
        </w:tc>
        <w:tc>
          <w:tcPr/>
          <w:p>
            <w:pPr>
              <w:pStyle w:val="Compact"/>
            </w:pPr>
            <w:r>
              <w:t xml:space="preserve">002384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-18.77亿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华虹宏力</w:t>
            </w:r>
          </w:p>
        </w:tc>
        <w:tc>
          <w:tcPr/>
          <w:p>
            <w:pPr>
              <w:pStyle w:val="Compact"/>
            </w:pPr>
            <w:r>
              <w:t xml:space="preserve">688347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-11.94亿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中芯国际</w:t>
            </w:r>
          </w:p>
        </w:tc>
        <w:tc>
          <w:tcPr/>
          <w:p>
            <w:pPr>
              <w:pStyle w:val="Compact"/>
            </w:pPr>
            <w:r>
              <w:t xml:space="preserve">688981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-10.30亿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中科曙光</w:t>
            </w:r>
          </w:p>
        </w:tc>
        <w:tc>
          <w:tcPr/>
          <w:p>
            <w:pPr>
              <w:pStyle w:val="Compact"/>
            </w:pPr>
            <w:r>
              <w:t xml:space="preserve">603019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-8.87亿</w:t>
            </w:r>
          </w:p>
        </w:tc>
      </w:tr>
    </w:tbl>
    <w:bookmarkEnd w:id="25"/>
    <w:bookmarkStart w:id="26" w:name="流入top10板块"/>
    <w:p>
      <w:pPr>
        <w:pStyle w:val="Heading3"/>
      </w:pPr>
      <w:r>
        <w:t xml:space="preserve">💰 </w:t>
      </w:r>
      <w:r>
        <w:rPr>
          <w:rFonts w:hint="eastAsia"/>
        </w:rPr>
        <w:t xml:space="preserve">流入TOP10板块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主力净流入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电网设备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+53.93亿元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电池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+37.29亿元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工业金属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+29.19亿元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能源金属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+18.96亿元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证券Ⅱ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+14.87亿元</w:t>
            </w: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主力净流入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光伏设备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+12.50亿元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消费电子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+9.27亿元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小金属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+8.97亿元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通用设备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+8.54亿元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农化制品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+7.81亿元</w:t>
            </w:r>
          </w:p>
        </w:tc>
      </w:tr>
    </w:tbl>
    <w:bookmarkEnd w:id="26"/>
    <w:bookmarkStart w:id="27" w:name="流入top10个股"/>
    <w:p>
      <w:pPr>
        <w:pStyle w:val="Heading3"/>
      </w:pPr>
      <w:r>
        <w:t xml:space="preserve">💰 </w:t>
      </w:r>
      <w:r>
        <w:rPr>
          <w:rFonts w:hint="eastAsia"/>
        </w:rPr>
        <w:t xml:space="preserve">流入TOP10个股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代码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主力净流入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工业富联</w:t>
            </w:r>
          </w:p>
        </w:tc>
        <w:tc>
          <w:tcPr/>
          <w:p>
            <w:pPr>
              <w:pStyle w:val="Compact"/>
            </w:pPr>
            <w:r>
              <w:t xml:space="preserve">601138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+8.00亿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阳光电源</w:t>
            </w:r>
          </w:p>
        </w:tc>
        <w:tc>
          <w:tcPr/>
          <w:p>
            <w:pPr>
              <w:pStyle w:val="Compact"/>
            </w:pPr>
            <w:r>
              <w:t xml:space="preserve">300274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+7.17亿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立讯精密</w:t>
            </w:r>
          </w:p>
        </w:tc>
        <w:tc>
          <w:tcPr/>
          <w:p>
            <w:pPr>
              <w:pStyle w:val="Compact"/>
            </w:pPr>
            <w:r>
              <w:t xml:space="preserve">002475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+7.16亿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洛阳钼业</w:t>
            </w:r>
          </w:p>
        </w:tc>
        <w:tc>
          <w:tcPr/>
          <w:p>
            <w:pPr>
              <w:pStyle w:val="Compact"/>
            </w:pPr>
            <w:r>
              <w:t xml:space="preserve">603993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+7.09亿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中国西电</w:t>
            </w:r>
          </w:p>
        </w:tc>
        <w:tc>
          <w:tcPr/>
          <w:p>
            <w:pPr>
              <w:pStyle w:val="Compact"/>
            </w:pPr>
            <w:r>
              <w:t xml:space="preserve">601179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+6.94亿</w:t>
            </w: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代码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主力净流入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宁德时代</w:t>
            </w:r>
          </w:p>
        </w:tc>
        <w:tc>
          <w:tcPr/>
          <w:p>
            <w:pPr>
              <w:pStyle w:val="Compact"/>
            </w:pPr>
            <w:r>
              <w:t xml:space="preserve">300750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+6.83亿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三环集团</w:t>
            </w:r>
          </w:p>
        </w:tc>
        <w:tc>
          <w:tcPr/>
          <w:p>
            <w:pPr>
              <w:pStyle w:val="Compact"/>
            </w:pPr>
            <w:r>
              <w:t xml:space="preserve">300408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+6.54亿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风华高科</w:t>
            </w:r>
          </w:p>
        </w:tc>
        <w:tc>
          <w:tcPr/>
          <w:p>
            <w:pPr>
              <w:pStyle w:val="Compact"/>
            </w:pPr>
            <w:r>
              <w:t xml:space="preserve">000636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+6.53亿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特变电工</w:t>
            </w:r>
          </w:p>
        </w:tc>
        <w:tc>
          <w:tcPr/>
          <w:p>
            <w:pPr>
              <w:pStyle w:val="Compact"/>
            </w:pPr>
            <w:r>
              <w:t xml:space="preserve">600089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+5.62亿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天华新能</w:t>
            </w:r>
          </w:p>
        </w:tc>
        <w:tc>
          <w:tcPr/>
          <w:p>
            <w:pPr>
              <w:pStyle w:val="Compact"/>
            </w:pPr>
            <w:r>
              <w:t xml:space="preserve">300390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+5.37亿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资金结论：</w:t>
      </w:r>
    </w:p>
    <w:p>
      <w:pPr>
        <w:pStyle w:val="Compact"/>
        <w:numPr>
          <w:ilvl w:val="0"/>
          <w:numId w:val="1019"/>
        </w:numPr>
      </w:pPr>
      <w:r>
        <w:rPr>
          <w:rFonts w:hint="eastAsia"/>
        </w:rPr>
        <w:t xml:space="preserve">半导体单日主力净流出</w:t>
      </w:r>
      <w:r>
        <w:t xml:space="preserve"> </w:t>
      </w:r>
      <w:r>
        <w:rPr>
          <w:rFonts w:hint="eastAsia"/>
        </w:rPr>
        <w:t xml:space="preserve">-198.03亿元，是全市场最明确的减压方向。</w:t>
      </w:r>
    </w:p>
    <w:p>
      <w:pPr>
        <w:pStyle w:val="Compact"/>
        <w:numPr>
          <w:ilvl w:val="0"/>
          <w:numId w:val="1019"/>
        </w:numPr>
      </w:pPr>
      <w:r>
        <w:rPr>
          <w:rFonts w:hint="eastAsia"/>
        </w:rPr>
        <w:t xml:space="preserve">电网设备主力净流入</w:t>
      </w:r>
      <w:r>
        <w:t xml:space="preserve"> </w:t>
      </w:r>
      <w:r>
        <w:rPr>
          <w:rFonts w:hint="eastAsia"/>
        </w:rPr>
        <w:t xml:space="preserve">+53.93亿元、电池</w:t>
      </w:r>
      <w:r>
        <w:t xml:space="preserve"> </w:t>
      </w:r>
      <w:r>
        <w:rPr>
          <w:rFonts w:hint="eastAsia"/>
        </w:rPr>
        <w:t xml:space="preserve">+37.29亿元、工业金属</w:t>
      </w:r>
      <w:r>
        <w:t xml:space="preserve"> </w:t>
      </w:r>
      <w:r>
        <w:rPr>
          <w:rFonts w:hint="eastAsia"/>
        </w:rPr>
        <w:t xml:space="preserve">+29.19亿元，是昨日资金承接最清晰的三条线。</w:t>
      </w:r>
    </w:p>
    <w:p>
      <w:pPr>
        <w:pStyle w:val="Compact"/>
        <w:numPr>
          <w:ilvl w:val="0"/>
          <w:numId w:val="1019"/>
        </w:numPr>
      </w:pPr>
      <w:r>
        <w:rPr>
          <w:rFonts w:hint="eastAsia"/>
        </w:rPr>
        <w:t xml:space="preserve">个股层面，科技高位股出现集中流出，新易盛、兆易创新、东山精密均在流出榜；但宁德时代进入流入榜，说明新能源权重有资金托底。</w:t>
      </w:r>
    </w:p>
    <w:bookmarkEnd w:id="27"/>
    <w:bookmarkEnd w:id="28"/>
    <w:bookmarkStart w:id="32" w:name="两融宽基etf成交额恐慌联合信号"/>
    <w:p>
      <w:pPr>
        <w:pStyle w:val="Heading2"/>
      </w:pPr>
      <w:r>
        <w:t xml:space="preserve">💧 </w:t>
      </w:r>
      <w:r>
        <w:rPr>
          <w:rFonts w:hint="eastAsia"/>
        </w:rPr>
        <w:t xml:space="preserve">两融·宽基ETF·成交额·恐慌联合信号</w:t>
      </w:r>
    </w:p>
    <w:bookmarkStart w:id="29" w:name="两融余额t1滞后报告日当日两融尚未发布"/>
    <w:p>
      <w:pPr>
        <w:pStyle w:val="Heading3"/>
      </w:pPr>
      <w:r>
        <w:t xml:space="preserve">💧 </w:t>
      </w:r>
      <w:r>
        <w:rPr>
          <w:rFonts w:hint="eastAsia"/>
        </w:rPr>
        <w:t xml:space="preserve">两融余额：T+1滞后，报告日当日两融尚未发布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2112"/>
        <w:gridCol w:w="2112"/>
        <w:gridCol w:w="2112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项目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最新结算日</w:t>
            </w:r>
            <w:r>
              <w:t xml:space="preserve"> 2026-07-23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前一结算日</w:t>
            </w:r>
            <w:r>
              <w:t xml:space="preserve"> 2026-07-22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变化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两融余额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27103.12723434亿元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27197.75188543亿元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-94.62465109亿元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融资余额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26888.61403553亿元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26986.25737457亿元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-97.64333904亿元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融券余额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214.51319881亿元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211.49451086亿元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+3.01868795亿元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解读：</w:t>
      </w:r>
    </w:p>
    <w:p>
      <w:pPr>
        <w:pStyle w:val="Compact"/>
        <w:numPr>
          <w:ilvl w:val="0"/>
          <w:numId w:val="1020"/>
        </w:numPr>
      </w:pPr>
      <w:r>
        <w:rPr>
          <w:rFonts w:hint="eastAsia"/>
        </w:rPr>
        <w:t xml:space="preserve">两融余额从</w:t>
      </w:r>
      <w:r>
        <w:t xml:space="preserve"> </w:t>
      </w:r>
      <w:r>
        <w:rPr>
          <w:rFonts w:hint="eastAsia"/>
        </w:rPr>
        <w:t xml:space="preserve">27197.75188543亿元</w:t>
      </w:r>
      <w:r>
        <w:t xml:space="preserve"> </w:t>
      </w:r>
      <w:r>
        <w:rPr>
          <w:rFonts w:hint="eastAsia"/>
        </w:rPr>
        <w:t xml:space="preserve">降至</w:t>
      </w:r>
      <w:r>
        <w:t xml:space="preserve"> </w:t>
      </w:r>
      <w:r>
        <w:rPr>
          <w:rFonts w:hint="eastAsia"/>
        </w:rPr>
        <w:t xml:space="preserve">27103.12723434亿元，减少</w:t>
      </w:r>
      <w:r>
        <w:t xml:space="preserve"> </w:t>
      </w:r>
      <w:r>
        <w:rPr>
          <w:rFonts w:hint="eastAsia"/>
        </w:rPr>
        <w:t xml:space="preserve">94.62465109亿元，降幅</w:t>
      </w:r>
      <w:r>
        <w:t xml:space="preserve"> -0.3479135021475404%。</w:t>
      </w:r>
    </w:p>
    <w:p>
      <w:pPr>
        <w:pStyle w:val="Compact"/>
        <w:numPr>
          <w:ilvl w:val="0"/>
          <w:numId w:val="1020"/>
        </w:numPr>
      </w:pPr>
      <w:r>
        <w:rPr>
          <w:rFonts w:hint="eastAsia"/>
        </w:rPr>
        <w:t xml:space="preserve">本轮两融下降主要由融资余额减少驱动：融资减少</w:t>
      </w:r>
      <w:r>
        <w:t xml:space="preserve"> </w:t>
      </w:r>
      <w:r>
        <w:rPr>
          <w:rFonts w:hint="eastAsia"/>
        </w:rPr>
        <w:t xml:space="preserve">97.64333904亿元，融券增加</w:t>
      </w:r>
      <w:r>
        <w:t xml:space="preserve"> </w:t>
      </w:r>
      <w:r>
        <w:rPr>
          <w:rFonts w:hint="eastAsia"/>
        </w:rPr>
        <w:t xml:space="preserve">3.01868795亿元。</w:t>
      </w:r>
    </w:p>
    <w:p>
      <w:pPr>
        <w:pStyle w:val="Compact"/>
        <w:numPr>
          <w:ilvl w:val="0"/>
          <w:numId w:val="1020"/>
        </w:numPr>
      </w:pPr>
      <w:r>
        <w:rPr>
          <w:rFonts w:hint="eastAsia"/>
        </w:rPr>
        <w:t xml:space="preserve">这说明杠杆多头风险偏好在</w:t>
      </w:r>
      <w:r>
        <w:t xml:space="preserve"> 2026-07-23 </w:t>
      </w:r>
      <w:r>
        <w:rPr>
          <w:rFonts w:hint="eastAsia"/>
        </w:rPr>
        <w:t xml:space="preserve">结算口径下继续收缩，不应把昨日指数反弹解读为杠杆资金重新进攻。</w:t>
      </w:r>
    </w:p>
    <w:p>
      <w:pPr>
        <w:pStyle w:val="Compact"/>
        <w:numPr>
          <w:ilvl w:val="0"/>
          <w:numId w:val="1020"/>
        </w:numPr>
      </w:pPr>
      <w:r>
        <w:rPr>
          <w:rFonts w:hint="eastAsia"/>
        </w:rPr>
        <w:t xml:space="preserve">T+1滞后，报告日当日两融尚未发布。</w:t>
      </w:r>
    </w:p>
    <w:bookmarkEnd w:id="29"/>
    <w:bookmarkStart w:id="30" w:name="宽基etf份额变化"/>
    <w:p>
      <w:pPr>
        <w:pStyle w:val="Heading3"/>
      </w:pPr>
      <w:r>
        <w:t xml:space="preserve">💧 </w:t>
      </w:r>
      <w:r>
        <w:rPr>
          <w:rFonts w:hint="eastAsia"/>
        </w:rPr>
        <w:t xml:space="preserve">宽基ETF份额变化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ETF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代码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最新日期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份额变化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估算净申购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上证50ETF</w:t>
            </w:r>
          </w:p>
        </w:tc>
        <w:tc>
          <w:tcPr/>
          <w:p>
            <w:pPr>
              <w:pStyle w:val="Compact"/>
            </w:pPr>
            <w:r>
              <w:t xml:space="preserve">510050</w:t>
            </w:r>
          </w:p>
        </w:tc>
        <w:tc>
          <w:tcPr/>
          <w:p>
            <w:pPr>
              <w:pStyle w:val="Compact"/>
            </w:pPr>
            <w:r>
              <w:t xml:space="preserve">2026-07-23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+354600000份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未核验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沪深300ETF</w:t>
            </w:r>
          </w:p>
        </w:tc>
        <w:tc>
          <w:tcPr/>
          <w:p>
            <w:pPr>
              <w:pStyle w:val="Compact"/>
            </w:pPr>
            <w:r>
              <w:t xml:space="preserve">510300</w:t>
            </w:r>
          </w:p>
        </w:tc>
        <w:tc>
          <w:tcPr/>
          <w:p>
            <w:pPr>
              <w:pStyle w:val="Compact"/>
            </w:pPr>
            <w:r>
              <w:t xml:space="preserve">2026-07-23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-18000000份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-0.85248亿元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中证500ETF</w:t>
            </w:r>
          </w:p>
        </w:tc>
        <w:tc>
          <w:tcPr/>
          <w:p>
            <w:pPr>
              <w:pStyle w:val="Compact"/>
            </w:pPr>
            <w:r>
              <w:t xml:space="preserve">510500</w:t>
            </w:r>
          </w:p>
        </w:tc>
        <w:tc>
          <w:tcPr/>
          <w:p>
            <w:pPr>
              <w:pStyle w:val="Compact"/>
            </w:pPr>
            <w:r>
              <w:t xml:space="preserve">2026-07-23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-53200000份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未核验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科创50ETF</w:t>
            </w:r>
          </w:p>
        </w:tc>
        <w:tc>
          <w:tcPr/>
          <w:p>
            <w:pPr>
              <w:pStyle w:val="Compact"/>
            </w:pPr>
            <w:r>
              <w:t xml:space="preserve">588000</w:t>
            </w:r>
          </w:p>
        </w:tc>
        <w:tc>
          <w:tcPr/>
          <w:p>
            <w:pPr>
              <w:pStyle w:val="Compact"/>
            </w:pPr>
            <w:r>
              <w:t xml:space="preserve">2026-07-23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+1785000000份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+33.21885亿元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科创板50ETF</w:t>
            </w:r>
          </w:p>
        </w:tc>
        <w:tc>
          <w:tcPr/>
          <w:p>
            <w:pPr>
              <w:pStyle w:val="Compact"/>
            </w:pPr>
            <w:r>
              <w:t xml:space="preserve">588080</w:t>
            </w:r>
          </w:p>
        </w:tc>
        <w:tc>
          <w:tcPr/>
          <w:p>
            <w:pPr>
              <w:pStyle w:val="Compact"/>
            </w:pPr>
            <w:r>
              <w:t xml:space="preserve">2026-07-23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+300000000份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未核验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ETF结论：</w:t>
      </w:r>
    </w:p>
    <w:p>
      <w:pPr>
        <w:pStyle w:val="Compact"/>
        <w:numPr>
          <w:ilvl w:val="0"/>
          <w:numId w:val="1021"/>
        </w:numPr>
      </w:pPr>
      <w:r>
        <w:rPr>
          <w:rFonts w:hint="eastAsia"/>
        </w:rPr>
        <w:t xml:space="preserve">科创50ETF</w:t>
      </w:r>
      <w:r>
        <w:t xml:space="preserve"> 2026-07-23 </w:t>
      </w:r>
      <w:r>
        <w:rPr>
          <w:rFonts w:hint="eastAsia"/>
        </w:rPr>
        <w:t xml:space="preserve">份额增加</w:t>
      </w:r>
      <w:r>
        <w:t xml:space="preserve"> </w:t>
      </w:r>
      <w:r>
        <w:rPr>
          <w:rFonts w:hint="eastAsia"/>
        </w:rPr>
        <w:t xml:space="preserve">1785000000份，估算净申购</w:t>
      </w:r>
      <w:r>
        <w:t xml:space="preserve"> </w:t>
      </w:r>
      <w:r>
        <w:rPr>
          <w:rFonts w:hint="eastAsia"/>
        </w:rPr>
        <w:t xml:space="preserve">+33.21885亿元，是宽基里最强托底线索。</w:t>
      </w:r>
    </w:p>
    <w:p>
      <w:pPr>
        <w:pStyle w:val="Compact"/>
        <w:numPr>
          <w:ilvl w:val="0"/>
          <w:numId w:val="1021"/>
        </w:numPr>
      </w:pPr>
      <w:r>
        <w:rPr>
          <w:rFonts w:hint="eastAsia"/>
        </w:rPr>
        <w:t xml:space="preserve">但连续流入ETF数量为</w:t>
      </w:r>
      <w:r>
        <w:t xml:space="preserve"> </w:t>
      </w:r>
      <w:r>
        <w:rPr>
          <w:rFonts w:hint="eastAsia"/>
        </w:rPr>
        <w:t xml:space="preserve">0，continuous_inflow_names</w:t>
      </w:r>
      <w:r>
        <w:t xml:space="preserve"> </w:t>
      </w:r>
      <w:r>
        <w:rPr>
          <w:rFonts w:hint="eastAsia"/>
        </w:rPr>
        <w:t xml:space="preserve">为空。</w:t>
      </w:r>
    </w:p>
    <w:p>
      <w:pPr>
        <w:pStyle w:val="Compact"/>
        <w:numPr>
          <w:ilvl w:val="0"/>
          <w:numId w:val="1021"/>
        </w:numPr>
      </w:pPr>
      <w:r>
        <w:rPr>
          <w:rFonts w:hint="eastAsia"/>
        </w:rPr>
        <w:t xml:space="preserve">因此不能写“宽基ETF持续流入已确认”。</w:t>
      </w:r>
    </w:p>
    <w:bookmarkEnd w:id="30"/>
    <w:bookmarkStart w:id="31" w:name="成交额与恐慌代理"/>
    <w:p>
      <w:pPr>
        <w:pStyle w:val="Heading3"/>
      </w:pPr>
      <w:r>
        <w:t xml:space="preserve">💧 </w:t>
      </w:r>
      <w:r>
        <w:rPr>
          <w:rFonts w:hint="eastAsia"/>
        </w:rPr>
        <w:t xml:space="preserve">成交额与恐慌代理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数值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说明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上一交易日成交额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22094.46亿元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同花顺dq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预测全天成交额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24152.88亿元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同花顺dq</w:t>
            </w:r>
          </w:p>
        </w:tc>
      </w:tr>
      <w:tr>
        <w:tc>
          <w:tcPr/>
          <w:p>
            <w:pPr>
              <w:pStyle w:val="Compact"/>
            </w:pPr>
            <w:r>
              <w:t xml:space="preserve">300ETF </w:t>
            </w:r>
            <w:r>
              <w:rPr>
                <w:rFonts w:hint="eastAsia"/>
              </w:rPr>
              <w:t xml:space="preserve">QVIX最新结算值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19.78</w:t>
            </w:r>
          </w:p>
        </w:tc>
        <w:tc>
          <w:tcPr/>
          <w:p>
            <w:pPr>
              <w:pStyle w:val="Compact"/>
            </w:pPr>
            <w:r>
              <w:t xml:space="preserve">2026-07-23 15:00</w:t>
            </w:r>
          </w:p>
        </w:tc>
      </w:tr>
      <w:tr>
        <w:tc>
          <w:tcPr/>
          <w:p>
            <w:pPr>
              <w:pStyle w:val="Compact"/>
            </w:pPr>
            <w:r>
              <w:t xml:space="preserve">300ETF </w:t>
            </w:r>
            <w:r>
              <w:rPr>
                <w:rFonts w:hint="eastAsia"/>
              </w:rPr>
              <w:t xml:space="preserve">QVIX前收盘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20.21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日度口径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较20日峰值回落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30.327580133849946%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峰值</w:t>
            </w:r>
            <w:r>
              <w:t xml:space="preserve"> </w:t>
            </w:r>
            <w:r>
              <w:rPr>
                <w:rFonts w:hint="eastAsia"/>
              </w:rPr>
              <w:t xml:space="preserve">28.39，日期</w:t>
            </w:r>
            <w:r>
              <w:t xml:space="preserve"> 2026-07-17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联合信号结论：</w:t>
      </w:r>
    </w:p>
    <w:p>
      <w:pPr>
        <w:pStyle w:val="Compact"/>
        <w:numPr>
          <w:ilvl w:val="0"/>
          <w:numId w:val="1022"/>
        </w:numPr>
      </w:pPr>
      <w:r>
        <w:t xml:space="preserve">300ETF </w:t>
      </w:r>
      <w:r>
        <w:rPr>
          <w:rFonts w:hint="eastAsia"/>
        </w:rPr>
        <w:t xml:space="preserve">QVIX从前收盘</w:t>
      </w:r>
      <w:r>
        <w:t xml:space="preserve"> 20.21 </w:t>
      </w:r>
      <w:r>
        <w:rPr>
          <w:rFonts w:hint="eastAsia"/>
        </w:rPr>
        <w:t xml:space="preserve">降至</w:t>
      </w:r>
      <w:r>
        <w:t xml:space="preserve"> </w:t>
      </w:r>
      <w:r>
        <w:rPr>
          <w:rFonts w:hint="eastAsia"/>
        </w:rPr>
        <w:t xml:space="preserve">19.78，较20日峰值</w:t>
      </w:r>
      <w:r>
        <w:t xml:space="preserve"> 28.39 </w:t>
      </w:r>
      <w:r>
        <w:rPr>
          <w:rFonts w:hint="eastAsia"/>
        </w:rPr>
        <w:t xml:space="preserve">回落</w:t>
      </w:r>
      <w:r>
        <w:t xml:space="preserve"> </w:t>
      </w:r>
      <w:r>
        <w:rPr>
          <w:rFonts w:hint="eastAsia"/>
        </w:rPr>
        <w:t xml:space="preserve">30.327580133849946%，恐慌代理已经降温。</w:t>
      </w:r>
    </w:p>
    <w:p>
      <w:pPr>
        <w:pStyle w:val="Compact"/>
        <w:numPr>
          <w:ilvl w:val="0"/>
          <w:numId w:val="1022"/>
        </w:numPr>
      </w:pPr>
      <w:r>
        <w:t xml:space="preserve">derived.liquidity_panic_signal.status = not_confirmed。</w:t>
      </w:r>
    </w:p>
    <w:p>
      <w:pPr>
        <w:pStyle w:val="Compact"/>
        <w:numPr>
          <w:ilvl w:val="0"/>
          <w:numId w:val="1022"/>
        </w:numPr>
      </w:pPr>
      <w:r>
        <w:rPr>
          <w:rFonts w:hint="eastAsia"/>
        </w:rPr>
        <w:t xml:space="preserve">结论：恐慌降温已经出现，但宽基ETF连续流入未确认，因此“恐慌高位降温且宽基ETF持续流入已确认”不能成立。</w:t>
      </w:r>
    </w:p>
    <w:p>
      <w:pPr>
        <w:pStyle w:val="Compact"/>
        <w:numPr>
          <w:ilvl w:val="0"/>
          <w:numId w:val="1022"/>
        </w:numPr>
      </w:pPr>
      <w:r>
        <w:rPr>
          <w:rFonts w:hint="eastAsia"/>
        </w:rPr>
        <w:t xml:space="preserve">策略上只能按“修复观察”处理，不能按“全面风险偏好恢复”处理。</w:t>
      </w:r>
    </w:p>
    <w:bookmarkEnd w:id="31"/>
    <w:bookmarkEnd w:id="32"/>
    <w:bookmarkStart w:id="35" w:name="今日操作策略先防守再确认三档仓位上限50"/>
    <w:p>
      <w:pPr>
        <w:pStyle w:val="Heading2"/>
      </w:pPr>
      <w:r>
        <w:t xml:space="preserve">🧭 </w:t>
      </w:r>
      <w:r>
        <w:rPr>
          <w:rFonts w:hint="eastAsia"/>
        </w:rPr>
        <w:t xml:space="preserve">今日操作策略：先防守再确认，三档仓位上限50%</w:t>
      </w:r>
    </w:p>
    <w:bookmarkStart w:id="33" w:name="三档仓位"/>
    <w:p>
      <w:pPr>
        <w:pStyle w:val="Heading3"/>
      </w:pPr>
      <w:r>
        <w:t xml:space="preserve">💡 </w:t>
      </w:r>
      <w:r>
        <w:rPr>
          <w:rFonts w:hint="eastAsia"/>
        </w:rPr>
        <w:t xml:space="preserve">三档仓位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类型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仓位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使用条件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保守档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美股冲击未消化，开盘后涨跌比继续低迷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均衡档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17%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指数低开后30分钟收回，主线前排不炸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进攻档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27%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电网/电池/工业金属至少两条主线放量延续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总仓位上限：</w:t>
      </w:r>
    </w:p>
    <w:p>
      <w:pPr>
        <w:pStyle w:val="Compact"/>
        <w:numPr>
          <w:ilvl w:val="0"/>
          <w:numId w:val="1023"/>
        </w:numPr>
      </w:pPr>
      <w:r>
        <w:t xml:space="preserve">derived.position_model.max_position_pct = 50%。</w:t>
      </w:r>
    </w:p>
    <w:p>
      <w:pPr>
        <w:pStyle w:val="Compact"/>
        <w:numPr>
          <w:ilvl w:val="0"/>
          <w:numId w:val="1023"/>
        </w:numPr>
      </w:pPr>
      <w:r>
        <w:rPr>
          <w:rFonts w:hint="eastAsia"/>
        </w:rPr>
        <w:t xml:space="preserve">但在美股科技下跌、半导体资金流出、两融下降背景下，今日不建议一开盘直接打满上限。</w:t>
      </w:r>
    </w:p>
    <w:p>
      <w:pPr>
        <w:pStyle w:val="Compact"/>
        <w:numPr>
          <w:ilvl w:val="0"/>
          <w:numId w:val="1023"/>
        </w:numPr>
      </w:pPr>
      <w:r>
        <w:rPr>
          <w:rFonts w:hint="eastAsia"/>
        </w:rPr>
        <w:t xml:space="preserve">只有当指数低开后放量修复、主线成交额真实放大、前排强度稳定，才允许从均衡档向进攻档靠拢。</w:t>
      </w:r>
    </w:p>
    <w:bookmarkEnd w:id="33"/>
    <w:bookmarkStart w:id="34" w:name="今日交易纪律"/>
    <w:p>
      <w:pPr>
        <w:pStyle w:val="Heading3"/>
      </w:pPr>
      <w:r>
        <w:t xml:space="preserve">💡 </w:t>
      </w:r>
      <w:r>
        <w:rPr>
          <w:rFonts w:hint="eastAsia"/>
        </w:rPr>
        <w:t xml:space="preserve">今日交易纪律</w:t>
      </w:r>
    </w:p>
    <w:p>
      <w:pPr>
        <w:pStyle w:val="Compact"/>
        <w:numPr>
          <w:ilvl w:val="0"/>
          <w:numId w:val="1024"/>
        </w:numPr>
      </w:pPr>
      <w:r>
        <w:rPr>
          <w:rFonts w:hint="eastAsia"/>
        </w:rPr>
        <w:t xml:space="preserve">不追半导体、CPO高位反抽第一根阳线，先看流出榜个股是否止跌。</w:t>
      </w:r>
    </w:p>
    <w:p>
      <w:pPr>
        <w:pStyle w:val="Compact"/>
        <w:numPr>
          <w:ilvl w:val="0"/>
          <w:numId w:val="1024"/>
        </w:numPr>
      </w:pPr>
      <w:r>
        <w:rPr>
          <w:rFonts w:hint="eastAsia"/>
        </w:rPr>
        <w:t xml:space="preserve">电网设备、电池、工业金属若高开过多，只做回踩不破均线后的右侧确认。</w:t>
      </w:r>
    </w:p>
    <w:p>
      <w:pPr>
        <w:pStyle w:val="Compact"/>
        <w:numPr>
          <w:ilvl w:val="0"/>
          <w:numId w:val="1024"/>
        </w:numPr>
      </w:pPr>
      <w:r>
        <w:rPr>
          <w:rFonts w:hint="eastAsia"/>
        </w:rPr>
        <w:t xml:space="preserve">宁德时代是昨日资金流入榜中新能源权重核心，若能抗跌放量，可作为电池链情绪锚。</w:t>
      </w:r>
    </w:p>
    <w:p>
      <w:pPr>
        <w:pStyle w:val="Compact"/>
        <w:numPr>
          <w:ilvl w:val="0"/>
          <w:numId w:val="1024"/>
        </w:numPr>
      </w:pPr>
      <w:r>
        <w:rPr>
          <w:rFonts w:hint="eastAsia"/>
        </w:rPr>
        <w:t xml:space="preserve">若开盘后沪深300ETF、科创50ETF继续有承接，优先看权重修复；若ETF承接消失，降低仓位。</w:t>
      </w:r>
    </w:p>
    <w:bookmarkEnd w:id="34"/>
    <w:bookmarkEnd w:id="35"/>
    <w:bookmarkStart w:id="36" w:name="市场风格预判偏权重偏价值权重科技成长进入分歧消化"/>
    <w:p>
      <w:pPr>
        <w:pStyle w:val="Heading2"/>
      </w:pPr>
      <w:r>
        <w:t xml:space="preserve">🎨 </w:t>
      </w:r>
      <w:r>
        <w:rPr>
          <w:rFonts w:hint="eastAsia"/>
        </w:rPr>
        <w:t xml:space="preserve">市场风格预判：偏权重、偏价值/权重，科技成长进入分歧消化</w:t>
      </w:r>
    </w:p>
    <w:p>
      <w:pPr>
        <w:pStyle w:val="FirstParagraph"/>
      </w:pPr>
      <w:r>
        <w:t xml:space="preserve">derived.style_dashboard </w:t>
      </w:r>
      <w:r>
        <w:rPr>
          <w:rFonts w:hint="eastAsia"/>
        </w:rPr>
        <w:t xml:space="preserve">显示：</w:t>
      </w:r>
    </w:p>
    <w:p>
      <w:pPr>
        <w:pStyle w:val="Compact"/>
        <w:numPr>
          <w:ilvl w:val="0"/>
          <w:numId w:val="1025"/>
        </w:numPr>
      </w:pPr>
      <w:r>
        <w:rPr>
          <w:rFonts w:hint="eastAsia"/>
        </w:rPr>
        <w:t xml:space="preserve">large_vs_small：偏权重。</w:t>
      </w:r>
    </w:p>
    <w:p>
      <w:pPr>
        <w:pStyle w:val="Compact"/>
        <w:numPr>
          <w:ilvl w:val="0"/>
          <w:numId w:val="1025"/>
        </w:numPr>
      </w:pPr>
      <w:r>
        <w:rPr>
          <w:rFonts w:hint="eastAsia"/>
        </w:rPr>
        <w:t xml:space="preserve">growth_vs_value：偏价值/权重。</w:t>
      </w:r>
    </w:p>
    <w:p>
      <w:pPr>
        <w:pStyle w:val="Compact"/>
        <w:numPr>
          <w:ilvl w:val="0"/>
          <w:numId w:val="1025"/>
        </w:numPr>
      </w:pPr>
      <w:r>
        <w:rPr>
          <w:rFonts w:hint="eastAsia"/>
        </w:rPr>
        <w:t xml:space="preserve">theme_vs_institution：机构/成交额核心主导。</w:t>
      </w:r>
    </w:p>
    <w:p>
      <w:pPr>
        <w:pStyle w:val="Compact"/>
        <w:numPr>
          <w:ilvl w:val="0"/>
          <w:numId w:val="1025"/>
        </w:numPr>
      </w:pPr>
      <w:r>
        <w:rPr>
          <w:rFonts w:hint="eastAsia"/>
        </w:rPr>
        <w:t xml:space="preserve">defense_vs_attack：防守/退潮。</w:t>
      </w:r>
    </w:p>
    <w:p>
      <w:pPr>
        <w:pStyle w:val="Compact"/>
        <w:numPr>
          <w:ilvl w:val="0"/>
          <w:numId w:val="1025"/>
        </w:numPr>
      </w:pPr>
      <w:r>
        <w:rPr>
          <w:rFonts w:hint="eastAsia"/>
        </w:rPr>
        <w:t xml:space="preserve">up_down_ratio：0.112。</w:t>
      </w:r>
    </w:p>
    <w:p>
      <w:pPr>
        <w:pStyle w:val="Compact"/>
        <w:numPr>
          <w:ilvl w:val="0"/>
          <w:numId w:val="1025"/>
        </w:numPr>
      </w:pPr>
      <w:r>
        <w:rPr>
          <w:rFonts w:hint="eastAsia"/>
        </w:rPr>
        <w:t xml:space="preserve">break_rate：未核验。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风格判断：</w:t>
      </w:r>
    </w:p>
    <w:p>
      <w:pPr>
        <w:pStyle w:val="Compact"/>
        <w:numPr>
          <w:ilvl w:val="0"/>
          <w:numId w:val="1026"/>
        </w:numPr>
      </w:pPr>
      <w:r>
        <w:rPr>
          <w:rFonts w:hint="eastAsia"/>
        </w:rPr>
        <w:t xml:space="preserve">今日不是无脑题材日，而是“权重承接</w:t>
      </w:r>
      <w:r>
        <w:t xml:space="preserve"> + </w:t>
      </w:r>
      <w:r>
        <w:rPr>
          <w:rFonts w:hint="eastAsia"/>
        </w:rPr>
        <w:t xml:space="preserve">低位政策主线</w:t>
      </w:r>
      <w:r>
        <w:t xml:space="preserve"> + </w:t>
      </w:r>
      <w:r>
        <w:rPr>
          <w:rFonts w:hint="eastAsia"/>
        </w:rPr>
        <w:t xml:space="preserve">高位科技减压”的风格。</w:t>
      </w:r>
    </w:p>
    <w:p>
      <w:pPr>
        <w:pStyle w:val="Compact"/>
        <w:numPr>
          <w:ilvl w:val="0"/>
          <w:numId w:val="1026"/>
        </w:numPr>
      </w:pPr>
      <w:r>
        <w:rPr>
          <w:rFonts w:hint="eastAsia"/>
        </w:rPr>
        <w:t xml:space="preserve">昨日成交额核心股中，中际旭创</w:t>
      </w:r>
      <w:r>
        <w:t xml:space="preserve"> </w:t>
      </w:r>
      <w:r>
        <w:rPr>
          <w:rFonts w:hint="eastAsia"/>
        </w:rPr>
        <w:t xml:space="preserve">14.81亿元、兆易创新</w:t>
      </w:r>
      <w:r>
        <w:t xml:space="preserve"> </w:t>
      </w:r>
      <w:r>
        <w:rPr>
          <w:rFonts w:hint="eastAsia"/>
        </w:rPr>
        <w:t xml:space="preserve">11.01亿元、新易盛</w:t>
      </w:r>
      <w:r>
        <w:t xml:space="preserve"> </w:t>
      </w:r>
      <w:r>
        <w:rPr>
          <w:rFonts w:hint="eastAsia"/>
        </w:rPr>
        <w:t xml:space="preserve">9.60亿元，但这些科技股同时受到美股半导体调整和主力流出压制。</w:t>
      </w:r>
    </w:p>
    <w:p>
      <w:pPr>
        <w:pStyle w:val="Compact"/>
        <w:numPr>
          <w:ilvl w:val="0"/>
          <w:numId w:val="1026"/>
        </w:numPr>
      </w:pPr>
      <w:r>
        <w:rPr>
          <w:rFonts w:hint="eastAsia"/>
        </w:rPr>
        <w:t xml:space="preserve">低位政策链的电网设备、电池、工业金属更适合观察右侧延续。</w:t>
      </w:r>
    </w:p>
    <w:bookmarkEnd w:id="36"/>
    <w:bookmarkStart w:id="43" w:name="投资方向分层只做右侧确认不做情绪追涨"/>
    <w:p>
      <w:pPr>
        <w:pStyle w:val="Heading2"/>
      </w:pPr>
      <w:r>
        <w:t xml:space="preserve">🧱 </w:t>
      </w:r>
      <w:r>
        <w:rPr>
          <w:rFonts w:hint="eastAsia"/>
        </w:rPr>
        <w:t xml:space="preserve">投资方向分层：只做右侧确认，不做情绪追涨</w:t>
      </w:r>
    </w:p>
    <w:bookmarkStart w:id="37" w:name="可参与方向一电网设备-特高压-算电协同"/>
    <w:p>
      <w:pPr>
        <w:pStyle w:val="Heading3"/>
      </w:pPr>
      <w:r>
        <w:t xml:space="preserve">📈 </w:t>
      </w:r>
      <w:r>
        <w:rPr>
          <w:rFonts w:hint="eastAsia"/>
        </w:rPr>
        <w:t xml:space="preserve">可参与方向一：电网设备</w:t>
      </w:r>
      <w:r>
        <w:t xml:space="preserve"> / </w:t>
      </w:r>
      <w:r>
        <w:rPr>
          <w:rFonts w:hint="eastAsia"/>
        </w:rPr>
        <w:t xml:space="preserve">特高压</w:t>
      </w:r>
      <w:r>
        <w:t xml:space="preserve"> / </w:t>
      </w:r>
      <w:r>
        <w:rPr>
          <w:rFonts w:hint="eastAsia"/>
        </w:rPr>
        <w:t xml:space="preserve">算电协同</w:t>
      </w:r>
    </w:p>
    <w:p>
      <w:pPr>
        <w:pStyle w:val="FirstParagraph"/>
      </w:pPr>
      <w:r>
        <w:rPr>
          <w:rFonts w:hint="eastAsia"/>
        </w:rPr>
        <w:t xml:space="preserve">证据链：</w:t>
      </w:r>
    </w:p>
    <w:p>
      <w:pPr>
        <w:pStyle w:val="Compact"/>
        <w:numPr>
          <w:ilvl w:val="0"/>
          <w:numId w:val="1027"/>
        </w:numPr>
      </w:pPr>
      <w:r>
        <w:rPr>
          <w:rFonts w:hint="eastAsia"/>
        </w:rPr>
        <w:t xml:space="preserve">昨日电网设备主力净流入</w:t>
      </w:r>
      <w:r>
        <w:t xml:space="preserve"> </w:t>
      </w:r>
      <w:r>
        <w:rPr>
          <w:rFonts w:hint="eastAsia"/>
        </w:rPr>
        <w:t xml:space="preserve">+53.93亿元，居流入板块第1。</w:t>
      </w:r>
    </w:p>
    <w:p>
      <w:pPr>
        <w:pStyle w:val="Compact"/>
        <w:numPr>
          <w:ilvl w:val="0"/>
          <w:numId w:val="1027"/>
        </w:numPr>
      </w:pPr>
      <w:r>
        <w:rPr>
          <w:rFonts w:hint="eastAsia"/>
        </w:rPr>
        <w:t xml:space="preserve">板块催化来自国网特高压招标、“十五五”电网规划、迎峰度夏用电负荷。</w:t>
      </w:r>
    </w:p>
    <w:p>
      <w:pPr>
        <w:pStyle w:val="Compact"/>
        <w:numPr>
          <w:ilvl w:val="0"/>
          <w:numId w:val="1027"/>
        </w:numPr>
      </w:pPr>
      <w:r>
        <w:rPr>
          <w:rFonts w:hint="eastAsia"/>
        </w:rPr>
        <w:t xml:space="preserve">新闻与妙想检索中提到《可再生能源发展“十五五”规划》明确适度超前推进电网基础设施建设。</w:t>
      </w:r>
    </w:p>
    <w:p>
      <w:pPr>
        <w:pStyle w:val="Compact"/>
        <w:numPr>
          <w:ilvl w:val="0"/>
          <w:numId w:val="1027"/>
        </w:numPr>
      </w:pPr>
      <w:r>
        <w:rPr>
          <w:rFonts w:hint="eastAsia"/>
        </w:rPr>
        <w:t xml:space="preserve">中国西电主力净流入</w:t>
      </w:r>
      <w:r>
        <w:t xml:space="preserve"> </w:t>
      </w:r>
      <w:r>
        <w:rPr>
          <w:rFonts w:hint="eastAsia"/>
        </w:rPr>
        <w:t xml:space="preserve">+6.94亿，特变电工</w:t>
      </w:r>
      <w:r>
        <w:t xml:space="preserve"> </w:t>
      </w:r>
      <w:r>
        <w:rPr>
          <w:rFonts w:hint="eastAsia"/>
        </w:rPr>
        <w:t xml:space="preserve">+5.62亿。</w:t>
      </w:r>
    </w:p>
    <w:p>
      <w:pPr>
        <w:pStyle w:val="FirstParagraph"/>
      </w:pPr>
      <w:r>
        <w:rPr>
          <w:rFonts w:hint="eastAsia"/>
        </w:rPr>
        <w:t xml:space="preserve">核心标的：</w:t>
      </w:r>
    </w:p>
    <w:p>
      <w:pPr>
        <w:pStyle w:val="Compact"/>
        <w:numPr>
          <w:ilvl w:val="0"/>
          <w:numId w:val="1028"/>
        </w:numPr>
      </w:pPr>
      <w:r>
        <w:rPr>
          <w:rFonts w:hint="eastAsia"/>
        </w:rPr>
        <w:t xml:space="preserve">中国西电</w:t>
      </w:r>
      <w:r>
        <w:t xml:space="preserve"> 601179</w:t>
      </w:r>
    </w:p>
    <w:p>
      <w:pPr>
        <w:pStyle w:val="Compact"/>
        <w:numPr>
          <w:ilvl w:val="0"/>
          <w:numId w:val="1028"/>
        </w:numPr>
      </w:pPr>
      <w:r>
        <w:rPr>
          <w:rFonts w:hint="eastAsia"/>
        </w:rPr>
        <w:t xml:space="preserve">特变电工</w:t>
      </w:r>
      <w:r>
        <w:t xml:space="preserve"> 600089</w:t>
      </w:r>
    </w:p>
    <w:p>
      <w:pPr>
        <w:pStyle w:val="Compact"/>
        <w:numPr>
          <w:ilvl w:val="0"/>
          <w:numId w:val="1028"/>
        </w:numPr>
      </w:pPr>
      <w:r>
        <w:rPr>
          <w:rFonts w:hint="eastAsia"/>
        </w:rPr>
        <w:t xml:space="preserve">电网设备前排涨幅过大标的需等待回踩确认</w:t>
      </w:r>
    </w:p>
    <w:p>
      <w:pPr>
        <w:pStyle w:val="FirstParagraph"/>
      </w:pPr>
      <w:r>
        <w:rPr>
          <w:rFonts w:hint="eastAsia"/>
        </w:rPr>
        <w:t xml:space="preserve">触发条件：</w:t>
      </w:r>
    </w:p>
    <w:p>
      <w:pPr>
        <w:pStyle w:val="Compact"/>
        <w:numPr>
          <w:ilvl w:val="0"/>
          <w:numId w:val="1029"/>
        </w:numPr>
      </w:pPr>
      <w:r>
        <w:rPr>
          <w:rFonts w:hint="eastAsia"/>
        </w:rPr>
        <w:t xml:space="preserve">板块开盘后成交额继续放大。</w:t>
      </w:r>
    </w:p>
    <w:p>
      <w:pPr>
        <w:pStyle w:val="Compact"/>
        <w:numPr>
          <w:ilvl w:val="0"/>
          <w:numId w:val="1029"/>
        </w:numPr>
      </w:pPr>
      <w:r>
        <w:rPr>
          <w:rFonts w:hint="eastAsia"/>
        </w:rPr>
        <w:t xml:space="preserve">中国西电、特变电工等中军不出现放量长上影。</w:t>
      </w:r>
    </w:p>
    <w:p>
      <w:pPr>
        <w:pStyle w:val="Compact"/>
        <w:numPr>
          <w:ilvl w:val="0"/>
          <w:numId w:val="1029"/>
        </w:numPr>
      </w:pPr>
      <w:r>
        <w:rPr>
          <w:rFonts w:hint="eastAsia"/>
        </w:rPr>
        <w:t xml:space="preserve">前排分歧后仍能有后排补涨。</w:t>
      </w:r>
    </w:p>
    <w:p>
      <w:pPr>
        <w:pStyle w:val="FirstParagraph"/>
      </w:pPr>
      <w:r>
        <w:rPr>
          <w:rFonts w:hint="eastAsia"/>
        </w:rPr>
        <w:t xml:space="preserve">失效条件：</w:t>
      </w:r>
    </w:p>
    <w:p>
      <w:pPr>
        <w:pStyle w:val="Compact"/>
        <w:numPr>
          <w:ilvl w:val="0"/>
          <w:numId w:val="1030"/>
        </w:numPr>
      </w:pPr>
      <w:r>
        <w:rPr>
          <w:rFonts w:hint="eastAsia"/>
        </w:rPr>
        <w:t xml:space="preserve">高开低走且流入资金无法延续。</w:t>
      </w:r>
    </w:p>
    <w:p>
      <w:pPr>
        <w:pStyle w:val="Compact"/>
        <w:numPr>
          <w:ilvl w:val="0"/>
          <w:numId w:val="1030"/>
        </w:numPr>
      </w:pPr>
      <w:r>
        <w:rPr>
          <w:rFonts w:hint="eastAsia"/>
        </w:rPr>
        <w:t xml:space="preserve">国网订单线个股集体炸板。</w:t>
      </w:r>
    </w:p>
    <w:p>
      <w:pPr>
        <w:pStyle w:val="Compact"/>
        <w:numPr>
          <w:ilvl w:val="0"/>
          <w:numId w:val="1030"/>
        </w:numPr>
      </w:pPr>
      <w:r>
        <w:rPr>
          <w:rFonts w:hint="eastAsia"/>
        </w:rPr>
        <w:t xml:space="preserve">电网设备从流入榜转为大额流出。</w:t>
      </w:r>
    </w:p>
    <w:bookmarkEnd w:id="37"/>
    <w:bookmarkStart w:id="38" w:name="可参与方向二电池-锂电-新能源权重"/>
    <w:p>
      <w:pPr>
        <w:pStyle w:val="Heading3"/>
      </w:pPr>
      <w:r>
        <w:t xml:space="preserve">📈 </w:t>
      </w:r>
      <w:r>
        <w:rPr>
          <w:rFonts w:hint="eastAsia"/>
        </w:rPr>
        <w:t xml:space="preserve">可参与方向二：电池</w:t>
      </w:r>
      <w:r>
        <w:t xml:space="preserve"> / </w:t>
      </w:r>
      <w:r>
        <w:rPr>
          <w:rFonts w:hint="eastAsia"/>
        </w:rPr>
        <w:t xml:space="preserve">锂电</w:t>
      </w:r>
      <w:r>
        <w:t xml:space="preserve"> / </w:t>
      </w:r>
      <w:r>
        <w:rPr>
          <w:rFonts w:hint="eastAsia"/>
        </w:rPr>
        <w:t xml:space="preserve">新能源权重</w:t>
      </w:r>
    </w:p>
    <w:p>
      <w:pPr>
        <w:pStyle w:val="FirstParagraph"/>
      </w:pPr>
      <w:r>
        <w:rPr>
          <w:rFonts w:hint="eastAsia"/>
        </w:rPr>
        <w:t xml:space="preserve">证据链：</w:t>
      </w:r>
    </w:p>
    <w:p>
      <w:pPr>
        <w:pStyle w:val="Compact"/>
        <w:numPr>
          <w:ilvl w:val="0"/>
          <w:numId w:val="1031"/>
        </w:numPr>
      </w:pPr>
      <w:r>
        <w:rPr>
          <w:rFonts w:hint="eastAsia"/>
        </w:rPr>
        <w:t xml:space="preserve">电池板块昨日主力净流入</w:t>
      </w:r>
      <w:r>
        <w:t xml:space="preserve"> </w:t>
      </w:r>
      <w:r>
        <w:rPr>
          <w:rFonts w:hint="eastAsia"/>
        </w:rPr>
        <w:t xml:space="preserve">+37.29亿元，居流入板块第2。</w:t>
      </w:r>
    </w:p>
    <w:p>
      <w:pPr>
        <w:pStyle w:val="Compact"/>
        <w:numPr>
          <w:ilvl w:val="0"/>
          <w:numId w:val="1031"/>
        </w:numPr>
      </w:pPr>
      <w:r>
        <w:rPr>
          <w:rFonts w:hint="eastAsia"/>
        </w:rPr>
        <w:t xml:space="preserve">能源金属主力净流入</w:t>
      </w:r>
      <w:r>
        <w:t xml:space="preserve"> </w:t>
      </w:r>
      <w:r>
        <w:rPr>
          <w:rFonts w:hint="eastAsia"/>
        </w:rPr>
        <w:t xml:space="preserve">+18.96亿元，光伏设备</w:t>
      </w:r>
      <w:r>
        <w:t xml:space="preserve"> </w:t>
      </w:r>
      <w:r>
        <w:rPr>
          <w:rFonts w:hint="eastAsia"/>
        </w:rPr>
        <w:t xml:space="preserve">+12.50亿元。</w:t>
      </w:r>
    </w:p>
    <w:p>
      <w:pPr>
        <w:pStyle w:val="Compact"/>
        <w:numPr>
          <w:ilvl w:val="0"/>
          <w:numId w:val="1031"/>
        </w:numPr>
      </w:pPr>
      <w:r>
        <w:rPr>
          <w:rFonts w:hint="eastAsia"/>
        </w:rPr>
        <w:t xml:space="preserve">宁德时代主力净流入</w:t>
      </w:r>
      <w:r>
        <w:t xml:space="preserve"> </w:t>
      </w:r>
      <w:r>
        <w:rPr>
          <w:rFonts w:hint="eastAsia"/>
        </w:rPr>
        <w:t xml:space="preserve">+6.83亿，进入流入个股TOP10。</w:t>
      </w:r>
    </w:p>
    <w:p>
      <w:pPr>
        <w:pStyle w:val="Compact"/>
        <w:numPr>
          <w:ilvl w:val="0"/>
          <w:numId w:val="1031"/>
        </w:numPr>
      </w:pPr>
      <w:r>
        <w:rPr>
          <w:rFonts w:hint="eastAsia"/>
        </w:rPr>
        <w:t xml:space="preserve">妙想数据中宁德时代被列入三表共振核心，score</w:t>
      </w:r>
      <w:r>
        <w:t xml:space="preserve"> = 2。</w:t>
      </w:r>
    </w:p>
    <w:p>
      <w:pPr>
        <w:pStyle w:val="FirstParagraph"/>
      </w:pPr>
      <w:r>
        <w:rPr>
          <w:rFonts w:hint="eastAsia"/>
        </w:rPr>
        <w:t xml:space="preserve">核心标的：</w:t>
      </w:r>
    </w:p>
    <w:p>
      <w:pPr>
        <w:pStyle w:val="Compact"/>
        <w:numPr>
          <w:ilvl w:val="0"/>
          <w:numId w:val="1032"/>
        </w:numPr>
      </w:pPr>
      <w:r>
        <w:rPr>
          <w:rFonts w:hint="eastAsia"/>
        </w:rPr>
        <w:t xml:space="preserve">宁德时代</w:t>
      </w:r>
      <w:r>
        <w:t xml:space="preserve"> 300750</w:t>
      </w:r>
    </w:p>
    <w:p>
      <w:pPr>
        <w:pStyle w:val="Compact"/>
        <w:numPr>
          <w:ilvl w:val="0"/>
          <w:numId w:val="1032"/>
        </w:numPr>
      </w:pPr>
      <w:r>
        <w:rPr>
          <w:rFonts w:hint="eastAsia"/>
        </w:rPr>
        <w:t xml:space="preserve">阳光电源</w:t>
      </w:r>
      <w:r>
        <w:t xml:space="preserve"> 300274</w:t>
      </w:r>
    </w:p>
    <w:p>
      <w:pPr>
        <w:pStyle w:val="Compact"/>
        <w:numPr>
          <w:ilvl w:val="0"/>
          <w:numId w:val="1032"/>
        </w:numPr>
      </w:pPr>
      <w:r>
        <w:rPr>
          <w:rFonts w:hint="eastAsia"/>
        </w:rPr>
        <w:t xml:space="preserve">天华新能</w:t>
      </w:r>
      <w:r>
        <w:t xml:space="preserve"> 300390</w:t>
      </w:r>
    </w:p>
    <w:p>
      <w:pPr>
        <w:pStyle w:val="FirstParagraph"/>
      </w:pPr>
      <w:r>
        <w:rPr>
          <w:rFonts w:hint="eastAsia"/>
        </w:rPr>
        <w:t xml:space="preserve">触发条件：</w:t>
      </w:r>
    </w:p>
    <w:p>
      <w:pPr>
        <w:pStyle w:val="Compact"/>
        <w:numPr>
          <w:ilvl w:val="0"/>
          <w:numId w:val="1033"/>
        </w:numPr>
      </w:pPr>
      <w:r>
        <w:rPr>
          <w:rFonts w:hint="eastAsia"/>
        </w:rPr>
        <w:t xml:space="preserve">宁德时代低开后快速收回并维持红盘或窄幅震荡。</w:t>
      </w:r>
    </w:p>
    <w:p>
      <w:pPr>
        <w:pStyle w:val="Compact"/>
        <w:numPr>
          <w:ilvl w:val="0"/>
          <w:numId w:val="1033"/>
        </w:numPr>
      </w:pPr>
      <w:r>
        <w:rPr>
          <w:rFonts w:hint="eastAsia"/>
        </w:rPr>
        <w:t xml:space="preserve">电池ETF或创业板权重不再放量下杀。</w:t>
      </w:r>
    </w:p>
    <w:p>
      <w:pPr>
        <w:pStyle w:val="Compact"/>
        <w:numPr>
          <w:ilvl w:val="0"/>
          <w:numId w:val="1033"/>
        </w:numPr>
      </w:pPr>
      <w:r>
        <w:rPr>
          <w:rFonts w:hint="eastAsia"/>
        </w:rPr>
        <w:t xml:space="preserve">碳酸锂、能源金属方向延续资金流入。</w:t>
      </w:r>
    </w:p>
    <w:p>
      <w:pPr>
        <w:pStyle w:val="FirstParagraph"/>
      </w:pPr>
      <w:r>
        <w:rPr>
          <w:rFonts w:hint="eastAsia"/>
        </w:rPr>
        <w:t xml:space="preserve">失效条件：</w:t>
      </w:r>
    </w:p>
    <w:p>
      <w:pPr>
        <w:pStyle w:val="Compact"/>
        <w:numPr>
          <w:ilvl w:val="0"/>
          <w:numId w:val="1034"/>
        </w:numPr>
      </w:pPr>
      <w:r>
        <w:rPr>
          <w:rFonts w:hint="eastAsia"/>
        </w:rPr>
        <w:t xml:space="preserve">宁德时代跌破资金承接区并放量走弱。</w:t>
      </w:r>
    </w:p>
    <w:p>
      <w:pPr>
        <w:pStyle w:val="Compact"/>
        <w:numPr>
          <w:ilvl w:val="0"/>
          <w:numId w:val="1034"/>
        </w:numPr>
      </w:pPr>
      <w:r>
        <w:rPr>
          <w:rFonts w:hint="eastAsia"/>
        </w:rPr>
        <w:t xml:space="preserve">电池板块只剩小票冲高，权重不跟。</w:t>
      </w:r>
    </w:p>
    <w:p>
      <w:pPr>
        <w:pStyle w:val="Compact"/>
        <w:numPr>
          <w:ilvl w:val="0"/>
          <w:numId w:val="1034"/>
        </w:numPr>
      </w:pPr>
      <w:r>
        <w:rPr>
          <w:rFonts w:hint="eastAsia"/>
        </w:rPr>
        <w:t xml:space="preserve">新能源链被特斯拉下跌映射压制且无资金修复。</w:t>
      </w:r>
    </w:p>
    <w:bookmarkEnd w:id="38"/>
    <w:bookmarkStart w:id="39" w:name="可参与方向三工业金属-小金属"/>
    <w:p>
      <w:pPr>
        <w:pStyle w:val="Heading3"/>
      </w:pPr>
      <w:r>
        <w:t xml:space="preserve">📈 </w:t>
      </w:r>
      <w:r>
        <w:rPr>
          <w:rFonts w:hint="eastAsia"/>
        </w:rPr>
        <w:t xml:space="preserve">可参与方向三：工业金属</w:t>
      </w:r>
      <w:r>
        <w:t xml:space="preserve"> / </w:t>
      </w:r>
      <w:r>
        <w:rPr>
          <w:rFonts w:hint="eastAsia"/>
        </w:rPr>
        <w:t xml:space="preserve">小金属</w:t>
      </w:r>
    </w:p>
    <w:p>
      <w:pPr>
        <w:pStyle w:val="FirstParagraph"/>
      </w:pPr>
      <w:r>
        <w:rPr>
          <w:rFonts w:hint="eastAsia"/>
        </w:rPr>
        <w:t xml:space="preserve">证据链：</w:t>
      </w:r>
    </w:p>
    <w:p>
      <w:pPr>
        <w:pStyle w:val="Compact"/>
        <w:numPr>
          <w:ilvl w:val="0"/>
          <w:numId w:val="1035"/>
        </w:numPr>
      </w:pPr>
      <w:r>
        <w:rPr>
          <w:rFonts w:hint="eastAsia"/>
        </w:rPr>
        <w:t xml:space="preserve">工业金属昨日主力净流入</w:t>
      </w:r>
      <w:r>
        <w:t xml:space="preserve"> </w:t>
      </w:r>
      <w:r>
        <w:rPr>
          <w:rFonts w:hint="eastAsia"/>
        </w:rPr>
        <w:t xml:space="preserve">+29.19亿元。</w:t>
      </w:r>
    </w:p>
    <w:p>
      <w:pPr>
        <w:pStyle w:val="Compact"/>
        <w:numPr>
          <w:ilvl w:val="0"/>
          <w:numId w:val="1035"/>
        </w:numPr>
      </w:pPr>
      <w:r>
        <w:rPr>
          <w:rFonts w:hint="eastAsia"/>
        </w:rPr>
        <w:t xml:space="preserve">小金属主力净流入</w:t>
      </w:r>
      <w:r>
        <w:t xml:space="preserve"> </w:t>
      </w:r>
      <w:r>
        <w:rPr>
          <w:rFonts w:hint="eastAsia"/>
        </w:rPr>
        <w:t xml:space="preserve">+8.97亿元。</w:t>
      </w:r>
    </w:p>
    <w:p>
      <w:pPr>
        <w:pStyle w:val="Compact"/>
        <w:numPr>
          <w:ilvl w:val="0"/>
          <w:numId w:val="1035"/>
        </w:numPr>
      </w:pPr>
      <w:r>
        <w:rPr>
          <w:rFonts w:hint="eastAsia"/>
        </w:rPr>
        <w:t xml:space="preserve">伦铜最新</w:t>
      </w:r>
      <w:r>
        <w:t xml:space="preserve"> </w:t>
      </w:r>
      <w:r>
        <w:rPr>
          <w:rFonts w:hint="eastAsia"/>
        </w:rPr>
        <w:t xml:space="preserve">13629.32，📈</w:t>
      </w:r>
      <w:r>
        <w:t xml:space="preserve"> +0.26%。</w:t>
      </w:r>
    </w:p>
    <w:p>
      <w:pPr>
        <w:pStyle w:val="Compact"/>
        <w:numPr>
          <w:ilvl w:val="0"/>
          <w:numId w:val="1035"/>
        </w:numPr>
      </w:pPr>
      <w:r>
        <w:rPr>
          <w:rFonts w:hint="eastAsia"/>
        </w:rPr>
        <w:t xml:space="preserve">洛阳钼业主力净流入</w:t>
      </w:r>
      <w:r>
        <w:t xml:space="preserve"> </w:t>
      </w:r>
      <w:r>
        <w:rPr>
          <w:rFonts w:hint="eastAsia"/>
        </w:rPr>
        <w:t xml:space="preserve">+7.09亿，进入流入个股TOP10。</w:t>
      </w:r>
    </w:p>
    <w:p>
      <w:pPr>
        <w:pStyle w:val="FirstParagraph"/>
      </w:pPr>
      <w:r>
        <w:rPr>
          <w:rFonts w:hint="eastAsia"/>
        </w:rPr>
        <w:t xml:space="preserve">核心标的：</w:t>
      </w:r>
    </w:p>
    <w:p>
      <w:pPr>
        <w:pStyle w:val="Compact"/>
        <w:numPr>
          <w:ilvl w:val="0"/>
          <w:numId w:val="1036"/>
        </w:numPr>
      </w:pPr>
      <w:r>
        <w:rPr>
          <w:rFonts w:hint="eastAsia"/>
        </w:rPr>
        <w:t xml:space="preserve">洛阳钼业</w:t>
      </w:r>
      <w:r>
        <w:t xml:space="preserve"> 603993</w:t>
      </w:r>
    </w:p>
    <w:p>
      <w:pPr>
        <w:pStyle w:val="Compact"/>
        <w:numPr>
          <w:ilvl w:val="0"/>
          <w:numId w:val="1036"/>
        </w:numPr>
      </w:pPr>
      <w:r>
        <w:rPr>
          <w:rFonts w:hint="eastAsia"/>
        </w:rPr>
        <w:t xml:space="preserve">云南锗业</w:t>
      </w:r>
      <w:r>
        <w:t xml:space="preserve"> 002428</w:t>
      </w:r>
    </w:p>
    <w:p>
      <w:pPr>
        <w:pStyle w:val="Compact"/>
        <w:numPr>
          <w:ilvl w:val="0"/>
          <w:numId w:val="1036"/>
        </w:numPr>
      </w:pPr>
      <w:r>
        <w:rPr>
          <w:rFonts w:hint="eastAsia"/>
        </w:rPr>
        <w:t xml:space="preserve">紫金矿业</w:t>
      </w:r>
      <w:r>
        <w:t xml:space="preserve"> 601899</w:t>
      </w:r>
    </w:p>
    <w:p>
      <w:pPr>
        <w:pStyle w:val="FirstParagraph"/>
      </w:pPr>
      <w:r>
        <w:rPr>
          <w:rFonts w:hint="eastAsia"/>
        </w:rPr>
        <w:t xml:space="preserve">触发条件：</w:t>
      </w:r>
    </w:p>
    <w:p>
      <w:pPr>
        <w:pStyle w:val="Compact"/>
        <w:numPr>
          <w:ilvl w:val="0"/>
          <w:numId w:val="1037"/>
        </w:numPr>
      </w:pPr>
      <w:r>
        <w:rPr>
          <w:rFonts w:hint="eastAsia"/>
        </w:rPr>
        <w:t xml:space="preserve">工业金属开盘承接强于指数。</w:t>
      </w:r>
    </w:p>
    <w:p>
      <w:pPr>
        <w:pStyle w:val="Compact"/>
        <w:numPr>
          <w:ilvl w:val="0"/>
          <w:numId w:val="1037"/>
        </w:numPr>
      </w:pPr>
      <w:r>
        <w:rPr>
          <w:rFonts w:hint="eastAsia"/>
        </w:rPr>
        <w:t xml:space="preserve">伦铜维持强势，黄金避险未明显退潮。</w:t>
      </w:r>
    </w:p>
    <w:p>
      <w:pPr>
        <w:pStyle w:val="Compact"/>
        <w:numPr>
          <w:ilvl w:val="0"/>
          <w:numId w:val="1037"/>
        </w:numPr>
      </w:pPr>
      <w:r>
        <w:rPr>
          <w:rFonts w:hint="eastAsia"/>
        </w:rPr>
        <w:t xml:space="preserve">资金从半导体流出后继续流向资源链。</w:t>
      </w:r>
    </w:p>
    <w:p>
      <w:pPr>
        <w:pStyle w:val="FirstParagraph"/>
      </w:pPr>
      <w:r>
        <w:rPr>
          <w:rFonts w:hint="eastAsia"/>
        </w:rPr>
        <w:t xml:space="preserve">失效条件：</w:t>
      </w:r>
    </w:p>
    <w:p>
      <w:pPr>
        <w:pStyle w:val="Compact"/>
        <w:numPr>
          <w:ilvl w:val="0"/>
          <w:numId w:val="1038"/>
        </w:numPr>
      </w:pPr>
      <w:r>
        <w:rPr>
          <w:rFonts w:hint="eastAsia"/>
        </w:rPr>
        <w:t xml:space="preserve">资源股高开低走。</w:t>
      </w:r>
    </w:p>
    <w:p>
      <w:pPr>
        <w:pStyle w:val="Compact"/>
        <w:numPr>
          <w:ilvl w:val="0"/>
          <w:numId w:val="1038"/>
        </w:numPr>
      </w:pPr>
      <w:r>
        <w:rPr>
          <w:rFonts w:hint="eastAsia"/>
        </w:rPr>
        <w:t xml:space="preserve">紫金矿业等大市值品种继续放量下跌。</w:t>
      </w:r>
    </w:p>
    <w:p>
      <w:pPr>
        <w:pStyle w:val="Compact"/>
        <w:numPr>
          <w:ilvl w:val="0"/>
          <w:numId w:val="1038"/>
        </w:numPr>
      </w:pPr>
      <w:r>
        <w:rPr>
          <w:rFonts w:hint="eastAsia"/>
        </w:rPr>
        <w:t xml:space="preserve">商品价格转弱并带动板块回落。</w:t>
      </w:r>
    </w:p>
    <w:bookmarkEnd w:id="39"/>
    <w:bookmarkStart w:id="40" w:name="只观察方向一半导体-存储-cpo"/>
    <w:p>
      <w:pPr>
        <w:pStyle w:val="Heading3"/>
      </w:pPr>
      <w:r>
        <w:t xml:space="preserve">👀 </w:t>
      </w:r>
      <w:r>
        <w:rPr>
          <w:rFonts w:hint="eastAsia"/>
        </w:rPr>
        <w:t xml:space="preserve">只观察方向一：半导体</w:t>
      </w:r>
      <w:r>
        <w:t xml:space="preserve"> / </w:t>
      </w:r>
      <w:r>
        <w:rPr>
          <w:rFonts w:hint="eastAsia"/>
        </w:rPr>
        <w:t xml:space="preserve">存储</w:t>
      </w:r>
      <w:r>
        <w:t xml:space="preserve"> / CPO</w:t>
      </w:r>
    </w:p>
    <w:p>
      <w:pPr>
        <w:pStyle w:val="FirstParagraph"/>
      </w:pPr>
      <w:r>
        <w:rPr>
          <w:rFonts w:hint="eastAsia"/>
        </w:rPr>
        <w:t xml:space="preserve">证据链：</w:t>
      </w:r>
    </w:p>
    <w:p>
      <w:pPr>
        <w:pStyle w:val="Compact"/>
        <w:numPr>
          <w:ilvl w:val="0"/>
          <w:numId w:val="1039"/>
        </w:numPr>
      </w:pPr>
      <w:r>
        <w:rPr>
          <w:rFonts w:hint="eastAsia"/>
        </w:rPr>
        <w:t xml:space="preserve">半导体昨日主力净流出</w:t>
      </w:r>
      <w:r>
        <w:t xml:space="preserve"> </w:t>
      </w:r>
      <w:r>
        <w:rPr>
          <w:rFonts w:hint="eastAsia"/>
        </w:rPr>
        <w:t xml:space="preserve">-198.03亿元，通信设备</w:t>
      </w:r>
      <w:r>
        <w:t xml:space="preserve"> </w:t>
      </w:r>
      <w:r>
        <w:rPr>
          <w:rFonts w:hint="eastAsia"/>
        </w:rPr>
        <w:t xml:space="preserve">-87.51亿元。</w:t>
      </w:r>
    </w:p>
    <w:p>
      <w:pPr>
        <w:pStyle w:val="Compact"/>
        <w:numPr>
          <w:ilvl w:val="0"/>
          <w:numId w:val="1039"/>
        </w:numPr>
      </w:pPr>
      <w:r>
        <w:rPr>
          <w:rFonts w:hint="eastAsia"/>
        </w:rPr>
        <w:t xml:space="preserve">流出个股包括新易盛</w:t>
      </w:r>
      <w:r>
        <w:t xml:space="preserve"> </w:t>
      </w:r>
      <w:r>
        <w:rPr>
          <w:rFonts w:hint="eastAsia"/>
        </w:rPr>
        <w:t xml:space="preserve">-22.83亿、兆易创新</w:t>
      </w:r>
      <w:r>
        <w:t xml:space="preserve"> </w:t>
      </w:r>
      <w:r>
        <w:rPr>
          <w:rFonts w:hint="eastAsia"/>
        </w:rPr>
        <w:t xml:space="preserve">-20.64亿、通富微电</w:t>
      </w:r>
      <w:r>
        <w:t xml:space="preserve"> </w:t>
      </w:r>
      <w:r>
        <w:rPr>
          <w:rFonts w:hint="eastAsia"/>
        </w:rPr>
        <w:t xml:space="preserve">-20.08亿、长电科技</w:t>
      </w:r>
      <w:r>
        <w:t xml:space="preserve"> </w:t>
      </w:r>
      <w:r>
        <w:rPr>
          <w:rFonts w:hint="eastAsia"/>
        </w:rPr>
        <w:t xml:space="preserve">-19.14亿、中芯国际</w:t>
      </w:r>
      <w:r>
        <w:t xml:space="preserve"> </w:t>
      </w:r>
      <w:r>
        <w:rPr>
          <w:rFonts w:hint="eastAsia"/>
        </w:rPr>
        <w:t xml:space="preserve">-10.30亿。</w:t>
      </w:r>
    </w:p>
    <w:p>
      <w:pPr>
        <w:pStyle w:val="Compact"/>
        <w:numPr>
          <w:ilvl w:val="0"/>
          <w:numId w:val="1039"/>
        </w:numPr>
      </w:pPr>
      <w:r>
        <w:rPr>
          <w:rFonts w:hint="eastAsia"/>
        </w:rPr>
        <w:t xml:space="preserve">美股半导体多数下跌：英伟达</w:t>
      </w:r>
      <w:r>
        <w:t xml:space="preserve"> 📉 </w:t>
      </w:r>
      <w:r>
        <w:rPr>
          <w:rFonts w:hint="eastAsia"/>
        </w:rPr>
        <w:t xml:space="preserve">-1.56%，AMD</w:t>
      </w:r>
      <w:r>
        <w:t xml:space="preserve"> 📉 </w:t>
      </w:r>
      <w:r>
        <w:rPr>
          <w:rFonts w:hint="eastAsia"/>
        </w:rPr>
        <w:t xml:space="preserve">-2.29%，台积电</w:t>
      </w:r>
      <w:r>
        <w:t xml:space="preserve"> 📉 </w:t>
      </w:r>
      <w:r>
        <w:rPr>
          <w:rFonts w:hint="eastAsia"/>
        </w:rPr>
        <w:t xml:space="preserve">-1.34%，博通</w:t>
      </w:r>
      <w:r>
        <w:t xml:space="preserve"> 📉 -1.09%。</w:t>
      </w:r>
    </w:p>
    <w:p>
      <w:pPr>
        <w:pStyle w:val="Compact"/>
        <w:numPr>
          <w:ilvl w:val="0"/>
          <w:numId w:val="1039"/>
        </w:numPr>
      </w:pPr>
      <w:r>
        <w:rPr>
          <w:rFonts w:hint="eastAsia"/>
        </w:rPr>
        <w:t xml:space="preserve">美光</w:t>
      </w:r>
      <w:r>
        <w:t xml:space="preserve"> 📈 </w:t>
      </w:r>
      <w:r>
        <w:rPr>
          <w:rFonts w:hint="eastAsia"/>
        </w:rPr>
        <w:t xml:space="preserve">+3.20%，长鑫科技上市带来存储局部催化。</w:t>
      </w:r>
    </w:p>
    <w:p>
      <w:pPr>
        <w:pStyle w:val="FirstParagraph"/>
      </w:pPr>
      <w:r>
        <w:rPr>
          <w:rFonts w:hint="eastAsia"/>
        </w:rPr>
        <w:t xml:space="preserve">核心标的：</w:t>
      </w:r>
    </w:p>
    <w:p>
      <w:pPr>
        <w:pStyle w:val="Compact"/>
        <w:numPr>
          <w:ilvl w:val="0"/>
          <w:numId w:val="1040"/>
        </w:numPr>
      </w:pPr>
      <w:r>
        <w:rPr>
          <w:rFonts w:hint="eastAsia"/>
        </w:rPr>
        <w:t xml:space="preserve">中际旭创</w:t>
      </w:r>
      <w:r>
        <w:t xml:space="preserve"> 300308</w:t>
      </w:r>
    </w:p>
    <w:p>
      <w:pPr>
        <w:pStyle w:val="Compact"/>
        <w:numPr>
          <w:ilvl w:val="0"/>
          <w:numId w:val="1040"/>
        </w:numPr>
      </w:pPr>
      <w:r>
        <w:rPr>
          <w:rFonts w:hint="eastAsia"/>
        </w:rPr>
        <w:t xml:space="preserve">新易盛</w:t>
      </w:r>
      <w:r>
        <w:t xml:space="preserve"> 300502</w:t>
      </w:r>
    </w:p>
    <w:p>
      <w:pPr>
        <w:pStyle w:val="Compact"/>
        <w:numPr>
          <w:ilvl w:val="0"/>
          <w:numId w:val="1040"/>
        </w:numPr>
      </w:pPr>
      <w:r>
        <w:rPr>
          <w:rFonts w:hint="eastAsia"/>
        </w:rPr>
        <w:t xml:space="preserve">兆易创新</w:t>
      </w:r>
      <w:r>
        <w:t xml:space="preserve"> 603986</w:t>
      </w:r>
    </w:p>
    <w:p>
      <w:pPr>
        <w:pStyle w:val="Compact"/>
        <w:numPr>
          <w:ilvl w:val="0"/>
          <w:numId w:val="1040"/>
        </w:numPr>
      </w:pPr>
      <w:r>
        <w:rPr>
          <w:rFonts w:hint="eastAsia"/>
        </w:rPr>
        <w:t xml:space="preserve">长鑫科技</w:t>
      </w:r>
      <w:r>
        <w:t xml:space="preserve"> 688825</w:t>
      </w:r>
    </w:p>
    <w:p>
      <w:pPr>
        <w:pStyle w:val="FirstParagraph"/>
      </w:pPr>
      <w:r>
        <w:rPr>
          <w:rFonts w:hint="eastAsia"/>
        </w:rPr>
        <w:t xml:space="preserve">触发条件：</w:t>
      </w:r>
    </w:p>
    <w:p>
      <w:pPr>
        <w:pStyle w:val="Compact"/>
        <w:numPr>
          <w:ilvl w:val="0"/>
          <w:numId w:val="1041"/>
        </w:numPr>
      </w:pPr>
      <w:r>
        <w:rPr>
          <w:rFonts w:hint="eastAsia"/>
        </w:rPr>
        <w:t xml:space="preserve">流出榜核心股低开后不再创新低。</w:t>
      </w:r>
    </w:p>
    <w:p>
      <w:pPr>
        <w:pStyle w:val="Compact"/>
        <w:numPr>
          <w:ilvl w:val="0"/>
          <w:numId w:val="1041"/>
        </w:numPr>
      </w:pPr>
      <w:r>
        <w:rPr>
          <w:rFonts w:hint="eastAsia"/>
        </w:rPr>
        <w:t xml:space="preserve">科创50ETF继续出现净申购承接。</w:t>
      </w:r>
    </w:p>
    <w:p>
      <w:pPr>
        <w:pStyle w:val="Compact"/>
        <w:numPr>
          <w:ilvl w:val="0"/>
          <w:numId w:val="1041"/>
        </w:numPr>
      </w:pPr>
      <w:r>
        <w:rPr>
          <w:rFonts w:hint="eastAsia"/>
        </w:rPr>
        <w:t xml:space="preserve">存储方向因美光与长鑫科技形成独立强度。</w:t>
      </w:r>
    </w:p>
    <w:p>
      <w:pPr>
        <w:pStyle w:val="FirstParagraph"/>
      </w:pPr>
      <w:r>
        <w:rPr>
          <w:rFonts w:hint="eastAsia"/>
        </w:rPr>
        <w:t xml:space="preserve">失效条件：</w:t>
      </w:r>
    </w:p>
    <w:p>
      <w:pPr>
        <w:pStyle w:val="Compact"/>
        <w:numPr>
          <w:ilvl w:val="0"/>
          <w:numId w:val="1042"/>
        </w:numPr>
      </w:pPr>
      <w:r>
        <w:rPr>
          <w:rFonts w:hint="eastAsia"/>
        </w:rPr>
        <w:t xml:space="preserve">半导体继续位居资金流出首位。</w:t>
      </w:r>
    </w:p>
    <w:p>
      <w:pPr>
        <w:pStyle w:val="Compact"/>
        <w:numPr>
          <w:ilvl w:val="0"/>
          <w:numId w:val="1042"/>
        </w:numPr>
      </w:pPr>
      <w:r>
        <w:rPr>
          <w:rFonts w:hint="eastAsia"/>
        </w:rPr>
        <w:t xml:space="preserve">高位CPO反抽无量，随后放量下跌。</w:t>
      </w:r>
    </w:p>
    <w:p>
      <w:pPr>
        <w:pStyle w:val="Compact"/>
        <w:numPr>
          <w:ilvl w:val="0"/>
          <w:numId w:val="1042"/>
        </w:numPr>
      </w:pPr>
      <w:r>
        <w:rPr>
          <w:rFonts w:hint="eastAsia"/>
        </w:rPr>
        <w:t xml:space="preserve">公募重仓高位股出现连续负反馈。</w:t>
      </w:r>
    </w:p>
    <w:bookmarkEnd w:id="40"/>
    <w:bookmarkStart w:id="41" w:name="只观察方向二体育消费-ai健身-文旅消费"/>
    <w:p>
      <w:pPr>
        <w:pStyle w:val="Heading3"/>
      </w:pPr>
      <w:r>
        <w:t xml:space="preserve">👀 </w:t>
      </w:r>
      <w:r>
        <w:rPr>
          <w:rFonts w:hint="eastAsia"/>
        </w:rPr>
        <w:t xml:space="preserve">只观察方向二：体育消费</w:t>
      </w:r>
      <w:r>
        <w:t xml:space="preserve"> / </w:t>
      </w:r>
      <w:r>
        <w:rPr>
          <w:rFonts w:hint="eastAsia"/>
        </w:rPr>
        <w:t xml:space="preserve">AI健身</w:t>
      </w:r>
      <w:r>
        <w:t xml:space="preserve"> / </w:t>
      </w:r>
      <w:r>
        <w:rPr>
          <w:rFonts w:hint="eastAsia"/>
        </w:rPr>
        <w:t xml:space="preserve">文旅消费</w:t>
      </w:r>
    </w:p>
    <w:p>
      <w:pPr>
        <w:pStyle w:val="FirstParagraph"/>
      </w:pPr>
      <w:r>
        <w:rPr>
          <w:rFonts w:hint="eastAsia"/>
        </w:rPr>
        <w:t xml:space="preserve">证据链：</w:t>
      </w:r>
    </w:p>
    <w:p>
      <w:pPr>
        <w:pStyle w:val="Compact"/>
        <w:numPr>
          <w:ilvl w:val="0"/>
          <w:numId w:val="1043"/>
        </w:numPr>
      </w:pPr>
      <w:r>
        <w:rPr>
          <w:rFonts w:hint="eastAsia"/>
        </w:rPr>
        <w:t xml:space="preserve">《全民健身计划（2026—2030年）》明确推动全民健身和全民健康深度融合。</w:t>
      </w:r>
    </w:p>
    <w:p>
      <w:pPr>
        <w:pStyle w:val="Compact"/>
        <w:numPr>
          <w:ilvl w:val="0"/>
          <w:numId w:val="1043"/>
        </w:numPr>
      </w:pPr>
      <w:r>
        <w:rPr>
          <w:rFonts w:hint="eastAsia"/>
        </w:rPr>
        <w:t xml:space="preserve">商务部披露文艺表演销售收入增速</w:t>
      </w:r>
      <w:r>
        <w:t xml:space="preserve"> </w:t>
      </w:r>
      <w:r>
        <w:rPr>
          <w:rFonts w:hint="eastAsia"/>
        </w:rPr>
        <w:t xml:space="preserve">28.3%，博物馆等沉浸式体验类销售收入增速</w:t>
      </w:r>
      <w:r>
        <w:t xml:space="preserve"> 24.6%。</w:t>
      </w:r>
    </w:p>
    <w:p>
      <w:pPr>
        <w:pStyle w:val="Compact"/>
        <w:numPr>
          <w:ilvl w:val="0"/>
          <w:numId w:val="1043"/>
        </w:numPr>
      </w:pPr>
      <w:r>
        <w:rPr>
          <w:rFonts w:hint="eastAsia"/>
        </w:rPr>
        <w:t xml:space="preserve">2026暑期档电影票房突破50亿元，超百部影片上映。</w:t>
      </w:r>
    </w:p>
    <w:p>
      <w:pPr>
        <w:pStyle w:val="FirstParagraph"/>
      </w:pPr>
      <w:r>
        <w:rPr>
          <w:rFonts w:hint="eastAsia"/>
        </w:rPr>
        <w:t xml:space="preserve">核心标的：</w:t>
      </w:r>
    </w:p>
    <w:p>
      <w:pPr>
        <w:pStyle w:val="Compact"/>
        <w:numPr>
          <w:ilvl w:val="0"/>
          <w:numId w:val="1044"/>
        </w:numPr>
      </w:pPr>
      <w:r>
        <w:rPr>
          <w:rFonts w:hint="eastAsia"/>
        </w:rPr>
        <w:t xml:space="preserve">体育用品、健身器材、智能穿戴、文旅IP方向只做板块观察。</w:t>
      </w:r>
    </w:p>
    <w:p>
      <w:pPr>
        <w:pStyle w:val="Compact"/>
        <w:numPr>
          <w:ilvl w:val="0"/>
          <w:numId w:val="1044"/>
        </w:numPr>
      </w:pPr>
      <w:r>
        <w:rPr>
          <w:rFonts w:hint="eastAsia"/>
        </w:rPr>
        <w:t xml:space="preserve">采集JSON未提供该方向资金TOP10个股，个股层面写“未核验”。</w:t>
      </w:r>
    </w:p>
    <w:p>
      <w:pPr>
        <w:pStyle w:val="FirstParagraph"/>
      </w:pPr>
      <w:r>
        <w:rPr>
          <w:rFonts w:hint="eastAsia"/>
        </w:rPr>
        <w:t xml:space="preserve">触发条件：</w:t>
      </w:r>
    </w:p>
    <w:p>
      <w:pPr>
        <w:pStyle w:val="Compact"/>
        <w:numPr>
          <w:ilvl w:val="0"/>
          <w:numId w:val="1045"/>
        </w:numPr>
      </w:pPr>
      <w:r>
        <w:rPr>
          <w:rFonts w:hint="eastAsia"/>
        </w:rPr>
        <w:t xml:space="preserve">体育或文旅方向出现放量中军。</w:t>
      </w:r>
    </w:p>
    <w:p>
      <w:pPr>
        <w:pStyle w:val="Compact"/>
        <w:numPr>
          <w:ilvl w:val="0"/>
          <w:numId w:val="1045"/>
        </w:numPr>
      </w:pPr>
      <w:r>
        <w:rPr>
          <w:rFonts w:hint="eastAsia"/>
        </w:rPr>
        <w:t xml:space="preserve">政策题材与消费数据形成共振。</w:t>
      </w:r>
    </w:p>
    <w:p>
      <w:pPr>
        <w:pStyle w:val="Compact"/>
        <w:numPr>
          <w:ilvl w:val="0"/>
          <w:numId w:val="1045"/>
        </w:numPr>
      </w:pPr>
      <w:r>
        <w:rPr>
          <w:rFonts w:hint="eastAsia"/>
        </w:rPr>
        <w:t xml:space="preserve">低位首板扩散，而不是高开兑现。</w:t>
      </w:r>
    </w:p>
    <w:p>
      <w:pPr>
        <w:pStyle w:val="FirstParagraph"/>
      </w:pPr>
      <w:r>
        <w:rPr>
          <w:rFonts w:hint="eastAsia"/>
        </w:rPr>
        <w:t xml:space="preserve">失效条件：</w:t>
      </w:r>
    </w:p>
    <w:p>
      <w:pPr>
        <w:pStyle w:val="Compact"/>
        <w:numPr>
          <w:ilvl w:val="0"/>
          <w:numId w:val="1046"/>
        </w:numPr>
      </w:pPr>
      <w:r>
        <w:rPr>
          <w:rFonts w:hint="eastAsia"/>
        </w:rPr>
        <w:t xml:space="preserve">板块高开低走。</w:t>
      </w:r>
    </w:p>
    <w:p>
      <w:pPr>
        <w:pStyle w:val="Compact"/>
        <w:numPr>
          <w:ilvl w:val="0"/>
          <w:numId w:val="1046"/>
        </w:numPr>
      </w:pPr>
      <w:r>
        <w:rPr>
          <w:rFonts w:hint="eastAsia"/>
        </w:rPr>
        <w:t xml:space="preserve">仅小市值题材异动，无成交额核心。</w:t>
      </w:r>
    </w:p>
    <w:p>
      <w:pPr>
        <w:pStyle w:val="Compact"/>
        <w:numPr>
          <w:ilvl w:val="0"/>
          <w:numId w:val="1046"/>
        </w:numPr>
      </w:pPr>
      <w:r>
        <w:rPr>
          <w:rFonts w:hint="eastAsia"/>
        </w:rPr>
        <w:t xml:space="preserve">消费主线未获得资金榜确认。</w:t>
      </w:r>
    </w:p>
    <w:bookmarkEnd w:id="41"/>
    <w:bookmarkStart w:id="42" w:name="应回避方向高位科技拥挤股st纯公告博弈"/>
    <w:p>
      <w:pPr>
        <w:pStyle w:val="Heading3"/>
      </w:pPr>
      <w:r>
        <w:t xml:space="preserve">⚠️ </w:t>
      </w:r>
      <w:r>
        <w:rPr>
          <w:rFonts w:hint="eastAsia"/>
        </w:rPr>
        <w:t xml:space="preserve">应回避方向：高位科技拥挤股、ST、纯公告博弈</w:t>
      </w:r>
    </w:p>
    <w:p>
      <w:pPr>
        <w:pStyle w:val="FirstParagraph"/>
      </w:pPr>
      <w:r>
        <w:rPr>
          <w:rFonts w:hint="eastAsia"/>
        </w:rPr>
        <w:t xml:space="preserve">回避证据：</w:t>
      </w:r>
    </w:p>
    <w:p>
      <w:pPr>
        <w:pStyle w:val="Compact"/>
        <w:numPr>
          <w:ilvl w:val="0"/>
          <w:numId w:val="1047"/>
        </w:numPr>
      </w:pPr>
      <w:r>
        <w:rPr>
          <w:rFonts w:hint="eastAsia"/>
        </w:rPr>
        <w:t xml:space="preserve">半导体、通信设备、IT服务Ⅱ、元件、软件开发集体出现在流出板块前列。</w:t>
      </w:r>
    </w:p>
    <w:p>
      <w:pPr>
        <w:pStyle w:val="Compact"/>
        <w:numPr>
          <w:ilvl w:val="0"/>
          <w:numId w:val="1047"/>
        </w:numPr>
      </w:pPr>
      <w:r>
        <w:rPr>
          <w:rFonts w:hint="eastAsia"/>
        </w:rPr>
        <w:t xml:space="preserve">东山精密</w:t>
      </w:r>
      <w:r>
        <w:t xml:space="preserve"> </w:t>
      </w:r>
      <w:r>
        <w:rPr>
          <w:rFonts w:hint="eastAsia"/>
        </w:rPr>
        <w:t xml:space="preserve">7月23日主力资金净流出，采集榜显示</w:t>
      </w:r>
      <w:r>
        <w:t xml:space="preserve"> </w:t>
      </w:r>
      <w:r>
        <w:rPr>
          <w:rFonts w:hint="eastAsia"/>
        </w:rPr>
        <w:t xml:space="preserve">-18.77亿。</w:t>
      </w:r>
    </w:p>
    <w:p>
      <w:pPr>
        <w:pStyle w:val="Compact"/>
        <w:numPr>
          <w:ilvl w:val="0"/>
          <w:numId w:val="1047"/>
        </w:numPr>
      </w:pPr>
      <w:r>
        <w:rPr>
          <w:rFonts w:hint="eastAsia"/>
        </w:rPr>
        <w:t xml:space="preserve">华峰转债交易异常波动，转债投机热度高。</w:t>
      </w:r>
    </w:p>
    <w:p>
      <w:pPr>
        <w:pStyle w:val="Compact"/>
        <w:numPr>
          <w:ilvl w:val="0"/>
          <w:numId w:val="1047"/>
        </w:numPr>
      </w:pPr>
      <w:r>
        <w:rPr>
          <w:rFonts w:hint="eastAsia"/>
        </w:rPr>
        <w:t xml:space="preserve">ST宁科属于ST方向，不符合右侧趋势体系。</w:t>
      </w:r>
    </w:p>
    <w:bookmarkEnd w:id="42"/>
    <w:bookmarkEnd w:id="43"/>
    <w:bookmarkStart w:id="44" w:name="仓位模型成交额与风险偏好共同压低开仓强度"/>
    <w:p>
      <w:pPr>
        <w:pStyle w:val="Heading2"/>
      </w:pPr>
      <w:r>
        <w:t xml:space="preserve">🧮 </w:t>
      </w:r>
      <w:r>
        <w:rPr>
          <w:rFonts w:hint="eastAsia"/>
        </w:rPr>
        <w:t xml:space="preserve">仓位模型：成交额与风险偏好共同压低开仓强度</w:t>
      </w:r>
    </w:p>
    <w:p>
      <w:pPr>
        <w:pStyle w:val="FirstParagraph"/>
      </w:pPr>
      <w:r>
        <w:rPr>
          <w:rFonts w:hint="eastAsia"/>
        </w:rPr>
        <w:t xml:space="preserve">derived.position_model：</w:t>
      </w:r>
    </w:p>
    <w:p>
      <w:pPr>
        <w:pStyle w:val="Compact"/>
        <w:numPr>
          <w:ilvl w:val="0"/>
          <w:numId w:val="1048"/>
        </w:numPr>
      </w:pPr>
      <w:r>
        <w:rPr>
          <w:rFonts w:hint="eastAsia"/>
        </w:rPr>
        <w:t xml:space="preserve">max_position_pct：50%。</w:t>
      </w:r>
    </w:p>
    <w:p>
      <w:pPr>
        <w:pStyle w:val="Compact"/>
        <w:numPr>
          <w:ilvl w:val="0"/>
          <w:numId w:val="1048"/>
        </w:numPr>
      </w:pPr>
      <w:r>
        <w:rPr>
          <w:rFonts w:hint="eastAsia"/>
        </w:rPr>
        <w:t xml:space="preserve">aggressive_pct：27%。</w:t>
      </w:r>
    </w:p>
    <w:p>
      <w:pPr>
        <w:pStyle w:val="Compact"/>
        <w:numPr>
          <w:ilvl w:val="0"/>
          <w:numId w:val="1048"/>
        </w:numPr>
      </w:pPr>
      <w:r>
        <w:rPr>
          <w:rFonts w:hint="eastAsia"/>
        </w:rPr>
        <w:t xml:space="preserve">balanced_pct：17%。</w:t>
      </w:r>
    </w:p>
    <w:p>
      <w:pPr>
        <w:pStyle w:val="Compact"/>
        <w:numPr>
          <w:ilvl w:val="0"/>
          <w:numId w:val="1048"/>
        </w:numPr>
      </w:pPr>
      <w:r>
        <w:rPr>
          <w:rFonts w:hint="eastAsia"/>
        </w:rPr>
        <w:t xml:space="preserve">conservative_pct：2%。</w:t>
      </w:r>
    </w:p>
    <w:p>
      <w:pPr>
        <w:pStyle w:val="Compact"/>
        <w:numPr>
          <w:ilvl w:val="0"/>
          <w:numId w:val="1048"/>
        </w:numPr>
      </w:pPr>
      <w:r>
        <w:rPr>
          <w:rFonts w:hint="eastAsia"/>
        </w:rPr>
        <w:t xml:space="preserve">turnover_metrics.available：true。</w:t>
      </w:r>
    </w:p>
    <w:p>
      <w:pPr>
        <w:pStyle w:val="Compact"/>
        <w:numPr>
          <w:ilvl w:val="0"/>
          <w:numId w:val="1048"/>
        </w:numPr>
      </w:pPr>
      <w:r>
        <w:rPr>
          <w:rFonts w:hint="eastAsia"/>
        </w:rPr>
        <w:t xml:space="preserve">上一交易日成交额：22094.46亿元。</w:t>
      </w:r>
    </w:p>
    <w:p>
      <w:pPr>
        <w:pStyle w:val="Compact"/>
        <w:numPr>
          <w:ilvl w:val="0"/>
          <w:numId w:val="1048"/>
        </w:numPr>
      </w:pPr>
      <w:r>
        <w:rPr>
          <w:rFonts w:hint="eastAsia"/>
        </w:rPr>
        <w:t xml:space="preserve">预测全天成交额：24152.88亿元。</w:t>
      </w:r>
    </w:p>
    <w:p>
      <w:pPr>
        <w:pStyle w:val="Compact"/>
        <w:numPr>
          <w:ilvl w:val="0"/>
          <w:numId w:val="1048"/>
        </w:numPr>
      </w:pPr>
      <w:r>
        <w:rPr>
          <w:rFonts w:hint="eastAsia"/>
        </w:rPr>
        <w:t xml:space="preserve">turnover_change_pct：-99.08%。</w:t>
      </w:r>
    </w:p>
    <w:p>
      <w:pPr>
        <w:pStyle w:val="Compact"/>
        <w:numPr>
          <w:ilvl w:val="0"/>
          <w:numId w:val="1048"/>
        </w:numPr>
      </w:pPr>
      <w:r>
        <w:rPr>
          <w:rFonts w:hint="eastAsia"/>
        </w:rPr>
        <w:t xml:space="preserve">turnover_change_yi：37.55亿元。</w:t>
      </w:r>
    </w:p>
    <w:p>
      <w:pPr>
        <w:pStyle w:val="Compact"/>
        <w:numPr>
          <w:ilvl w:val="0"/>
          <w:numId w:val="1048"/>
        </w:numPr>
      </w:pPr>
      <w:r>
        <w:rPr>
          <w:rFonts w:hint="eastAsia"/>
        </w:rPr>
        <w:t xml:space="preserve">数据源：10jqka_dq_turnover_minute。</w:t>
      </w:r>
    </w:p>
    <w:p>
      <w:pPr>
        <w:pStyle w:val="FirstParagraph"/>
      </w:pPr>
      <w:r>
        <w:rPr>
          <w:rFonts w:hint="eastAsia"/>
        </w:rPr>
        <w:t xml:space="preserve">模型调整项：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数值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仓位影响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涨跌比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0.112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-15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跌停数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全市场成交额变化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-99.08%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-8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量化推导：</w:t>
      </w:r>
    </w:p>
    <w:p>
      <w:pPr>
        <w:pStyle w:val="Compact"/>
        <w:numPr>
          <w:ilvl w:val="0"/>
          <w:numId w:val="1049"/>
        </w:numPr>
      </w:pPr>
      <w:r>
        <w:rPr>
          <w:rFonts w:hint="eastAsia"/>
        </w:rPr>
        <w:t xml:space="preserve">涨跌比</w:t>
      </w:r>
      <w:r>
        <w:t xml:space="preserve"> 0.112 </w:t>
      </w:r>
      <w:r>
        <w:rPr>
          <w:rFonts w:hint="eastAsia"/>
        </w:rPr>
        <w:t xml:space="preserve">显示市场广度偏弱，仓位模型扣</w:t>
      </w:r>
      <w:r>
        <w:t xml:space="preserve"> </w:t>
      </w:r>
      <w:r>
        <w:rPr>
          <w:rFonts w:hint="eastAsia"/>
        </w:rPr>
        <w:t xml:space="preserve">15分。</w:t>
      </w:r>
    </w:p>
    <w:p>
      <w:pPr>
        <w:pStyle w:val="Compact"/>
        <w:numPr>
          <w:ilvl w:val="0"/>
          <w:numId w:val="1049"/>
        </w:numPr>
      </w:pPr>
      <w:r>
        <w:rPr>
          <w:rFonts w:hint="eastAsia"/>
        </w:rPr>
        <w:t xml:space="preserve">成交额指标显示“明显缩量”，仓位模型扣</w:t>
      </w:r>
      <w:r>
        <w:t xml:space="preserve"> </w:t>
      </w:r>
      <w:r>
        <w:rPr>
          <w:rFonts w:hint="eastAsia"/>
        </w:rPr>
        <w:t xml:space="preserve">8分。</w:t>
      </w:r>
    </w:p>
    <w:p>
      <w:pPr>
        <w:pStyle w:val="Compact"/>
        <w:numPr>
          <w:ilvl w:val="0"/>
          <w:numId w:val="1049"/>
        </w:numPr>
      </w:pPr>
      <w:r>
        <w:rPr>
          <w:rFonts w:hint="eastAsia"/>
        </w:rPr>
        <w:t xml:space="preserve">两融余额减少</w:t>
      </w:r>
      <w:r>
        <w:t xml:space="preserve"> </w:t>
      </w:r>
      <w:r>
        <w:rPr>
          <w:rFonts w:hint="eastAsia"/>
        </w:rPr>
        <w:t xml:space="preserve">94.62465109亿元，说明杠杆资金并未恢复进攻。</w:t>
      </w:r>
    </w:p>
    <w:p>
      <w:pPr>
        <w:pStyle w:val="Compact"/>
        <w:numPr>
          <w:ilvl w:val="0"/>
          <w:numId w:val="1049"/>
        </w:numPr>
      </w:pPr>
      <w:r>
        <w:rPr>
          <w:rFonts w:hint="eastAsia"/>
        </w:rPr>
        <w:t xml:space="preserve">QVIX降温但联合信号</w:t>
      </w:r>
      <w:r>
        <w:t xml:space="preserve"> </w:t>
      </w:r>
      <w:r>
        <w:rPr>
          <w:rFonts w:hint="eastAsia"/>
        </w:rPr>
        <w:t xml:space="preserve">not_confirmed，因此不能加风险偏好确认分。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今日执行：</w:t>
      </w:r>
    </w:p>
    <w:p>
      <w:pPr>
        <w:pStyle w:val="Compact"/>
        <w:numPr>
          <w:ilvl w:val="0"/>
          <w:numId w:val="1050"/>
        </w:numPr>
      </w:pPr>
      <w:r>
        <w:rPr>
          <w:rFonts w:hint="eastAsia"/>
        </w:rPr>
        <w:t xml:space="preserve">开盘前默认保守档到均衡档之间。</w:t>
      </w:r>
    </w:p>
    <w:p>
      <w:pPr>
        <w:pStyle w:val="Compact"/>
        <w:numPr>
          <w:ilvl w:val="0"/>
          <w:numId w:val="1050"/>
        </w:numPr>
      </w:pPr>
      <w:r>
        <w:rPr>
          <w:rFonts w:hint="eastAsia"/>
        </w:rPr>
        <w:t xml:space="preserve">若低开后30分钟成交额修复、主线不炸、涨跌比改善，再提高至均衡档。</w:t>
      </w:r>
    </w:p>
    <w:p>
      <w:pPr>
        <w:pStyle w:val="Compact"/>
        <w:numPr>
          <w:ilvl w:val="0"/>
          <w:numId w:val="1050"/>
        </w:numPr>
      </w:pPr>
      <w:r>
        <w:rPr>
          <w:rFonts w:hint="eastAsia"/>
        </w:rPr>
        <w:t xml:space="preserve">只有电网设备、电池、工业金属中至少两条线延续强势，才考虑进攻档</w:t>
      </w:r>
      <w:r>
        <w:t xml:space="preserve"> 27%。</w:t>
      </w:r>
    </w:p>
    <w:bookmarkEnd w:id="44"/>
    <w:bookmarkStart w:id="45" w:name="行为金融信号未触发fomo但亏损扩散风险不能忽视"/>
    <w:p>
      <w:pPr>
        <w:pStyle w:val="Heading2"/>
      </w:pPr>
      <w:r>
        <w:t xml:space="preserve">🧠 </w:t>
      </w:r>
      <w:r>
        <w:rPr>
          <w:rFonts w:hint="eastAsia"/>
        </w:rPr>
        <w:t xml:space="preserve">行为金融信号：未触发FOMO，但亏损扩散风险不能忽视</w:t>
      </w:r>
    </w:p>
    <w:p>
      <w:pPr>
        <w:pStyle w:val="FirstParagraph"/>
      </w:pPr>
      <w:r>
        <w:rPr>
          <w:rFonts w:hint="eastAsia"/>
        </w:rPr>
        <w:t xml:space="preserve">derived.behavioral_finance_signals：</w:t>
      </w:r>
    </w:p>
    <w:p>
      <w:pPr>
        <w:pStyle w:val="Compact"/>
        <w:numPr>
          <w:ilvl w:val="0"/>
          <w:numId w:val="1051"/>
        </w:numPr>
      </w:pPr>
      <w:r>
        <w:rPr>
          <w:rFonts w:hint="eastAsia"/>
        </w:rPr>
        <w:t xml:space="preserve">信号：行为金融信号中性。</w:t>
      </w:r>
    </w:p>
    <w:p>
      <w:pPr>
        <w:pStyle w:val="Compact"/>
        <w:numPr>
          <w:ilvl w:val="0"/>
          <w:numId w:val="1051"/>
        </w:numPr>
      </w:pPr>
      <w:r>
        <w:rPr>
          <w:rFonts w:hint="eastAsia"/>
        </w:rPr>
        <w:t xml:space="preserve">level：low。</w:t>
      </w:r>
    </w:p>
    <w:p>
      <w:pPr>
        <w:pStyle w:val="Compact"/>
        <w:numPr>
          <w:ilvl w:val="0"/>
          <w:numId w:val="1051"/>
        </w:numPr>
      </w:pPr>
      <w:r>
        <w:rPr>
          <w:rFonts w:hint="eastAsia"/>
        </w:rPr>
        <w:t xml:space="preserve">risk_score：1。</w:t>
      </w:r>
    </w:p>
    <w:p>
      <w:pPr>
        <w:pStyle w:val="Compact"/>
        <w:numPr>
          <w:ilvl w:val="0"/>
          <w:numId w:val="1051"/>
        </w:numPr>
      </w:pPr>
      <w:r>
        <w:rPr>
          <w:rFonts w:hint="eastAsia"/>
        </w:rPr>
        <w:t xml:space="preserve">stance：按原仓位模型执行，避免无依据扩大仓位。</w:t>
      </w:r>
    </w:p>
    <w:p>
      <w:pPr>
        <w:pStyle w:val="Compact"/>
        <w:numPr>
          <w:ilvl w:val="0"/>
          <w:numId w:val="1051"/>
        </w:numPr>
      </w:pPr>
      <w:r>
        <w:rPr>
          <w:rFonts w:hint="eastAsia"/>
        </w:rPr>
        <w:t xml:space="preserve">up_down_ratio：0.112。</w:t>
      </w:r>
    </w:p>
    <w:p>
      <w:pPr>
        <w:pStyle w:val="Compact"/>
        <w:numPr>
          <w:ilvl w:val="0"/>
          <w:numId w:val="1051"/>
        </w:numPr>
      </w:pPr>
      <w:r>
        <w:rPr>
          <w:rFonts w:hint="eastAsia"/>
        </w:rPr>
        <w:t xml:space="preserve">turnover_change_pct：-99.08%。</w:t>
      </w:r>
    </w:p>
    <w:p>
      <w:pPr>
        <w:pStyle w:val="Compact"/>
        <w:numPr>
          <w:ilvl w:val="0"/>
          <w:numId w:val="1051"/>
        </w:numPr>
      </w:pPr>
      <w:r>
        <w:rPr>
          <w:rFonts w:hint="eastAsia"/>
        </w:rPr>
        <w:t xml:space="preserve">high_pe_count：0。</w:t>
      </w:r>
    </w:p>
    <w:p>
      <w:pPr>
        <w:pStyle w:val="Compact"/>
        <w:numPr>
          <w:ilvl w:val="0"/>
          <w:numId w:val="1051"/>
        </w:numPr>
      </w:pPr>
      <w:r>
        <w:rPr>
          <w:rFonts w:hint="eastAsia"/>
        </w:rPr>
        <w:t xml:space="preserve">high_turnover_count：0。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解读：</w:t>
      </w:r>
    </w:p>
    <w:p>
      <w:pPr>
        <w:pStyle w:val="Compact"/>
        <w:numPr>
          <w:ilvl w:val="0"/>
          <w:numId w:val="1052"/>
        </w:numPr>
      </w:pPr>
      <w:r>
        <w:rPr>
          <w:rFonts w:hint="eastAsia"/>
        </w:rPr>
        <w:t xml:space="preserve">系统未触发FOMO、拥挤或亏损厌恶阈值。</w:t>
      </w:r>
    </w:p>
    <w:p>
      <w:pPr>
        <w:pStyle w:val="Compact"/>
        <w:numPr>
          <w:ilvl w:val="0"/>
          <w:numId w:val="1052"/>
        </w:numPr>
      </w:pPr>
      <w:r>
        <w:rPr>
          <w:rFonts w:hint="eastAsia"/>
        </w:rPr>
        <w:t xml:space="preserve">但资金四榜显示科技高位方向集中流出，市场结构上已经出现“持仓拥挤后的减压”。</w:t>
      </w:r>
    </w:p>
    <w:p>
      <w:pPr>
        <w:pStyle w:val="Compact"/>
        <w:numPr>
          <w:ilvl w:val="0"/>
          <w:numId w:val="1052"/>
        </w:numPr>
      </w:pPr>
      <w:r>
        <w:rPr>
          <w:rFonts w:hint="eastAsia"/>
        </w:rPr>
        <w:t xml:space="preserve">今日不能因为单个高位科技股反弹就判断分歧结束，必须等资金流回补确认。</w:t>
      </w:r>
    </w:p>
    <w:bookmarkEnd w:id="45"/>
    <w:bookmarkStart w:id="47" w:name="核心股质量与右侧趋势观察"/>
    <w:p>
      <w:pPr>
        <w:pStyle w:val="Heading2"/>
      </w:pPr>
      <w:r>
        <w:t xml:space="preserve">🔬 </w:t>
      </w:r>
      <w:r>
        <w:rPr>
          <w:rFonts w:hint="eastAsia"/>
        </w:rPr>
        <w:t xml:space="preserve">核心股质量与右侧趋势观察</w:t>
      </w:r>
    </w:p>
    <w:bookmarkStart w:id="46" w:name="ai硬件核心股业绩强但估值与资金分歧同步存在"/>
    <w:p>
      <w:pPr>
        <w:pStyle w:val="Heading3"/>
      </w:pPr>
      <w:r>
        <w:t xml:space="preserve">🧠 </w:t>
      </w:r>
      <w:r>
        <w:rPr>
          <w:rFonts w:hint="eastAsia"/>
        </w:rPr>
        <w:t xml:space="preserve">AI硬件核心股：业绩强，但估值与资金分歧同步存在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个股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2026一季报净利同比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2026一季报营收同比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PE(TTM)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中际旭创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+273.7%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+192.1%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80.01倍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兆易创新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+514.3%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+119.4%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110.3倍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新易盛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+76.42%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+105.8%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64.56倍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杰瑞股份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+23.35%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+22.48%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49.35倍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东山精密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+146.2%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+52.72%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185.5倍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右侧判断：</w:t>
      </w:r>
    </w:p>
    <w:p>
      <w:pPr>
        <w:pStyle w:val="Compact"/>
        <w:numPr>
          <w:ilvl w:val="0"/>
          <w:numId w:val="1053"/>
        </w:numPr>
      </w:pPr>
      <w:r>
        <w:rPr>
          <w:rFonts w:hint="eastAsia"/>
        </w:rPr>
        <w:t xml:space="preserve">中际旭创：2026一季报业绩强，但PE(TTM)</w:t>
      </w:r>
      <w:r>
        <w:t xml:space="preserve"> </w:t>
      </w:r>
      <w:r>
        <w:rPr>
          <w:rFonts w:hint="eastAsia"/>
        </w:rPr>
        <w:t xml:space="preserve">80.01倍，且CPO链受美股科技下跌影响。只有重新站回关键均线并放量突破，才回到右侧强势。</w:t>
      </w:r>
    </w:p>
    <w:p>
      <w:pPr>
        <w:pStyle w:val="Compact"/>
        <w:numPr>
          <w:ilvl w:val="0"/>
          <w:numId w:val="1053"/>
        </w:numPr>
      </w:pPr>
      <w:r>
        <w:rPr>
          <w:rFonts w:hint="eastAsia"/>
        </w:rPr>
        <w:t xml:space="preserve">新易盛：业绩预期仍强，但昨日主力净流出</w:t>
      </w:r>
      <w:r>
        <w:t xml:space="preserve"> </w:t>
      </w:r>
      <w:r>
        <w:rPr>
          <w:rFonts w:hint="eastAsia"/>
        </w:rPr>
        <w:t xml:space="preserve">-22.83亿，今日只看承接，不追第一波反弹。</w:t>
      </w:r>
    </w:p>
    <w:p>
      <w:pPr>
        <w:pStyle w:val="Compact"/>
        <w:numPr>
          <w:ilvl w:val="0"/>
          <w:numId w:val="1053"/>
        </w:numPr>
      </w:pPr>
      <w:r>
        <w:rPr>
          <w:rFonts w:hint="eastAsia"/>
        </w:rPr>
        <w:t xml:space="preserve">兆易创新：长鑫科技上市和美光上涨给存储链带来局部催化，但主力净流出</w:t>
      </w:r>
      <w:r>
        <w:t xml:space="preserve"> </w:t>
      </w:r>
      <w:r>
        <w:rPr>
          <w:rFonts w:hint="eastAsia"/>
        </w:rPr>
        <w:t xml:space="preserve">-20.64亿，必须等资金回流。</w:t>
      </w:r>
    </w:p>
    <w:p>
      <w:pPr>
        <w:pStyle w:val="Compact"/>
        <w:numPr>
          <w:ilvl w:val="0"/>
          <w:numId w:val="1053"/>
        </w:numPr>
      </w:pPr>
      <w:r>
        <w:rPr>
          <w:rFonts w:hint="eastAsia"/>
        </w:rPr>
        <w:t xml:space="preserve">杰瑞股份：油服事件线与中东冲突共振，昨日成交额核心榜中涨幅</w:t>
      </w:r>
      <w:r>
        <w:t xml:space="preserve"> </w:t>
      </w:r>
      <w:r>
        <w:rPr>
          <w:rFonts w:hint="eastAsia"/>
        </w:rPr>
        <w:t xml:space="preserve">6.04%，若中东风险继续升级，优先级高于纯科技反抽。</w:t>
      </w:r>
    </w:p>
    <w:p>
      <w:pPr>
        <w:pStyle w:val="Compact"/>
        <w:numPr>
          <w:ilvl w:val="0"/>
          <w:numId w:val="1053"/>
        </w:numPr>
      </w:pPr>
      <w:r>
        <w:rPr>
          <w:rFonts w:hint="eastAsia"/>
        </w:rPr>
        <w:t xml:space="preserve">东山精密：业绩高增，但PE(TTM)</w:t>
      </w:r>
      <w:r>
        <w:t xml:space="preserve"> </w:t>
      </w:r>
      <w:r>
        <w:rPr>
          <w:rFonts w:hint="eastAsia"/>
        </w:rPr>
        <w:t xml:space="preserve">185.5倍，且主力净流出</w:t>
      </w:r>
      <w:r>
        <w:t xml:space="preserve"> </w:t>
      </w:r>
      <w:r>
        <w:rPr>
          <w:rFonts w:hint="eastAsia"/>
        </w:rPr>
        <w:t xml:space="preserve">-18.77亿，高位分歧未结束前只观察。</w:t>
      </w:r>
    </w:p>
    <w:bookmarkEnd w:id="46"/>
    <w:bookmarkEnd w:id="47"/>
    <w:bookmarkStart w:id="48" w:name="回避清单不碰无承接高开不碰资金出逃不碰异常波动"/>
    <w:p>
      <w:pPr>
        <w:pStyle w:val="Heading2"/>
      </w:pPr>
      <w:r>
        <w:t xml:space="preserve">🧾 </w:t>
      </w:r>
      <w:r>
        <w:rPr>
          <w:rFonts w:hint="eastAsia"/>
        </w:rPr>
        <w:t xml:space="preserve">回避清单：不碰无承接高开、不碰资金出逃、不碰异常波动</w:t>
      </w:r>
    </w:p>
    <w:p>
      <w:pPr>
        <w:pStyle w:val="FirstParagraph"/>
      </w:pPr>
      <w:r>
        <w:t xml:space="preserve">⚠️ </w:t>
      </w:r>
      <w:r>
        <w:rPr>
          <w:rFonts w:hint="eastAsia"/>
        </w:rPr>
        <w:t xml:space="preserve">今日回避：</w:t>
      </w:r>
    </w:p>
    <w:p>
      <w:pPr>
        <w:pStyle w:val="Compact"/>
        <w:numPr>
          <w:ilvl w:val="0"/>
          <w:numId w:val="1054"/>
        </w:numPr>
      </w:pPr>
      <w:r>
        <w:rPr>
          <w:rFonts w:hint="eastAsia"/>
        </w:rPr>
        <w:t xml:space="preserve">半导体高位股无量反抽：半导体板块主力净流出</w:t>
      </w:r>
      <w:r>
        <w:t xml:space="preserve"> </w:t>
      </w:r>
      <w:r>
        <w:rPr>
          <w:rFonts w:hint="eastAsia"/>
        </w:rPr>
        <w:t xml:space="preserve">-198.03亿元，必须等资金回流。</w:t>
      </w:r>
    </w:p>
    <w:p>
      <w:pPr>
        <w:pStyle w:val="Compact"/>
        <w:numPr>
          <w:ilvl w:val="0"/>
          <w:numId w:val="1054"/>
        </w:numPr>
      </w:pPr>
      <w:r>
        <w:rPr>
          <w:rFonts w:hint="eastAsia"/>
        </w:rPr>
        <w:t xml:space="preserve">通信设备高位股：通信设备主力净流出</w:t>
      </w:r>
      <w:r>
        <w:t xml:space="preserve"> </w:t>
      </w:r>
      <w:r>
        <w:rPr>
          <w:rFonts w:hint="eastAsia"/>
        </w:rPr>
        <w:t xml:space="preserve">-87.51亿元，CPO链今日压力大。</w:t>
      </w:r>
    </w:p>
    <w:p>
      <w:pPr>
        <w:pStyle w:val="Compact"/>
        <w:numPr>
          <w:ilvl w:val="0"/>
          <w:numId w:val="1054"/>
        </w:numPr>
      </w:pPr>
      <w:r>
        <w:rPr>
          <w:rFonts w:hint="eastAsia"/>
        </w:rPr>
        <w:t xml:space="preserve">IT服务Ⅱ、软件开发、计算机设备：分别净流出</w:t>
      </w:r>
      <w:r>
        <w:t xml:space="preserve"> </w:t>
      </w:r>
      <w:r>
        <w:rPr>
          <w:rFonts w:hint="eastAsia"/>
        </w:rPr>
        <w:t xml:space="preserve">-38.29亿元、-16.05亿元、-13.14亿元。</w:t>
      </w:r>
    </w:p>
    <w:p>
      <w:pPr>
        <w:pStyle w:val="Compact"/>
        <w:numPr>
          <w:ilvl w:val="0"/>
          <w:numId w:val="1054"/>
        </w:numPr>
      </w:pPr>
      <w:r>
        <w:rPr>
          <w:rFonts w:hint="eastAsia"/>
        </w:rPr>
        <w:t xml:space="preserve">转债异常波动：华峰转债交易异常波动，追涨风险高。</w:t>
      </w:r>
    </w:p>
    <w:p>
      <w:pPr>
        <w:pStyle w:val="Compact"/>
        <w:numPr>
          <w:ilvl w:val="0"/>
          <w:numId w:val="1054"/>
        </w:numPr>
      </w:pPr>
      <w:r>
        <w:rPr>
          <w:rFonts w:hint="eastAsia"/>
        </w:rPr>
        <w:t xml:space="preserve">ST方向：ST宁科等不符合右侧趋势体系。</w:t>
      </w:r>
    </w:p>
    <w:p>
      <w:pPr>
        <w:pStyle w:val="Compact"/>
        <w:numPr>
          <w:ilvl w:val="0"/>
          <w:numId w:val="1054"/>
        </w:numPr>
      </w:pPr>
      <w:r>
        <w:rPr>
          <w:rFonts w:hint="eastAsia"/>
        </w:rPr>
        <w:t xml:space="preserve">纯公告刺激股：无资金榜、无成交额确认、无趋势确认的公告股不做。</w:t>
      </w:r>
    </w:p>
    <w:bookmarkEnd w:id="48"/>
    <w:bookmarkStart w:id="49" w:name="风险日历中东长鑫上市美股科技两融降杠杆"/>
    <w:p>
      <w:pPr>
        <w:pStyle w:val="Heading2"/>
      </w:pPr>
      <w:r>
        <w:t xml:space="preserve">📅 </w:t>
      </w:r>
      <w:r>
        <w:rPr>
          <w:rFonts w:hint="eastAsia"/>
        </w:rPr>
        <w:t xml:space="preserve">风险日历：中东、长鑫上市、美股科技、两融降杠杆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风险项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当前状态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A股影响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美股科技回调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纳指</w:t>
            </w:r>
            <w:r>
              <w:t xml:space="preserve"> 📉 -2.15%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压制半导体/CPO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中东冲突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美伊互相打击升级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油气/军工强波动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长鑫科技上市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688825今日交易公告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存储链分化加大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两融余额下降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-94.62465109亿元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杠杆风险偏好下降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宽基ETF连续流入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未确认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托底信号不足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风险处理：</w:t>
      </w:r>
    </w:p>
    <w:p>
      <w:pPr>
        <w:pStyle w:val="Compact"/>
        <w:numPr>
          <w:ilvl w:val="0"/>
          <w:numId w:val="1055"/>
        </w:numPr>
      </w:pPr>
      <w:r>
        <w:rPr>
          <w:rFonts w:hint="eastAsia"/>
        </w:rPr>
        <w:t xml:space="preserve">今日若科技股低开后继续放量下跌，降低所有成长方向仓位。</w:t>
      </w:r>
    </w:p>
    <w:p>
      <w:pPr>
        <w:pStyle w:val="Compact"/>
        <w:numPr>
          <w:ilvl w:val="0"/>
          <w:numId w:val="1055"/>
        </w:numPr>
      </w:pPr>
      <w:r>
        <w:rPr>
          <w:rFonts w:hint="eastAsia"/>
        </w:rPr>
        <w:t xml:space="preserve">若中东冲突推动油气高开过猛，不能追板，只做回踩确认。</w:t>
      </w:r>
    </w:p>
    <w:p>
      <w:pPr>
        <w:pStyle w:val="Compact"/>
        <w:numPr>
          <w:ilvl w:val="0"/>
          <w:numId w:val="1055"/>
        </w:numPr>
      </w:pPr>
      <w:r>
        <w:rPr>
          <w:rFonts w:hint="eastAsia"/>
        </w:rPr>
        <w:t xml:space="preserve">若长鑫科技上市带动存储高开，重点看兆易创新、江波龙等是否资金回流；采集JSON未提供江波龙资金数据，个股层面未核验。</w:t>
      </w:r>
    </w:p>
    <w:bookmarkEnd w:id="49"/>
    <w:bookmarkStart w:id="51" w:name="今日盘前结论防守反击不主动追高"/>
    <w:p>
      <w:pPr>
        <w:pStyle w:val="Heading2"/>
      </w:pPr>
      <w:r>
        <w:t xml:space="preserve">🧭 </w:t>
      </w:r>
      <w:r>
        <w:rPr>
          <w:rFonts w:hint="eastAsia"/>
        </w:rPr>
        <w:t xml:space="preserve">今日盘前结论：防守反击，不主动追高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明确观点：</w:t>
      </w:r>
    </w:p>
    <w:p>
      <w:pPr>
        <w:pStyle w:val="Compact"/>
        <w:numPr>
          <w:ilvl w:val="0"/>
          <w:numId w:val="1056"/>
        </w:numPr>
      </w:pPr>
      <w:r>
        <w:rPr>
          <w:rFonts w:hint="eastAsia"/>
        </w:rPr>
        <w:t xml:space="preserve">今日主基调：美股科技利空压制开盘，A股看低开后的承接。</w:t>
      </w:r>
    </w:p>
    <w:p>
      <w:pPr>
        <w:pStyle w:val="Compact"/>
        <w:numPr>
          <w:ilvl w:val="0"/>
          <w:numId w:val="1056"/>
        </w:numPr>
      </w:pPr>
      <w:r>
        <w:rPr>
          <w:rFonts w:hint="eastAsia"/>
        </w:rPr>
        <w:t xml:space="preserve">最强观察线：电网设备、电池、工业金属。</w:t>
      </w:r>
    </w:p>
    <w:p>
      <w:pPr>
        <w:pStyle w:val="Compact"/>
        <w:numPr>
          <w:ilvl w:val="0"/>
          <w:numId w:val="1056"/>
        </w:numPr>
      </w:pPr>
      <w:r>
        <w:rPr>
          <w:rFonts w:hint="eastAsia"/>
        </w:rPr>
        <w:t xml:space="preserve">最需谨慎线：半导体、通信设备、CPO高位股。</w:t>
      </w:r>
    </w:p>
    <w:p>
      <w:pPr>
        <w:pStyle w:val="Compact"/>
        <w:numPr>
          <w:ilvl w:val="0"/>
          <w:numId w:val="1056"/>
        </w:numPr>
      </w:pPr>
      <w:r>
        <w:rPr>
          <w:rFonts w:hint="eastAsia"/>
        </w:rPr>
        <w:t xml:space="preserve">可低吸前提：主线低开后缩量回踩不破，随后放量站回分时均线。</w:t>
      </w:r>
    </w:p>
    <w:p>
      <w:pPr>
        <w:pStyle w:val="Compact"/>
        <w:numPr>
          <w:ilvl w:val="0"/>
          <w:numId w:val="1056"/>
        </w:numPr>
      </w:pPr>
      <w:r>
        <w:rPr>
          <w:rFonts w:hint="eastAsia"/>
        </w:rPr>
        <w:t xml:space="preserve">禁止动作：高开追涨、半导体第一根反抽追入、无资金榜支撑的政策题材追入。</w:t>
      </w:r>
    </w:p>
    <w:bookmarkStart w:id="50" w:name="今日三句交易计划"/>
    <w:p>
      <w:pPr>
        <w:pStyle w:val="Heading3"/>
      </w:pPr>
      <w:r>
        <w:t xml:space="preserve">💡 </w:t>
      </w:r>
      <w:r>
        <w:rPr>
          <w:rFonts w:hint="eastAsia"/>
        </w:rPr>
        <w:t xml:space="preserve">今日三句交易计划</w:t>
      </w:r>
    </w:p>
    <w:p>
      <w:pPr>
        <w:pStyle w:val="Compact"/>
        <w:numPr>
          <w:ilvl w:val="0"/>
          <w:numId w:val="1057"/>
        </w:numPr>
      </w:pPr>
      <w:r>
        <w:rPr>
          <w:rFonts w:hint="eastAsia"/>
        </w:rPr>
        <w:t xml:space="preserve">先看电网设备、电池、工业金属能否延续资金流入，不延续就降低仓位。</w:t>
      </w:r>
    </w:p>
    <w:p>
      <w:pPr>
        <w:pStyle w:val="Compact"/>
        <w:numPr>
          <w:ilvl w:val="0"/>
          <w:numId w:val="1057"/>
        </w:numPr>
      </w:pPr>
      <w:r>
        <w:rPr>
          <w:rFonts w:hint="eastAsia"/>
        </w:rPr>
        <w:t xml:space="preserve">半导体和CPO只看止跌确认，不做左侧猜底。</w:t>
      </w:r>
    </w:p>
    <w:p>
      <w:pPr>
        <w:pStyle w:val="Compact"/>
        <w:numPr>
          <w:ilvl w:val="0"/>
          <w:numId w:val="1057"/>
        </w:numPr>
      </w:pPr>
      <w:r>
        <w:rPr>
          <w:rFonts w:hint="eastAsia"/>
        </w:rPr>
        <w:t xml:space="preserve">宽基ETF连续流入未确认，两融继续下降，今日总仓位不要超过模型上限50%，实际优先按17%均衡档执行。</w:t>
      </w:r>
    </w:p>
    <w:p>
      <w:r>
        <w:pict>
          <v:rect style="width:0;height:1.5pt" o:hralign="center" o:hrstd="t" o:hr="t"/>
        </w:pict>
      </w:r>
    </w:p>
    <w:p>
      <w:pPr>
        <w:pStyle w:val="BlockText"/>
      </w:pPr>
      <w:r>
        <w:t xml:space="preserve">📊 </w:t>
      </w:r>
      <w:r>
        <w:rPr>
          <w:rFonts w:hint="eastAsia"/>
        </w:rPr>
        <w:t xml:space="preserve">生成时间：2026-07-24</w:t>
      </w:r>
      <w:r>
        <w:t xml:space="preserve"> 09:29:12 +0800</w:t>
      </w:r>
      <w:r>
        <w:br/>
      </w:r>
      <w:r>
        <w:t xml:space="preserve">🦞 </w:t>
      </w:r>
      <w:r>
        <w:rPr>
          <w:rFonts w:hint="eastAsia"/>
        </w:rPr>
        <w:t xml:space="preserve">by：奇迹早知道</w:t>
      </w:r>
      <w:r>
        <w:t xml:space="preserve"> v4.0</w:t>
      </w:r>
      <w:r>
        <w:br/>
      </w:r>
      <w:r>
        <w:t xml:space="preserve">🔵 </w:t>
      </w:r>
      <w:r>
        <w:rPr>
          <w:rFonts w:hint="eastAsia"/>
        </w:rPr>
        <w:t xml:space="preserve">数据采集：Python</w:t>
      </w:r>
      <w:r>
        <w:t xml:space="preserve"> </w:t>
      </w:r>
      <w:r>
        <w:rPr>
          <w:rFonts w:hint="eastAsia"/>
        </w:rPr>
        <w:t xml:space="preserve">标准库</w:t>
      </w:r>
      <w:r>
        <w:t xml:space="preserve"> + </w:t>
      </w:r>
      <w:r>
        <w:rPr>
          <w:rFonts w:hint="eastAsia"/>
        </w:rPr>
        <w:t xml:space="preserve">华泰skill</w:t>
      </w:r>
      <w:r>
        <w:t xml:space="preserve"> + </w:t>
      </w:r>
      <w:r>
        <w:rPr>
          <w:rFonts w:hint="eastAsia"/>
        </w:rPr>
        <w:t xml:space="preserve">东财push2ex/datacenter/F10</w:t>
      </w:r>
      <w:r>
        <w:t xml:space="preserve"> + </w:t>
      </w:r>
      <w:r>
        <w:rPr>
          <w:rFonts w:hint="eastAsia"/>
        </w:rPr>
        <w:t xml:space="preserve">东方财富妙想mx-data/mx-search/mx-xuangu（只读增强）+</w:t>
      </w:r>
      <w:r>
        <w:t xml:space="preserve"> </w:t>
      </w:r>
      <w:r>
        <w:rPr>
          <w:rFonts w:hint="eastAsia"/>
        </w:rPr>
        <w:t xml:space="preserve">同花顺dq</w:t>
      </w:r>
      <w:r>
        <w:t xml:space="preserve"> + </w:t>
      </w:r>
      <w:r>
        <w:rPr>
          <w:rFonts w:hint="eastAsia"/>
        </w:rPr>
        <w:t xml:space="preserve">新浪/腾讯行情</w:t>
      </w:r>
      <w:r>
        <w:t xml:space="preserve"> + </w:t>
      </w:r>
      <w:r>
        <w:rPr>
          <w:rFonts w:hint="eastAsia"/>
        </w:rPr>
        <w:t xml:space="preserve">financial_rigor验算</w:t>
      </w:r>
      <w:r>
        <w:br/>
      </w:r>
      <w:r>
        <w:t xml:space="preserve">🔴 </w:t>
      </w:r>
      <w:r>
        <w:rPr>
          <w:rFonts w:hint="eastAsia"/>
        </w:rPr>
        <w:t xml:space="preserve">分析+写稿模型：GPT-5.5</w:t>
      </w:r>
      <w:r>
        <w:t xml:space="preserve"> (openai-codex)</w:t>
      </w:r>
      <w:r>
        <w:br/>
      </w:r>
      <w:r>
        <w:t xml:space="preserve">📄 </w:t>
      </w:r>
      <w:r>
        <w:rPr>
          <w:rFonts w:hint="eastAsia"/>
        </w:rPr>
        <w:t xml:space="preserve">文档生成：pandoc</w:t>
      </w:r>
      <w:r>
        <w:t xml:space="preserve"> (markdown → docx)</w:t>
      </w:r>
    </w:p>
    <w:bookmarkEnd w:id="50"/>
    <w:bookmarkEnd w:id="51"/>
    <w:bookmarkEnd w:id="5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1"/>
  </w:num>
  <w:num w:numId="1033">
    <w:abstractNumId w:val="991"/>
  </w:num>
  <w:num w:numId="1034">
    <w:abstractNumId w:val="991"/>
  </w:num>
  <w:num w:numId="1035">
    <w:abstractNumId w:val="991"/>
  </w:num>
  <w:num w:numId="1036">
    <w:abstractNumId w:val="991"/>
  </w:num>
  <w:num w:numId="1037">
    <w:abstractNumId w:val="991"/>
  </w:num>
  <w:num w:numId="1038">
    <w:abstractNumId w:val="991"/>
  </w:num>
  <w:num w:numId="1039">
    <w:abstractNumId w:val="991"/>
  </w:num>
  <w:num w:numId="1040">
    <w:abstractNumId w:val="991"/>
  </w:num>
  <w:num w:numId="1041">
    <w:abstractNumId w:val="991"/>
  </w:num>
  <w:num w:numId="1042">
    <w:abstractNumId w:val="991"/>
  </w:num>
  <w:num w:numId="1043">
    <w:abstractNumId w:val="991"/>
  </w:num>
  <w:num w:numId="1044">
    <w:abstractNumId w:val="991"/>
  </w:num>
  <w:num w:numId="1045">
    <w:abstractNumId w:val="991"/>
  </w:num>
  <w:num w:numId="1046">
    <w:abstractNumId w:val="991"/>
  </w:num>
  <w:num w:numId="1047">
    <w:abstractNumId w:val="991"/>
  </w:num>
  <w:num w:numId="1048">
    <w:abstractNumId w:val="991"/>
  </w:num>
  <w:num w:numId="1049">
    <w:abstractNumId w:val="991"/>
  </w:num>
  <w:num w:numId="1050">
    <w:abstractNumId w:val="991"/>
  </w:num>
  <w:num w:numId="1051">
    <w:abstractNumId w:val="991"/>
  </w:num>
  <w:num w:numId="1052">
    <w:abstractNumId w:val="991"/>
  </w:num>
  <w:num w:numId="1053">
    <w:abstractNumId w:val="991"/>
  </w:num>
  <w:num w:numId="1054">
    <w:abstractNumId w:val="991"/>
  </w:num>
  <w:num w:numId="1055">
    <w:abstractNumId w:val="991"/>
  </w:num>
  <w:num w:numId="1056">
    <w:abstractNumId w:val="991"/>
  </w:num>
  <w:num w:numId="1057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2026-07-24T01:35:15Z</dcterms:created>
  <dcterms:modified xsi:type="dcterms:W3CDTF">2026-07-24T01:35:15Z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