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70" w:name="奇迹早知道2026-07-21-盘前简报"/>
    <w:p>
      <w:pPr>
        <w:pStyle w:val="Heading1"/>
      </w:pPr>
      <w:r>
        <w:t xml:space="preserve">🌅 </w:t>
      </w:r>
      <w:r>
        <w:rPr>
          <w:rFonts w:hint="eastAsia"/>
        </w:rPr>
        <w:t xml:space="preserve">奇迹早知道｜2026-07-21</w:t>
      </w:r>
      <w:r>
        <w:t xml:space="preserve"> </w:t>
      </w:r>
      <w:r>
        <w:rPr>
          <w:rFonts w:hint="eastAsia"/>
        </w:rPr>
        <w:t xml:space="preserve">盘前简报</w:t>
      </w:r>
    </w:p>
    <w:bookmarkStart w:id="12" w:name="隔夜全球市场美股小幅回落半导体核心股多数走强"/>
    <w:p>
      <w:pPr>
        <w:pStyle w:val="Heading2"/>
      </w:pPr>
      <w:r>
        <w:t xml:space="preserve">🌍 ① </w:t>
      </w:r>
      <w:r>
        <w:rPr>
          <w:rFonts w:hint="eastAsia"/>
        </w:rPr>
        <w:t xml:space="preserve">隔夜全球市场：美股小幅回落，半导体核心股多数走强</w:t>
      </w:r>
    </w:p>
    <w:bookmarkStart w:id="9" w:name="美股三大指数"/>
    <w:p>
      <w:pPr>
        <w:pStyle w:val="Heading3"/>
      </w:pPr>
      <w:r>
        <w:t xml:space="preserve">📉 </w:t>
      </w:r>
      <w:r>
        <w:rPr>
          <w:rFonts w:hint="eastAsia"/>
        </w:rPr>
        <w:t xml:space="preserve">美股三大指数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收盘点位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道琼斯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51839.2617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-0.59%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纳斯达克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25508.0723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-0.05%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标普500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7443.2798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-0.19%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盘前判断：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美股三大指数全线小跌，但纳指仅跌</w:t>
      </w:r>
      <w:r>
        <w:t xml:space="preserve"> </w:t>
      </w:r>
      <w:r>
        <w:rPr>
          <w:rFonts w:hint="eastAsia"/>
        </w:rPr>
        <w:t xml:space="preserve">-0.05%，并非系统性风险释放。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A股今日外部压力主要不在美股指数，而在“高位科技股分歧后，资金是否继续回流AI硬件链”。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富时A50期指报</w:t>
      </w:r>
      <w:r>
        <w:t xml:space="preserve"> </w:t>
      </w:r>
      <w:r>
        <w:rPr>
          <w:rFonts w:hint="eastAsia"/>
        </w:rPr>
        <w:t xml:space="preserve">14827.04，涨跌幅</w:t>
      </w:r>
      <w:r>
        <w:t xml:space="preserve"> </w:t>
      </w:r>
      <w:r>
        <w:rPr>
          <w:rFonts w:hint="eastAsia"/>
        </w:rPr>
        <w:t xml:space="preserve">0.00%，对A股开盘指引中性。</w:t>
      </w:r>
    </w:p>
    <w:bookmarkEnd w:id="9"/>
    <w:bookmarkStart w:id="10" w:name="美股核心半导体与ai硬件"/>
    <w:p>
      <w:pPr>
        <w:pStyle w:val="Heading3"/>
      </w:pPr>
      <w:r>
        <w:t xml:space="preserve">📈 </w:t>
      </w:r>
      <w:r>
        <w:rPr>
          <w:rFonts w:hint="eastAsia"/>
        </w:rPr>
        <w:t xml:space="preserve">美股核心半导体与AI硬件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最新价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英伟达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203.28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+0.23%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503.57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+1.58%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台积电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402.30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+0.99%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博通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378.16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+1.98%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美光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865.46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+1.94%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对A股映射：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隔夜美股半导体5只核心股全部上涨，其中博通</w:t>
      </w:r>
      <w:r>
        <w:t xml:space="preserve"> </w:t>
      </w:r>
      <w:r>
        <w:rPr>
          <w:rFonts w:hint="eastAsia"/>
        </w:rPr>
        <w:t xml:space="preserve">+1.98%、美光</w:t>
      </w:r>
      <w:r>
        <w:t xml:space="preserve"> +1.94%、AMD </w:t>
      </w:r>
      <w:r>
        <w:rPr>
          <w:rFonts w:hint="eastAsia"/>
        </w:rPr>
        <w:t xml:space="preserve">+1.58%，对A股光模块、存储、AI服务器链条有修复支撑。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但A股上一交易日半导体、元件、通信设备主力资金大幅净流出，今日不能只看海外映射，需要看开盘后资金是否回补。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若A股光模块龙头高开后不能承接，仍按“高位分歧修复，不追涨”处理。</w:t>
      </w:r>
    </w:p>
    <w:bookmarkEnd w:id="10"/>
    <w:bookmarkStart w:id="11" w:name="港股汇率与大宗"/>
    <w:p>
      <w:pPr>
        <w:pStyle w:val="Heading3"/>
      </w:pPr>
      <w:r>
        <w:t xml:space="preserve">🌏 </w:t>
      </w:r>
      <w:r>
        <w:rPr>
          <w:rFonts w:hint="eastAsia"/>
        </w:rPr>
        <w:t xml:space="preserve">港股、汇率与大宗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资产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最新值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恒生指数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24562.24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+2.36%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美元离岸人民币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6.7682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-0.01%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COMEX黄金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4019.796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+0.10%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WTI原油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82.56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+0.10%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伦铜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13633.77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+0.09%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风险偏好：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恒生指数</w:t>
      </w:r>
      <w:r>
        <w:t xml:space="preserve"> </w:t>
      </w:r>
      <w:r>
        <w:rPr>
          <w:rFonts w:hint="eastAsia"/>
        </w:rPr>
        <w:t xml:space="preserve">+2.36%，花旗将中国股市评级上调至“超配”的消息，有利于A股权重与港股映射方向。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离岸人民币</w:t>
      </w:r>
      <w:r>
        <w:t xml:space="preserve"> </w:t>
      </w:r>
      <w:r>
        <w:rPr>
          <w:rFonts w:hint="eastAsia"/>
        </w:rPr>
        <w:t xml:space="preserve">6.7682，涨跌幅</w:t>
      </w:r>
      <w:r>
        <w:t xml:space="preserve"> </w:t>
      </w:r>
      <w:r>
        <w:rPr>
          <w:rFonts w:hint="eastAsia"/>
        </w:rPr>
        <w:t xml:space="preserve">-0.01%，汇率端没有明显扰动。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原油、黄金、伦铜涨幅均在</w:t>
      </w:r>
      <w:r>
        <w:t xml:space="preserve"> </w:t>
      </w:r>
      <w:r>
        <w:rPr>
          <w:rFonts w:hint="eastAsia"/>
        </w:rPr>
        <w:t xml:space="preserve">+0.10%以内，商品端短线信号偏温和，但中东冲突仍是油气板块事件驱动源。</w:t>
      </w:r>
    </w:p>
    <w:p>
      <w:r>
        <w:pict>
          <v:rect style="width:0;height:1.5pt" o:hralign="center" o:hrstd="t" o:hr="t"/>
        </w:pict>
      </w:r>
    </w:p>
    <w:bookmarkEnd w:id="11"/>
    <w:bookmarkEnd w:id="12"/>
    <w:bookmarkStart w:id="19" w:name="新闻联播政策面六张网ai工业升级是今日最强政策线索"/>
    <w:p>
      <w:pPr>
        <w:pStyle w:val="Heading2"/>
      </w:pPr>
      <w:r>
        <w:t xml:space="preserve">📺 ② </w:t>
      </w:r>
      <w:r>
        <w:rPr>
          <w:rFonts w:hint="eastAsia"/>
        </w:rPr>
        <w:t xml:space="preserve">新闻联播政策面：六张网、AI、工业升级是今日最强政策线索</w:t>
      </w:r>
    </w:p>
    <w:bookmarkStart w:id="13" w:name="核心结论"/>
    <w:p>
      <w:pPr>
        <w:pStyle w:val="Heading3"/>
      </w:pPr>
      <w:r>
        <w:t xml:space="preserve">💡 </w:t>
      </w:r>
      <w:r>
        <w:rPr>
          <w:rFonts w:hint="eastAsia"/>
        </w:rPr>
        <w:t xml:space="preserve">核心结论</w:t>
      </w:r>
    </w:p>
    <w:p>
      <w:pPr>
        <w:pStyle w:val="FirstParagraph"/>
      </w:pPr>
      <w:r>
        <w:rPr>
          <w:rFonts w:hint="eastAsia"/>
        </w:rPr>
        <w:t xml:space="preserve">昨晚新闻联播对A股最重要的信号不是泛泛稳增长，而是三条明确主线：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“六张网”规划建设：水网、新型电网、算力网、新一代通信网、城市地下管网、物流网。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世界人工智能大会成果：1.18万亿元创新企业意向性信贷支持额度、近160场论坛、180余个初创项目路演。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工业经济高质量开局：上半年规上工业增加值同比增长</w:t>
      </w:r>
      <w:r>
        <w:t xml:space="preserve"> </w:t>
      </w:r>
      <w:r>
        <w:rPr>
          <w:rFonts w:hint="eastAsia"/>
        </w:rPr>
        <w:t xml:space="preserve">5.4%，41个工业大类中32个增长。</w:t>
      </w:r>
    </w:p>
    <w:bookmarkEnd w:id="13"/>
    <w:bookmarkStart w:id="14" w:name="国常会六张网落到a股板块"/>
    <w:p>
      <w:pPr>
        <w:pStyle w:val="Heading3"/>
      </w:pPr>
      <w:r>
        <w:t xml:space="preserve">🏗️ </w:t>
      </w:r>
      <w:r>
        <w:rPr>
          <w:rFonts w:hint="eastAsia"/>
        </w:rPr>
        <w:t xml:space="preserve">国常会：“六张网”落到A股板块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政策关键词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A股映射板块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盘前看点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算力网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算力服务、光模块、AI服务器、IDC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承接新易盛、紫光股份、浪潮信息等资金流入线索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新型电网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电力设备、智能电网、储能、特高压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与电力主力净流入31.13亿元形成共振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水网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水利建设、管网、工程机械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关注政策催化是否扩散到低位基建链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城市地下管网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管材、设计施工、地下空间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偏中长期，短线看成交额是否放大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物流网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物流、铁路、公路、供应链服务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需要量价确认，不能仅凭政策追高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国常会要求“系统推进六张网规划建设，因地因业加快实施，加强资金要素保障”，这是明确的基建与数字基础设施政策催化。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对A股最直接的是算力网和新型电网：前者连接AI硬件，后者连接电力、电网、储能。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昨日资金已经流入电力31.13亿元，若今日电力继续强而科技修复弱，市场风格仍偏防御；若算力链修复并放量，风格才可能从防守切回进攻。</w:t>
      </w:r>
    </w:p>
    <w:bookmarkEnd w:id="14"/>
    <w:bookmarkStart w:id="15" w:name="世界人工智能大会ai应用与治理双主线"/>
    <w:p>
      <w:pPr>
        <w:pStyle w:val="Heading3"/>
      </w:pPr>
      <w:r>
        <w:t xml:space="preserve">🤖 </w:t>
      </w:r>
      <w:r>
        <w:rPr>
          <w:rFonts w:hint="eastAsia"/>
        </w:rPr>
        <w:t xml:space="preserve">世界人工智能大会：AI应用与治理双主线</w:t>
      </w:r>
    </w:p>
    <w:p>
      <w:pPr>
        <w:pStyle w:val="FirstParagraph"/>
      </w:pPr>
      <w:r>
        <w:rPr>
          <w:rFonts w:hint="eastAsia"/>
        </w:rPr>
        <w:t xml:space="preserve">新闻联播披露：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2026世界人工智能大会吸引</w:t>
      </w:r>
      <w:r>
        <w:t xml:space="preserve"> 1568 </w:t>
      </w:r>
      <w:r>
        <w:rPr>
          <w:rFonts w:hint="eastAsia"/>
        </w:rPr>
        <w:t xml:space="preserve">位国内外顶尖专家。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展品总数</w:t>
      </w:r>
      <w:r>
        <w:t xml:space="preserve"> 4486 </w:t>
      </w:r>
      <w:r>
        <w:rPr>
          <w:rFonts w:hint="eastAsia"/>
        </w:rPr>
        <w:t xml:space="preserve">项。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展商数量与展览面积均较去年增长超三分之一。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发布“一网通办·免申即享”创新型企业专项金融支持服务战略合作。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设立</w:t>
      </w:r>
      <w:r>
        <w:t xml:space="preserve"> 1.18 </w:t>
      </w:r>
      <w:r>
        <w:rPr>
          <w:rFonts w:hint="eastAsia"/>
        </w:rPr>
        <w:t xml:space="preserve">万亿元创新企业意向性信贷支持额度。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大会组织近</w:t>
      </w:r>
      <w:r>
        <w:t xml:space="preserve"> 160 </w:t>
      </w:r>
      <w:r>
        <w:rPr>
          <w:rFonts w:hint="eastAsia"/>
        </w:rPr>
        <w:t xml:space="preserve">场论坛，180</w:t>
      </w:r>
      <w:r>
        <w:t xml:space="preserve"> </w:t>
      </w:r>
      <w:r>
        <w:rPr>
          <w:rFonts w:hint="eastAsia"/>
        </w:rPr>
        <w:t xml:space="preserve">余个优秀初创项目路演和展示。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A股落点：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AI应用：智能体、政务AI、企业服务、行业大模型。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AI基础设施：算力服务、光模块、光通信、服务器、数据中心。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AI安全治理：网络安全、数据安全、可信AI。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金融支持：科创金融、创投、券商投行服务。</w:t>
      </w:r>
    </w:p>
    <w:p>
      <w:pPr>
        <w:pStyle w:val="FirstParagraph"/>
      </w:pPr>
      <w:r>
        <w:t xml:space="preserve">⚠️ </w:t>
      </w:r>
      <w:r>
        <w:rPr>
          <w:rFonts w:hint="eastAsia"/>
        </w:rPr>
        <w:t xml:space="preserve">交易纪律：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AI方向有政策强度，但上一交易日高位科技资金分歧很大。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半导体净流出</w:t>
      </w:r>
      <w:r>
        <w:t xml:space="preserve"> </w:t>
      </w:r>
      <w:r>
        <w:rPr>
          <w:rFonts w:hint="eastAsia"/>
        </w:rPr>
        <w:t xml:space="preserve">-114.85亿元、元件净流出</w:t>
      </w:r>
      <w:r>
        <w:t xml:space="preserve"> </w:t>
      </w:r>
      <w:r>
        <w:rPr>
          <w:rFonts w:hint="eastAsia"/>
        </w:rPr>
        <w:t xml:space="preserve">-63.65亿元、通信设备净流出</w:t>
      </w:r>
      <w:r>
        <w:t xml:space="preserve"> </w:t>
      </w:r>
      <w:r>
        <w:rPr>
          <w:rFonts w:hint="eastAsia"/>
        </w:rPr>
        <w:t xml:space="preserve">-42.05亿元，说明不能无脑追AI。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今日只看“放量修复且不回落”的右侧确认，弱修复、高开低走都按风险处理。</w:t>
      </w:r>
    </w:p>
    <w:bookmarkEnd w:id="15"/>
    <w:bookmarkStart w:id="16" w:name="工业经济设备汽车电气机械贡献突出"/>
    <w:p>
      <w:pPr>
        <w:pStyle w:val="Heading3"/>
      </w:pPr>
      <w:r>
        <w:t xml:space="preserve">🏭 </w:t>
      </w:r>
      <w:r>
        <w:rPr>
          <w:rFonts w:hint="eastAsia"/>
        </w:rPr>
        <w:t xml:space="preserve">工业经济：设备、汽车、电气机械贡献突出</w:t>
      </w:r>
    </w:p>
    <w:p>
      <w:pPr>
        <w:pStyle w:val="FirstParagraph"/>
      </w:pPr>
      <w:r>
        <w:rPr>
          <w:rFonts w:hint="eastAsia"/>
        </w:rPr>
        <w:t xml:space="preserve">新闻联播披露：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上半年我国规模以上工业增加值同比增长</w:t>
      </w:r>
      <w:r>
        <w:t xml:space="preserve"> 5.4%。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41个工业大类行业中32个保持增长。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电子、专用设备、通用设备、汽车、电气机械等行业对工业经济增长贡献超过五成。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10个工业大省工业增加值平均增速约</w:t>
      </w:r>
      <w:r>
        <w:t xml:space="preserve"> 7%。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工业对经济增长贡献率超</w:t>
      </w:r>
      <w:r>
        <w:t xml:space="preserve"> 35%。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国家层面绿色工厂产值占制造业总产值比重达到</w:t>
      </w:r>
      <w:r>
        <w:t xml:space="preserve"> 22%。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A股落点：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电子：昨日资金流出较重，今日重点观察是否止跌。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专用设备/通用设备：上一交易日自动化设备净流出</w:t>
      </w:r>
      <w:r>
        <w:t xml:space="preserve"> </w:t>
      </w:r>
      <w:r>
        <w:rPr>
          <w:rFonts w:hint="eastAsia"/>
        </w:rPr>
        <w:t xml:space="preserve">-29.46亿元、通用设备净流出</w:t>
      </w:r>
      <w:r>
        <w:t xml:space="preserve"> </w:t>
      </w:r>
      <w:r>
        <w:rPr>
          <w:rFonts w:hint="eastAsia"/>
        </w:rPr>
        <w:t xml:space="preserve">-18.48亿元，短线仍需规避弱势股。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汽车：汽车零部件净流出</w:t>
      </w:r>
      <w:r>
        <w:t xml:space="preserve"> </w:t>
      </w:r>
      <w:r>
        <w:rPr>
          <w:rFonts w:hint="eastAsia"/>
        </w:rPr>
        <w:t xml:space="preserve">-24.86亿元，说明产业逻辑未转化为短线资金合力。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电气机械与绿色工厂：更适合观察新型电网、节能设备、工业自动化中的低位放量品种。</w:t>
      </w:r>
    </w:p>
    <w:bookmarkEnd w:id="16"/>
    <w:bookmarkStart w:id="17" w:name="村镇微能网与老旧电梯更新"/>
    <w:p>
      <w:pPr>
        <w:pStyle w:val="Heading3"/>
      </w:pPr>
      <w:r>
        <w:t xml:space="preserve">⚡ </w:t>
      </w:r>
      <w:r>
        <w:rPr>
          <w:rFonts w:hint="eastAsia"/>
        </w:rPr>
        <w:t xml:space="preserve">村镇微能网与老旧电梯更新</w:t>
      </w:r>
    </w:p>
    <w:p>
      <w:pPr>
        <w:pStyle w:val="FirstParagraph"/>
      </w:pPr>
      <w:r>
        <w:rPr>
          <w:rFonts w:hint="eastAsia"/>
        </w:rPr>
        <w:t xml:space="preserve">新闻联播披露：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国家能源局提出到2028年底，在全国范围内建成一批村镇微能网试点项目。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全国已累计安排超长期特别国债资金约309亿元，支持更新住宅老旧电梯19.7万台。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另安排超长期特别国债资金约76亿元，支持老旧小区加装电梯2.8万台。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A股落点：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村镇微能网：分布式光伏、储能、微电网、电力设备。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电梯更新：电梯整机、零部件、老旧小区改造。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这两条偏稳增长和民生设备更新，适合做低位轮动，不适合追连续加速股。</w:t>
      </w:r>
    </w:p>
    <w:bookmarkEnd w:id="17"/>
    <w:bookmarkStart w:id="18" w:name="防汛与食品安全"/>
    <w:p>
      <w:pPr>
        <w:pStyle w:val="Heading3"/>
      </w:pPr>
      <w:r>
        <w:t xml:space="preserve">🌧️ </w:t>
      </w:r>
      <w:r>
        <w:rPr>
          <w:rFonts w:hint="eastAsia"/>
        </w:rPr>
        <w:t xml:space="preserve">防汛与食品安全</w:t>
      </w:r>
    </w:p>
    <w:p>
      <w:pPr>
        <w:pStyle w:val="FirstParagraph"/>
      </w:pPr>
      <w:r>
        <w:rPr>
          <w:rFonts w:hint="eastAsia"/>
        </w:rPr>
        <w:t xml:space="preserve">新闻联播披露未来三天广西、湖南、江西、江苏等地雨势较强，国家防办、应急管理部要求加强高风险点位巡查。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A股落点：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防汛排涝、水利监测、应急装备、地下管网。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食品安全检测、冷链、灾区物资保障。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题材属性偏事件驱动，必须看开盘强度与持续性，不能提前重仓。</w:t>
      </w:r>
    </w:p>
    <w:p>
      <w:r>
        <w:pict>
          <v:rect style="width:0;height:1.5pt" o:hralign="center" o:hrstd="t" o:hr="t"/>
        </w:pict>
      </w:r>
    </w:p>
    <w:bookmarkEnd w:id="18"/>
    <w:bookmarkEnd w:id="19"/>
    <w:bookmarkStart w:id="23" w:name="今日公告回购增持潮与算力订单是核心"/>
    <w:p>
      <w:pPr>
        <w:pStyle w:val="Heading2"/>
      </w:pPr>
      <w:r>
        <w:t xml:space="preserve">📌 ③ </w:t>
      </w:r>
      <w:r>
        <w:rPr>
          <w:rFonts w:hint="eastAsia"/>
        </w:rPr>
        <w:t xml:space="preserve">今日公告：回购增持潮与算力订单是核心</w:t>
      </w:r>
    </w:p>
    <w:bookmarkStart w:id="20" w:name="利好与关注公告"/>
    <w:p>
      <w:pPr>
        <w:pStyle w:val="Heading3"/>
      </w:pPr>
      <w:r>
        <w:t xml:space="preserve">📈 </w:t>
      </w:r>
      <w:r>
        <w:rPr>
          <w:rFonts w:hint="eastAsia"/>
        </w:rPr>
        <w:t xml:space="preserve">利好与关注公告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公司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瑞普生物</w:t>
            </w:r>
          </w:p>
        </w:tc>
        <w:tc>
          <w:tcPr/>
          <w:p>
            <w:pPr>
              <w:pStyle w:val="Compact"/>
            </w:pPr>
            <w:r>
              <w:t xml:space="preserve">300119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子公司获准生产南非1型多价口蹄疫疫苗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罗博特科</w:t>
            </w:r>
          </w:p>
        </w:tc>
        <w:tc>
          <w:tcPr/>
          <w:p>
            <w:pPr>
              <w:pStyle w:val="Compact"/>
            </w:pPr>
            <w:r>
              <w:t xml:space="preserve">300757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披露投资者关系管理信息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晋西车轴</w:t>
            </w:r>
          </w:p>
        </w:tc>
        <w:tc>
          <w:tcPr/>
          <w:p>
            <w:pPr>
              <w:pStyle w:val="Compact"/>
            </w:pPr>
            <w:r>
              <w:t xml:space="preserve">600495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控股股东一致行动人增持股份进展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爱丽家居</w:t>
            </w:r>
          </w:p>
        </w:tc>
        <w:tc>
          <w:tcPr/>
          <w:p>
            <w:pPr>
              <w:pStyle w:val="Compact"/>
            </w:pPr>
            <w:r>
              <w:t xml:space="preserve">603221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签署股权收购意向协议暨关联交易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天创时尚</w:t>
            </w:r>
          </w:p>
        </w:tc>
        <w:tc>
          <w:tcPr/>
          <w:p>
            <w:pPr>
              <w:pStyle w:val="Compact"/>
            </w:pPr>
            <w:r>
              <w:t xml:space="preserve">603608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现金收购安徽迅微精密工业部分股权并增资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盘前重点：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公告层面最强共性不是单一公司，而是“回购增持潮”。财经早餐披露，7月20日晚间28家A股上市公司披露回购或增持计划，按拟增持/回购最高金额计算累计已超100亿元。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东山精密拟2亿元至3亿元回购股份，用于员工持股或股权激励，回购股份价格上限367.04元/股。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三环集团拟4.5亿元至9亿元回购股份。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三一重工董事长提议4亿元至8亿元回购股份。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三花智控控股股东提议2亿元至4亿元回购A股股份。</w:t>
      </w:r>
    </w:p>
    <w:bookmarkEnd w:id="20"/>
    <w:bookmarkStart w:id="21" w:name="算力与电力项目公告"/>
    <w:p>
      <w:pPr>
        <w:pStyle w:val="Heading3"/>
      </w:pPr>
      <w:r>
        <w:t xml:space="preserve">💻 </w:t>
      </w:r>
      <w:r>
        <w:rPr>
          <w:rFonts w:hint="eastAsia"/>
        </w:rPr>
        <w:t xml:space="preserve">算力与电力项目公告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扬电科技全资子公司签署8.60亿元算力服务合同，占公司2025年营业收入的67.22%。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杰创智能拟不超过100亿元采购IT设备及零配件，扩大云计算业务规模。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国投电力拟与宁德时代设立项目公司投资建设牙根二级水电站，总投资333.94亿元。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杭电股份拟定增募资不超28.8亿元，用于光纤预制棒、石英母材与新型光纤研发与制造超级工厂建设项目等。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解读：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算力服务、电力、光纤光缆是今日公告催化的三条线。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但公告驱动股容易高开兑现，必须观察是否有真实成交额承接。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对于昨日已大幅流入的紫光股份、宁德时代、新易盛，今日更适合等分歧转强，不适合竞价盲追。</w:t>
      </w:r>
    </w:p>
    <w:bookmarkEnd w:id="21"/>
    <w:bookmarkStart w:id="22" w:name="风险公告与异常波动提示"/>
    <w:p>
      <w:pPr>
        <w:pStyle w:val="Heading3"/>
      </w:pPr>
      <w:r>
        <w:t xml:space="preserve">⚠️ </w:t>
      </w:r>
      <w:r>
        <w:rPr>
          <w:rFonts w:hint="eastAsia"/>
        </w:rPr>
        <w:t xml:space="preserve">风险公告与异常波动提示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7月20日晚间，54家A股公司发布股票交易异常波动公告或股票交易风险提示公告。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名单涉及电力、油气、半导体、券商金融等热点方向，包括深南电A、建投能源、韶能股份、华银电力、兆易创新、新洁能等。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兆易创新同时出现主力净流出</w:t>
      </w:r>
      <w:r>
        <w:t xml:space="preserve"> </w:t>
      </w:r>
      <w:r>
        <w:rPr>
          <w:rFonts w:hint="eastAsia"/>
        </w:rPr>
        <w:t xml:space="preserve">-13.36亿元、上一交易日跌幅</w:t>
      </w:r>
      <w:r>
        <w:t xml:space="preserve"> </w:t>
      </w:r>
      <w:r>
        <w:rPr>
          <w:rFonts w:hint="eastAsia"/>
        </w:rPr>
        <w:t xml:space="preserve">-6.66%、成交额322.60亿元，且中国人寿相关资管计划此前卖出兆易创新110.97万股、累计套现超6.82亿元。</w:t>
      </w:r>
    </w:p>
    <w:p>
      <w:pPr>
        <w:pStyle w:val="FirstParagraph"/>
      </w:pPr>
      <w:r>
        <w:t xml:space="preserve">⚠️ </w:t>
      </w:r>
      <w:r>
        <w:rPr>
          <w:rFonts w:hint="eastAsia"/>
        </w:rPr>
        <w:t xml:space="preserve">操作含义：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异动风险提示集中出现，说明高位题材进入监管与公司提示阶段。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高位连续加速股，只能做分歧后承接确认，不能追板、不能追冲高。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对已有持仓，若放量跌破短期趋势线，先降仓再观察。</w:t>
      </w:r>
    </w:p>
    <w:p>
      <w:r>
        <w:pict>
          <v:rect style="width:0;height:1.5pt" o:hralign="center" o:hrstd="t" o:hr="t"/>
        </w:pict>
      </w:r>
    </w:p>
    <w:bookmarkEnd w:id="22"/>
    <w:bookmarkEnd w:id="23"/>
    <w:bookmarkStart w:id="26" w:name="经济数据与今日事件工业ai社保与基建形成政策组合"/>
    <w:p>
      <w:pPr>
        <w:pStyle w:val="Heading2"/>
      </w:pPr>
      <w:r>
        <w:t xml:space="preserve">🗓️ ④ </w:t>
      </w:r>
      <w:r>
        <w:rPr>
          <w:rFonts w:hint="eastAsia"/>
        </w:rPr>
        <w:t xml:space="preserve">经济数据与今日事件：工业、AI、社保与基建形成政策组合</w:t>
      </w:r>
    </w:p>
    <w:bookmarkStart w:id="24" w:name="已披露关键数据"/>
    <w:p>
      <w:pPr>
        <w:pStyle w:val="Heading3"/>
      </w:pPr>
      <w:r>
        <w:t xml:space="preserve">📊 </w:t>
      </w:r>
      <w:r>
        <w:rPr>
          <w:rFonts w:hint="eastAsia"/>
        </w:rPr>
        <w:t xml:space="preserve">已披露关键数据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数据/事件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上半年规上工业增加值同比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5.4%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保持增长的工业大类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32个/41个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10个工业大省平均增速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约7%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工业对经济增长贡献率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超35%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国家层面绿色工厂产值占制造业总产值比重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22%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事件影响：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工业数据对“电子、专用设备、通用设备、汽车、电气机械”有中期支撑。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但短线资金昨日明显流向电力、白酒、保险、银行等防御资产，说明基本面强不等于马上上涨。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今日要看工业主线中的设备、电气机械能否摆脱上一交易日资金流出压力。</w:t>
      </w:r>
    </w:p>
    <w:bookmarkEnd w:id="24"/>
    <w:bookmarkStart w:id="25" w:name="政策与金融支持"/>
    <w:p>
      <w:pPr>
        <w:pStyle w:val="Heading3"/>
      </w:pPr>
      <w:r>
        <w:t xml:space="preserve">🏦 </w:t>
      </w:r>
      <w:r>
        <w:rPr>
          <w:rFonts w:hint="eastAsia"/>
        </w:rPr>
        <w:t xml:space="preserve">政策与金融支持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国常会审议通过《知识产权保护和运用“十五五”规划》。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世界人工智能大会设立1.18万亿元创新企业意向性信贷支持额度。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证监会召开投资者座谈会，听取促进资本市场稳定健康发展意见建议。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保险机构表态支持资本市场发展，五家头部保险机构包括中国人保、中国太保、中国平安、新华保险、中国人寿。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A股映射：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知识产权：软件、版权、创新药、硬科技平台。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创新信贷：科创企业、专精特新、AI应用。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稳市信号：券商、保险、央企红利、宽基ETF。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今日若指数高开，重点看券商和保险是否继续承担护盘功能。</w:t>
      </w:r>
    </w:p>
    <w:p>
      <w:r>
        <w:pict>
          <v:rect style="width:0;height:1.5pt" o:hralign="center" o:hrstd="t" o:hr="t"/>
        </w:pict>
      </w:r>
    </w:p>
    <w:bookmarkEnd w:id="25"/>
    <w:bookmarkEnd w:id="26"/>
    <w:bookmarkStart w:id="30" w:name="全球事件中东冲突继续支撑油气外部风险未解除"/>
    <w:p>
      <w:pPr>
        <w:pStyle w:val="Heading2"/>
      </w:pPr>
      <w:r>
        <w:t xml:space="preserve">🌐 ⑤ </w:t>
      </w:r>
      <w:r>
        <w:rPr>
          <w:rFonts w:hint="eastAsia"/>
        </w:rPr>
        <w:t xml:space="preserve">全球事件：中东冲突继续支撑油气，外部风险未解除</w:t>
      </w:r>
    </w:p>
    <w:bookmarkStart w:id="27" w:name="中东局势"/>
    <w:p>
      <w:pPr>
        <w:pStyle w:val="Heading3"/>
      </w:pPr>
      <w:r>
        <w:t xml:space="preserve">⚠️ </w:t>
      </w:r>
      <w:r>
        <w:rPr>
          <w:rFonts w:hint="eastAsia"/>
        </w:rPr>
        <w:t xml:space="preserve">中东局势</w:t>
      </w:r>
    </w:p>
    <w:p>
      <w:pPr>
        <w:pStyle w:val="FirstParagraph"/>
      </w:pPr>
      <w:r>
        <w:rPr>
          <w:rFonts w:hint="eastAsia"/>
        </w:rPr>
        <w:t xml:space="preserve">新闻联播披露：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美国中央司令部称，美军连续第九晚对伊朗发起军事行动。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美军打击伊朗军事指挥中心、防空和海岸监视站点、导弹和无人机发射场、通信网络等目标。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伊朗伊斯兰革命卫队称，摧毁美军位于科威特的一处预警雷达系统，并使用弹道导弹打击约旦亚喀巴国际机场的美军运输机和巡逻机。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9月交货的伦敦布伦特原油期货价格突破每桶90美元。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A股落点：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油气开采、油服工程、炼化及贸易继续有事件支撑。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上一交易日油服工程主力净流入4.41亿元、炼化及贸易净流入7.80亿元，资金已经有响应。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但油气若继续高开，需要看是否有二次放量确认；无量冲高容易兑现。</w:t>
      </w:r>
    </w:p>
    <w:bookmarkEnd w:id="27"/>
    <w:bookmarkStart w:id="28" w:name="俄乌与能源设施"/>
    <w:p>
      <w:pPr>
        <w:pStyle w:val="Heading3"/>
      </w:pPr>
      <w:r>
        <w:t xml:space="preserve">🌍 </w:t>
      </w:r>
      <w:r>
        <w:rPr>
          <w:rFonts w:hint="eastAsia"/>
        </w:rPr>
        <w:t xml:space="preserve">俄乌与能源设施</w:t>
      </w:r>
    </w:p>
    <w:p>
      <w:pPr>
        <w:pStyle w:val="FirstParagraph"/>
      </w:pPr>
      <w:r>
        <w:rPr>
          <w:rFonts w:hint="eastAsia"/>
        </w:rPr>
        <w:t xml:space="preserve">新闻联播披露：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俄军打击乌克兰港口设施、货船、油气加工及储存设施，并击落600多架乌军无人机。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乌军对俄罗斯境内多座油库实施远程打击，并在黑海海域命中3艘俄罗斯油轮。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影响：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能源安全、油气运输、航运、军工电子有事件催化。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但对A股更偏短线扰动，不能替代资金趋势。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若油气板块盘中放量分歧转强，可轻仓参与；若一字或秒板过多，放弃追高。</w:t>
      </w:r>
    </w:p>
    <w:bookmarkEnd w:id="28"/>
    <w:bookmarkStart w:id="29" w:name="中泰合作"/>
    <w:p>
      <w:pPr>
        <w:pStyle w:val="Heading3"/>
      </w:pPr>
      <w:r>
        <w:t xml:space="preserve">🇨🇳🇹🇭 </w:t>
      </w:r>
      <w:r>
        <w:rPr>
          <w:rFonts w:hint="eastAsia"/>
        </w:rPr>
        <w:t xml:space="preserve">中泰合作</w:t>
      </w:r>
    </w:p>
    <w:p>
      <w:pPr>
        <w:pStyle w:val="FirstParagraph"/>
      </w:pPr>
      <w:r>
        <w:rPr>
          <w:rFonts w:hint="eastAsia"/>
        </w:rPr>
        <w:t xml:space="preserve">新闻联播披露中泰双方签署贸易、农业、海关、打击跨国犯罪等领域多项合作文件，并提出拓展人工智能、新能源汽车等新兴领域合作。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A股映射：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一带一路、跨境支付、本币结算、农业贸易、新能源汽车出海。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主题偏中线，短线需要东南亚业务占比与订单验证。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无明确成交额配合前，只观察不追。</w:t>
      </w:r>
    </w:p>
    <w:p>
      <w:r>
        <w:pict>
          <v:rect style="width:0;height:1.5pt" o:hralign="center" o:hrstd="t" o:hr="t"/>
        </w:pict>
      </w:r>
    </w:p>
    <w:bookmarkEnd w:id="29"/>
    <w:bookmarkEnd w:id="30"/>
    <w:bookmarkStart w:id="37" w:name="昨日复盘权重护盘中小盘承压资金高低切换非常明确"/>
    <w:p>
      <w:pPr>
        <w:pStyle w:val="Heading2"/>
      </w:pPr>
      <w:r>
        <w:t xml:space="preserve">🔁 ⑥ </w:t>
      </w:r>
      <w:r>
        <w:rPr>
          <w:rFonts w:hint="eastAsia"/>
        </w:rPr>
        <w:t xml:space="preserve">昨日复盘：权重护盘，中小盘承压，资金高低切换非常明确</w:t>
      </w:r>
    </w:p>
    <w:bookmarkStart w:id="31" w:name="指数表现"/>
    <w:p>
      <w:pPr>
        <w:pStyle w:val="Heading3"/>
      </w:pPr>
      <w:r>
        <w:t xml:space="preserve">📊 </w:t>
      </w:r>
      <w:r>
        <w:rPr>
          <w:rFonts w:hint="eastAsia"/>
        </w:rPr>
        <w:t xml:space="preserve">指数表现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收盘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3796.2814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+0.8535%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12946.52亿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深证成指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13610.231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-0.7051%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14074.75亿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3443.102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+0.4221%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6712.05亿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1718.6895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+0.1915%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1837.49亿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4598.3208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+1.5285%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9334.03亿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结构判断：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沪深300</w:t>
      </w:r>
      <w:r>
        <w:t xml:space="preserve"> </w:t>
      </w:r>
      <w:r>
        <w:rPr>
          <w:rFonts w:hint="eastAsia"/>
        </w:rPr>
        <w:t xml:space="preserve">+1.5285%，明显强于深证成指</w:t>
      </w:r>
      <w:r>
        <w:t xml:space="preserve"> </w:t>
      </w:r>
      <w:r>
        <w:rPr>
          <w:rFonts w:hint="eastAsia"/>
        </w:rPr>
        <w:t xml:space="preserve">-0.7051%，市场偏权重、偏价值。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上证指数</w:t>
      </w:r>
      <w:r>
        <w:t xml:space="preserve"> </w:t>
      </w:r>
      <w:r>
        <w:rPr>
          <w:rFonts w:hint="eastAsia"/>
        </w:rPr>
        <w:t xml:space="preserve">+0.8535%，但全市场上涨1740只、下跌3710只、平盘74只，涨跌比0.469，说明赚钱效应并未扩散。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同花顺成交额27180.75亿元，较昨日26716.15亿元增加464.60亿元，增幅1.74%，属于量能接近昨日，不是强放量反攻。</w:t>
      </w:r>
    </w:p>
    <w:bookmarkEnd w:id="31"/>
    <w:bookmarkStart w:id="36" w:name="资金四张榜"/>
    <w:p>
      <w:pPr>
        <w:pStyle w:val="Heading3"/>
      </w:pPr>
      <w:r>
        <w:t xml:space="preserve">💰 </w:t>
      </w:r>
      <w:r>
        <w:rPr>
          <w:rFonts w:hint="eastAsia"/>
        </w:rPr>
        <w:t xml:space="preserve">资金四张榜</w:t>
      </w:r>
    </w:p>
    <w:p>
      <w:pPr>
        <w:pStyle w:val="FirstParagraph"/>
      </w:pPr>
      <w:r>
        <w:rPr>
          <w:rFonts w:hint="eastAsia"/>
        </w:rPr>
        <w:t xml:space="preserve">资金口径：交易日</w:t>
      </w:r>
      <w:r>
        <w:t xml:space="preserve"> </w:t>
      </w:r>
      <w:r>
        <w:rPr>
          <w:rFonts w:hint="eastAsia"/>
        </w:rPr>
        <w:t xml:space="preserve">2026-07-20，15:00，previous_close，申万二级行业，来源：华泰。</w:t>
      </w:r>
    </w:p>
    <w:bookmarkStart w:id="32" w:name="流出top10板块"/>
    <w:p>
      <w:pPr>
        <w:pStyle w:val="Heading4"/>
      </w:pPr>
      <w:r>
        <w:t xml:space="preserve">💰 </w:t>
      </w:r>
      <w:r>
        <w:rPr>
          <w:rFonts w:hint="eastAsia"/>
        </w:rPr>
        <w:t xml:space="preserve">流出TOP10板块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-114.85亿元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-63.65亿元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-42.05亿元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光学光电子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-32.48亿元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自动化设备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-29.46亿元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消费电子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-24.95亿元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汽车零部件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-24.86亿元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化学制药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-20.75亿元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通用设备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-18.48亿元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能源金属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-15.74亿元</w:t>
            </w:r>
          </w:p>
        </w:tc>
      </w:tr>
    </w:tbl>
    <w:bookmarkEnd w:id="32"/>
    <w:bookmarkStart w:id="33" w:name="流出top10个股"/>
    <w:p>
      <w:pPr>
        <w:pStyle w:val="Heading4"/>
      </w:pPr>
      <w:r>
        <w:t xml:space="preserve">💰 </w:t>
      </w:r>
      <w:r>
        <w:rPr>
          <w:rFonts w:hint="eastAsia"/>
        </w:rPr>
        <w:t xml:space="preserve">流出TOP10个股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长电科技(600584)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-21.03亿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东山精密(002384)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-16.05亿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京东方Ａ(000725)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-14.97亿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兆易创新(603986)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-13.36亿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中兴通讯(000063)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-13.20亿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德明利(001309)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-12.94亿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胜宏科技(300476)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-10.16亿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沪电股份(002463)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-9.89亿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佰维存储(688525)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-9.02亿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华工科技(000988)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-8.18亿</w:t>
            </w:r>
          </w:p>
        </w:tc>
      </w:tr>
    </w:tbl>
    <w:bookmarkEnd w:id="33"/>
    <w:bookmarkStart w:id="34" w:name="流入top10板块"/>
    <w:p>
      <w:pPr>
        <w:pStyle w:val="Heading4"/>
      </w:pPr>
      <w:r>
        <w:t xml:space="preserve">💰 </w:t>
      </w:r>
      <w:r>
        <w:rPr>
          <w:rFonts w:hint="eastAsia"/>
        </w:rPr>
        <w:t xml:space="preserve">流入TOP10板块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电力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31.13亿元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IT服务Ⅱ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17.18亿元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白酒Ⅱ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10.40亿元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保险Ⅱ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8.92亿元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炼化及贸易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7.80亿元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6.73亿元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煤炭开采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6.47亿元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化学原料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4.64亿元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油服工程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4.41亿元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3.67亿元</w:t>
            </w:r>
          </w:p>
        </w:tc>
      </w:tr>
    </w:tbl>
    <w:bookmarkEnd w:id="34"/>
    <w:bookmarkStart w:id="35" w:name="流入top10个股"/>
    <w:p>
      <w:pPr>
        <w:pStyle w:val="Heading4"/>
      </w:pPr>
      <w:r>
        <w:t xml:space="preserve">💰 </w:t>
      </w:r>
      <w:r>
        <w:rPr>
          <w:rFonts w:hint="eastAsia"/>
        </w:rPr>
        <w:t xml:space="preserve">流入TOP10个股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紫光股份(000938)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28.92亿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宁德时代(300750)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13.11亿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利通电子(603629)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8.62亿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海光信息(688041)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6.92亿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中微公司(688012)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5.42亿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紫金矿业(601899)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5.15亿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新易盛(300502)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5.04亿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长飞光纤(601869)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4.78亿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中国平安(601318)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4.73亿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浪潮信息(000977)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4.70亿</w:t>
            </w:r>
          </w:p>
        </w:tc>
      </w:tr>
    </w:tbl>
    <w:bookmarkEnd w:id="35"/>
    <w:bookmarkEnd w:id="36"/>
    <w:bookmarkEnd w:id="37"/>
    <w:bookmarkStart w:id="42" w:name="今日操作策略先防守再确认修复不做开盘冲动单"/>
    <w:p>
      <w:pPr>
        <w:pStyle w:val="Heading2"/>
      </w:pPr>
      <w:r>
        <w:t xml:space="preserve">💡 ⑦ </w:t>
      </w:r>
      <w:r>
        <w:rPr>
          <w:rFonts w:hint="eastAsia"/>
        </w:rPr>
        <w:t xml:space="preserve">今日操作策略：先防守，再确认修复，不做开盘冲动单</w:t>
      </w:r>
    </w:p>
    <w:bookmarkStart w:id="38" w:name="总策略"/>
    <w:p>
      <w:pPr>
        <w:pStyle w:val="Heading3"/>
      </w:pPr>
      <w:r>
        <w:t xml:space="preserve">🧭 </w:t>
      </w:r>
      <w:r>
        <w:rPr>
          <w:rFonts w:hint="eastAsia"/>
        </w:rPr>
        <w:t xml:space="preserve">总策略</w:t>
      </w:r>
    </w:p>
    <w:p>
      <w:pPr>
        <w:pStyle w:val="FirstParagraph"/>
      </w:pPr>
      <w:r>
        <w:rPr>
          <w:rFonts w:hint="eastAsia"/>
        </w:rPr>
        <w:t xml:space="preserve">今日盘前基调：指数有稳市和外资评级支撑，但个股分化严重。操作上只做右侧，不追高，不接连续加速后的第一根大阴，不在开盘情绪最亢奋时重仓。</w:t>
      </w:r>
    </w:p>
    <w:bookmarkEnd w:id="38"/>
    <w:bookmarkStart w:id="39" w:name="保守档015"/>
    <w:p>
      <w:pPr>
        <w:pStyle w:val="Heading3"/>
      </w:pPr>
      <w:r>
        <w:t xml:space="preserve">🟢 </w:t>
      </w:r>
      <w:r>
        <w:rPr>
          <w:rFonts w:hint="eastAsia"/>
        </w:rPr>
        <w:t xml:space="preserve">保守档：0%—15%</w:t>
      </w:r>
    </w:p>
    <w:p>
      <w:pPr>
        <w:pStyle w:val="FirstParagraph"/>
      </w:pPr>
      <w:r>
        <w:rPr>
          <w:rFonts w:hint="eastAsia"/>
        </w:rPr>
        <w:t xml:space="preserve">适用条件：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指数高开低走；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涨跌比继续低于1；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科技核心股冲高回落；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电力、红利继续吸金但缺乏扩散。</w:t>
      </w:r>
    </w:p>
    <w:p>
      <w:pPr>
        <w:pStyle w:val="FirstParagraph"/>
      </w:pPr>
      <w:r>
        <w:rPr>
          <w:rFonts w:hint="eastAsia"/>
        </w:rPr>
        <w:t xml:space="preserve">操作：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空仓或仅保留低位趋势底仓。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不做半导体、元件、通信设备中的弱修复。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对跌破趋势线的高位科技股继续回避。</w:t>
      </w:r>
    </w:p>
    <w:bookmarkEnd w:id="39"/>
    <w:bookmarkStart w:id="40" w:name="均衡档1530"/>
    <w:p>
      <w:pPr>
        <w:pStyle w:val="Heading3"/>
      </w:pPr>
      <w:r>
        <w:t xml:space="preserve">🟡 </w:t>
      </w:r>
      <w:r>
        <w:rPr>
          <w:rFonts w:hint="eastAsia"/>
        </w:rPr>
        <w:t xml:space="preserve">均衡档：15%—30%</w:t>
      </w:r>
    </w:p>
    <w:p>
      <w:pPr>
        <w:pStyle w:val="FirstParagraph"/>
      </w:pPr>
      <w:r>
        <w:rPr>
          <w:rFonts w:hint="eastAsia"/>
        </w:rPr>
        <w:t xml:space="preserve">适用条件：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上证指数、沪深300稳定；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科技方向核心成交额个股不再放量杀跌；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紫光股份、新易盛、宁德时代等资金流入股能承接；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电力、保险、白酒不出现集体兑现。</w:t>
      </w:r>
    </w:p>
    <w:p>
      <w:pPr>
        <w:pStyle w:val="FirstParagraph"/>
      </w:pPr>
      <w:r>
        <w:rPr>
          <w:rFonts w:hint="eastAsia"/>
        </w:rPr>
        <w:t xml:space="preserve">操作：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15%仓位试错强承接方向。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优先做“回踩不破</w:t>
      </w:r>
      <w:r>
        <w:t xml:space="preserve"> + </w:t>
      </w:r>
      <w:r>
        <w:rPr>
          <w:rFonts w:hint="eastAsia"/>
        </w:rPr>
        <w:t xml:space="preserve">分时放量转强”的核心股。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单一方向不超过15%，避免科技与红利两边挨打。</w:t>
      </w:r>
    </w:p>
    <w:bookmarkEnd w:id="40"/>
    <w:bookmarkStart w:id="41" w:name="进攻档3050"/>
    <w:p>
      <w:pPr>
        <w:pStyle w:val="Heading3"/>
      </w:pPr>
      <w:r>
        <w:t xml:space="preserve">🔴 </w:t>
      </w:r>
      <w:r>
        <w:rPr>
          <w:rFonts w:hint="eastAsia"/>
        </w:rPr>
        <w:t xml:space="preserve">进攻档：30%—50%</w:t>
      </w:r>
    </w:p>
    <w:p>
      <w:pPr>
        <w:pStyle w:val="FirstParagraph"/>
      </w:pPr>
      <w:r>
        <w:rPr>
          <w:rFonts w:hint="eastAsia"/>
        </w:rPr>
        <w:t xml:space="preserve">适用条件：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市场成交额继续放大，超过27180.75亿元对应节奏；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涨跌比明显修复；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AI硬件、算力服务、电力设备出现共振；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核心股不是高开低走，而是分歧后放量走强。</w:t>
      </w:r>
    </w:p>
    <w:p>
      <w:pPr>
        <w:pStyle w:val="FirstParagraph"/>
      </w:pPr>
      <w:r>
        <w:rPr>
          <w:rFonts w:hint="eastAsia"/>
        </w:rPr>
        <w:t xml:space="preserve">操作：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最高仓位不超过50%。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重点参与二波趋势确认股，不追板。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若高位股集体放量冲高回落，立刻从50%降回15%—30%。</w:t>
      </w:r>
    </w:p>
    <w:p>
      <w:r>
        <w:pict>
          <v:rect style="width:0;height:1.5pt" o:hralign="center" o:hrstd="t" o:hr="t"/>
        </w:pict>
      </w:r>
    </w:p>
    <w:bookmarkEnd w:id="41"/>
    <w:bookmarkEnd w:id="42"/>
    <w:bookmarkStart w:id="45" w:name="市场风格预判偏权重偏价值科技只看修复质量"/>
    <w:p>
      <w:pPr>
        <w:pStyle w:val="Heading2"/>
      </w:pPr>
      <w:r>
        <w:t xml:space="preserve">🎯 ⑧ </w:t>
      </w:r>
      <w:r>
        <w:rPr>
          <w:rFonts w:hint="eastAsia"/>
        </w:rPr>
        <w:t xml:space="preserve">市场风格预判：偏权重、偏价值，科技只看修复质量</w:t>
      </w:r>
    </w:p>
    <w:bookmarkStart w:id="43" w:name="风格仪表盘"/>
    <w:p>
      <w:pPr>
        <w:pStyle w:val="Heading3"/>
      </w:pPr>
      <w:r>
        <w:t xml:space="preserve">📊 </w:t>
      </w:r>
      <w:r>
        <w:rPr>
          <w:rFonts w:hint="eastAsia"/>
        </w:rPr>
        <w:t xml:space="preserve">风格仪表盘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维度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判断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大盘/小盘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偏权重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成长/价值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偏价值/权重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主题/机构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机构/成交额核心主导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防守/进攻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防守/退潮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量能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27180.75亿元，较前值+1.74%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今日风格：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指数层面偏稳，权重仍有支撑。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个股层面偏谨慎，上一交易日3710只下跌，亏损厌恶仍在扩散。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科技线如果修复，优先看光模块、IT服务、算力服务；半导体和元件需要先止血。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红利防御若继续强，电力、煤炭、保险、银行仍是资金避险方向。</w:t>
      </w:r>
    </w:p>
    <w:bookmarkEnd w:id="43"/>
    <w:bookmarkStart w:id="44" w:name="行为金融信号"/>
    <w:p>
      <w:pPr>
        <w:pStyle w:val="Heading3"/>
      </w:pPr>
      <w:r>
        <w:t xml:space="preserve">⚠️ </w:t>
      </w:r>
      <w:r>
        <w:rPr>
          <w:rFonts w:hint="eastAsia"/>
        </w:rPr>
        <w:t xml:space="preserve">行为金融信号</w:t>
      </w:r>
    </w:p>
    <w:p>
      <w:pPr>
        <w:pStyle w:val="FirstParagraph"/>
      </w:pPr>
      <w:r>
        <w:rPr>
          <w:rStyle w:val="VerbatimChar"/>
        </w:rPr>
        <w:t xml:space="preserve">derived.behavioral_finance_signals</w:t>
      </w:r>
      <w:r>
        <w:t xml:space="preserve"> </w:t>
      </w:r>
      <w:r>
        <w:rPr>
          <w:rFonts w:hint="eastAsia"/>
        </w:rPr>
        <w:t xml:space="preserve">显示：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信号：亏损厌恶扩散。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级别：medium。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证据：涨跌比0.47且跌停238只。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风险分：2。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立场：按原仓位模型执行，避免无依据扩大仓位。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解读：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昨日不是可以重仓出击的市场。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当前最大的风险不是指数，而是个股亏钱效应扩散。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今日若看到热门股高开，需要先问：是资金回补，还是散户FOMO追涨？</w:t>
      </w:r>
    </w:p>
    <w:p>
      <w:r>
        <w:pict>
          <v:rect style="width:0;height:1.5pt" o:hralign="center" o:hrstd="t" o:hr="t"/>
        </w:pict>
      </w:r>
    </w:p>
    <w:bookmarkEnd w:id="44"/>
    <w:bookmarkEnd w:id="45"/>
    <w:bookmarkStart w:id="46" w:name="投资方向分层可参与只观察应回避"/>
    <w:p>
      <w:pPr>
        <w:pStyle w:val="Heading2"/>
      </w:pPr>
      <w:r>
        <w:t xml:space="preserve">🧱 ⑨ </w:t>
      </w:r>
      <w:r>
        <w:rPr>
          <w:rFonts w:hint="eastAsia"/>
        </w:rPr>
        <w:t xml:space="preserve">投资方向分层：可参与、只观察、应回避</w:t>
      </w:r>
    </w:p>
    <w:bookmarkEnd w:id="46"/>
    <w:bookmarkStart w:id="51" w:name="可参与方向一算力网-光模块核心"/>
    <w:p>
      <w:pPr>
        <w:pStyle w:val="Heading2"/>
      </w:pPr>
      <w:r>
        <w:t xml:space="preserve">🟢 </w:t>
      </w:r>
      <w:r>
        <w:rPr>
          <w:rFonts w:hint="eastAsia"/>
        </w:rPr>
        <w:t xml:space="preserve">可参与方向一：算力网</w:t>
      </w:r>
      <w:r>
        <w:t xml:space="preserve"> + </w:t>
      </w:r>
      <w:r>
        <w:rPr>
          <w:rFonts w:hint="eastAsia"/>
        </w:rPr>
        <w:t xml:space="preserve">光模块核心</w:t>
      </w:r>
    </w:p>
    <w:p>
      <w:pPr>
        <w:pStyle w:val="FirstParagraph"/>
      </w:pPr>
      <w:r>
        <w:rPr>
          <w:rFonts w:hint="eastAsia"/>
        </w:rPr>
        <w:t xml:space="preserve">证据链：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新闻联播与国常会明确提出推进算力网建设。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世界人工智能大会发布1.18万亿元创新企业意向性信贷支持额度。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新易盛主力净流入5.04亿，上一交易日成交额345.31亿。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紫光股份主力净流入28.92亿，上一交易日成交额191.88亿。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浪潮信息主力净流入4.70亿。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美股博通</w:t>
      </w:r>
      <w:r>
        <w:t xml:space="preserve"> </w:t>
      </w:r>
      <w:r>
        <w:rPr>
          <w:rFonts w:hint="eastAsia"/>
        </w:rPr>
        <w:t xml:space="preserve">+1.98%、美光</w:t>
      </w:r>
      <w:r>
        <w:t xml:space="preserve"> +1.94%、AMD </w:t>
      </w:r>
      <w:r>
        <w:rPr>
          <w:rFonts w:hint="eastAsia"/>
        </w:rPr>
        <w:t xml:space="preserve">+1.58%，外部映射偏正面。</w:t>
      </w:r>
    </w:p>
    <w:p>
      <w:pPr>
        <w:pStyle w:val="FirstParagraph"/>
      </w:pPr>
      <w:r>
        <w:rPr>
          <w:rFonts w:hint="eastAsia"/>
        </w:rPr>
        <w:t xml:space="preserve">核心标的：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标的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</w:t>
            </w:r>
          </w:p>
        </w:tc>
        <w:tc>
          <w:tcPr/>
          <w:p>
            <w:pPr>
              <w:pStyle w:val="Compact"/>
            </w:pPr>
            <w:r>
              <w:t xml:space="preserve">300502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主力净流入5.04亿，成交额345.31亿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紫光股份</w:t>
            </w:r>
          </w:p>
        </w:tc>
        <w:tc>
          <w:tcPr/>
          <w:p>
            <w:pPr>
              <w:pStyle w:val="Compact"/>
            </w:pPr>
            <w:r>
              <w:t xml:space="preserve">000938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主力净流入28.92亿，成交额191.88亿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浪潮信息</w:t>
            </w:r>
          </w:p>
        </w:tc>
        <w:tc>
          <w:tcPr/>
          <w:p>
            <w:pPr>
              <w:pStyle w:val="Compact"/>
            </w:pPr>
            <w:r>
              <w:t xml:space="preserve">000977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主力净流入4.70亿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</w:t>
            </w:r>
          </w:p>
        </w:tc>
        <w:tc>
          <w:tcPr/>
          <w:p>
            <w:pPr>
              <w:pStyle w:val="Compact"/>
            </w:pPr>
            <w:r>
              <w:t xml:space="preserve">300308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成交额460.94亿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长飞光纤</w:t>
            </w:r>
          </w:p>
        </w:tc>
        <w:tc>
          <w:tcPr/>
          <w:p>
            <w:pPr>
              <w:pStyle w:val="Compact"/>
            </w:pPr>
            <w:r>
              <w:t xml:space="preserve">601869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主力净流入4.78亿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触发条件：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核心股高开后不回落；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分时回踩承接强；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成交额继续放大；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半导体、通信设备资金流出压力缓和。</w:t>
      </w:r>
    </w:p>
    <w:p>
      <w:pPr>
        <w:pStyle w:val="FirstParagraph"/>
      </w:pPr>
      <w:r>
        <w:rPr>
          <w:rFonts w:hint="eastAsia"/>
        </w:rPr>
        <w:t xml:space="preserve">失效条件：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新易盛、紫光股份冲高回落；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光模块核心股放量跌破盘中均线；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半导体继续大额净流出并拖累科技链。</w:t>
      </w:r>
    </w:p>
    <w:p>
      <w:pPr>
        <w:pStyle w:val="FirstParagraph"/>
      </w:pPr>
      <w:r>
        <w:rPr>
          <w:rFonts w:hint="eastAsia"/>
        </w:rPr>
        <w:t xml:space="preserve">操作评级：A-，只做分歧转强，不追高开。</w:t>
      </w:r>
    </w:p>
    <w:bookmarkStart w:id="47" w:name="可参与方向二电力-新型电网-微能网"/>
    <w:p>
      <w:pPr>
        <w:pStyle w:val="Heading3"/>
      </w:pPr>
      <w:r>
        <w:t xml:space="preserve">🟢 </w:t>
      </w:r>
      <w:r>
        <w:rPr>
          <w:rFonts w:hint="eastAsia"/>
        </w:rPr>
        <w:t xml:space="preserve">可参与方向二：电力</w:t>
      </w:r>
      <w:r>
        <w:t xml:space="preserve"> + </w:t>
      </w:r>
      <w:r>
        <w:rPr>
          <w:rFonts w:hint="eastAsia"/>
        </w:rPr>
        <w:t xml:space="preserve">新型电网</w:t>
      </w:r>
      <w:r>
        <w:t xml:space="preserve"> + </w:t>
      </w:r>
      <w:r>
        <w:rPr>
          <w:rFonts w:hint="eastAsia"/>
        </w:rPr>
        <w:t xml:space="preserve">微能网</w:t>
      </w:r>
    </w:p>
    <w:p>
      <w:pPr>
        <w:pStyle w:val="FirstParagraph"/>
      </w:pPr>
      <w:r>
        <w:rPr>
          <w:rFonts w:hint="eastAsia"/>
        </w:rPr>
        <w:t xml:space="preserve">证据链：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国常会提出推进新型电网。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国家能源局提出到2028年底建成一批村镇微能网试点项目。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电力板块上一交易日主力净流入31.13亿元，居流入榜第一。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固定ETF池中红利ETF上涨</w:t>
      </w:r>
      <w:r>
        <w:t xml:space="preserve"> </w:t>
      </w:r>
      <w:r>
        <w:rPr>
          <w:rFonts w:hint="eastAsia"/>
        </w:rPr>
        <w:t xml:space="preserve">+3.4131%，成交额17.6265亿元。</w:t>
      </w:r>
    </w:p>
    <w:p>
      <w:pPr>
        <w:pStyle w:val="FirstParagraph"/>
      </w:pPr>
      <w:r>
        <w:rPr>
          <w:rFonts w:hint="eastAsia"/>
        </w:rPr>
        <w:t xml:space="preserve">核心标的：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大唐发电：电力板块净流入最大股。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国投电力：拟与宁德时代投建牙根二级水电站，总投资333.94亿元。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华银电力、华电辽能、立新能源、金开新能：板块强势股线索来自采集数据描述。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电力设备、储能、微电网方向：等待盘中量价确认。</w:t>
      </w:r>
    </w:p>
    <w:p>
      <w:pPr>
        <w:pStyle w:val="FirstParagraph"/>
      </w:pPr>
      <w:r>
        <w:rPr>
          <w:rFonts w:hint="eastAsia"/>
        </w:rPr>
        <w:t xml:space="preserve">触发条件：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电力板块不因昨日大涨而集体兑现；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新型电网、储能、微能网出现低位补涨；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红利ETF继续强于半导体ETF。</w:t>
      </w:r>
    </w:p>
    <w:p>
      <w:pPr>
        <w:pStyle w:val="FirstParagraph"/>
      </w:pPr>
      <w:r>
        <w:rPr>
          <w:rFonts w:hint="eastAsia"/>
        </w:rPr>
        <w:t xml:space="preserve">失效条件：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电力高开低走；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高位电力股出现连续风险提示后放量下跌；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资金快速从防御切回科技进攻。</w:t>
      </w:r>
    </w:p>
    <w:p>
      <w:pPr>
        <w:pStyle w:val="FirstParagraph"/>
      </w:pPr>
      <w:r>
        <w:rPr>
          <w:rFonts w:hint="eastAsia"/>
        </w:rPr>
        <w:t xml:space="preserve">操作评级：B+，适合低吸强趋势，不追一致性高潮。</w:t>
      </w:r>
    </w:p>
    <w:bookmarkEnd w:id="47"/>
    <w:bookmarkStart w:id="48" w:name="只观察方向一半导体与元件"/>
    <w:p>
      <w:pPr>
        <w:pStyle w:val="Heading3"/>
      </w:pPr>
      <w:r>
        <w:t xml:space="preserve">🟡 </w:t>
      </w:r>
      <w:r>
        <w:rPr>
          <w:rFonts w:hint="eastAsia"/>
        </w:rPr>
        <w:t xml:space="preserve">只观察方向一：半导体与元件</w:t>
      </w:r>
    </w:p>
    <w:p>
      <w:pPr>
        <w:pStyle w:val="FirstParagraph"/>
      </w:pPr>
      <w:r>
        <w:rPr>
          <w:rFonts w:hint="eastAsia"/>
        </w:rPr>
        <w:t xml:space="preserve">证据链：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半导体主力净流出</w:t>
      </w:r>
      <w:r>
        <w:t xml:space="preserve"> </w:t>
      </w:r>
      <w:r>
        <w:rPr>
          <w:rFonts w:hint="eastAsia"/>
        </w:rPr>
        <w:t xml:space="preserve">-114.85亿元，元件净流出</w:t>
      </w:r>
      <w:r>
        <w:t xml:space="preserve"> </w:t>
      </w:r>
      <w:r>
        <w:rPr>
          <w:rFonts w:hint="eastAsia"/>
        </w:rPr>
        <w:t xml:space="preserve">-63.65亿元。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长电科技净流出</w:t>
      </w:r>
      <w:r>
        <w:t xml:space="preserve"> </w:t>
      </w:r>
      <w:r>
        <w:rPr>
          <w:rFonts w:hint="eastAsia"/>
        </w:rPr>
        <w:t xml:space="preserve">-21.03亿，兆易创新净流出</w:t>
      </w:r>
      <w:r>
        <w:t xml:space="preserve"> </w:t>
      </w:r>
      <w:r>
        <w:rPr>
          <w:rFonts w:hint="eastAsia"/>
        </w:rPr>
        <w:t xml:space="preserve">-13.36亿，德明利净流出</w:t>
      </w:r>
      <w:r>
        <w:t xml:space="preserve"> </w:t>
      </w:r>
      <w:r>
        <w:rPr>
          <w:rFonts w:hint="eastAsia"/>
        </w:rPr>
        <w:t xml:space="preserve">-12.94亿。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半导体ETF下跌</w:t>
      </w:r>
      <w:r>
        <w:t xml:space="preserve"> </w:t>
      </w:r>
      <w:r>
        <w:rPr>
          <w:rFonts w:hint="eastAsia"/>
        </w:rPr>
        <w:t xml:space="preserve">-2.8037%，成交额21.1209亿元。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芯片ETF下跌</w:t>
      </w:r>
      <w:r>
        <w:t xml:space="preserve"> </w:t>
      </w:r>
      <w:r>
        <w:rPr>
          <w:rFonts w:hint="eastAsia"/>
        </w:rPr>
        <w:t xml:space="preserve">-1.8852%，成交额16.5901亿元。</w:t>
      </w:r>
    </w:p>
    <w:p>
      <w:pPr>
        <w:pStyle w:val="FirstParagraph"/>
      </w:pPr>
      <w:r>
        <w:rPr>
          <w:rFonts w:hint="eastAsia"/>
        </w:rPr>
        <w:t xml:space="preserve">核心观察：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标的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观察点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</w:t>
            </w:r>
          </w:p>
        </w:tc>
        <w:tc>
          <w:tcPr/>
          <w:p>
            <w:pPr>
              <w:pStyle w:val="Compact"/>
            </w:pPr>
            <w:r>
              <w:t xml:space="preserve">603986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成交额322.60亿，主力净流出-13.36亿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长电科技</w:t>
            </w:r>
          </w:p>
        </w:tc>
        <w:tc>
          <w:tcPr/>
          <w:p>
            <w:pPr>
              <w:pStyle w:val="Compact"/>
            </w:pPr>
            <w:r>
              <w:t xml:space="preserve">600584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主力净流出-21.03亿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中微公司</w:t>
            </w:r>
          </w:p>
        </w:tc>
        <w:tc>
          <w:tcPr/>
          <w:p>
            <w:pPr>
              <w:pStyle w:val="Compact"/>
            </w:pPr>
            <w:r>
              <w:t xml:space="preserve">688012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主力净流入5.42亿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海光信息</w:t>
            </w:r>
          </w:p>
        </w:tc>
        <w:tc>
          <w:tcPr/>
          <w:p>
            <w:pPr>
              <w:pStyle w:val="Compact"/>
            </w:pPr>
            <w:r>
              <w:t xml:space="preserve">688041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主力净流入6.92亿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澜起科技</w:t>
            </w:r>
          </w:p>
        </w:tc>
        <w:tc>
          <w:tcPr/>
          <w:p>
            <w:pPr>
              <w:pStyle w:val="Compact"/>
            </w:pPr>
            <w:r>
              <w:t xml:space="preserve">688008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成交额145.45亿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触发条件：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半导体ETF止跌；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中微公司、海光信息资金继续流入；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兆易创新不再放量下探。</w:t>
      </w:r>
    </w:p>
    <w:p>
      <w:pPr>
        <w:pStyle w:val="FirstParagraph"/>
      </w:pPr>
      <w:r>
        <w:rPr>
          <w:rFonts w:hint="eastAsia"/>
        </w:rPr>
        <w:t xml:space="preserve">失效条件：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兆易创新继续跌破关键均线；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半导体继续成为流出第一；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存储、封测、元件联动走弱。</w:t>
      </w:r>
    </w:p>
    <w:p>
      <w:pPr>
        <w:pStyle w:val="FirstParagraph"/>
      </w:pPr>
      <w:r>
        <w:rPr>
          <w:rFonts w:hint="eastAsia"/>
        </w:rPr>
        <w:t xml:space="preserve">操作评级：C，只观察，不做左侧抄底。</w:t>
      </w:r>
    </w:p>
    <w:bookmarkEnd w:id="48"/>
    <w:bookmarkStart w:id="49" w:name="只观察方向二白酒保险银行"/>
    <w:p>
      <w:pPr>
        <w:pStyle w:val="Heading3"/>
      </w:pPr>
      <w:r>
        <w:t xml:space="preserve">🟡 </w:t>
      </w:r>
      <w:r>
        <w:rPr>
          <w:rFonts w:hint="eastAsia"/>
        </w:rPr>
        <w:t xml:space="preserve">只观察方向二：白酒、保险、银行</w:t>
      </w:r>
    </w:p>
    <w:p>
      <w:pPr>
        <w:pStyle w:val="FirstParagraph"/>
      </w:pPr>
      <w:r>
        <w:rPr>
          <w:rFonts w:hint="eastAsia"/>
        </w:rPr>
        <w:t xml:space="preserve">证据链：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白酒Ⅱ主力净流入10.40亿元。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保险Ⅱ主力净流入8.92亿元。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银行Ⅱ主力净流入3.67亿元。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中国平安主力净流入4.73亿元。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沪深300上涨</w:t>
      </w:r>
      <w:r>
        <w:t xml:space="preserve"> </w:t>
      </w:r>
      <w:r>
        <w:rPr>
          <w:rFonts w:hint="eastAsia"/>
        </w:rPr>
        <w:t xml:space="preserve">+1.5285%，权重明显强于中小盘。</w:t>
      </w:r>
    </w:p>
    <w:p>
      <w:pPr>
        <w:pStyle w:val="FirstParagraph"/>
      </w:pPr>
      <w:r>
        <w:rPr>
          <w:rFonts w:hint="eastAsia"/>
        </w:rPr>
        <w:t xml:space="preserve">触发条件：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</w:rPr>
        <w:t xml:space="preserve">沪深300继续强于创业板和深成指；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</w:rPr>
        <w:t xml:space="preserve">中国平安、工商银行等权重维持承接；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</w:rPr>
        <w:t xml:space="preserve">白酒不出现冲高回落。</w:t>
      </w:r>
    </w:p>
    <w:p>
      <w:pPr>
        <w:pStyle w:val="FirstParagraph"/>
      </w:pPr>
      <w:r>
        <w:rPr>
          <w:rFonts w:hint="eastAsia"/>
        </w:rPr>
        <w:t xml:space="preserve">失效条件：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权重护盘失效；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科技大幅修复，资金从防御撤出；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白酒、保险高开后成交额不足。</w:t>
      </w:r>
    </w:p>
    <w:p>
      <w:pPr>
        <w:pStyle w:val="FirstParagraph"/>
      </w:pPr>
      <w:r>
        <w:rPr>
          <w:rFonts w:hint="eastAsia"/>
        </w:rPr>
        <w:t xml:space="preserve">操作评级：B，偏稳健防守，不适合追涨。</w:t>
      </w:r>
    </w:p>
    <w:bookmarkEnd w:id="49"/>
    <w:bookmarkStart w:id="50" w:name="应回避方向高位退潮科技与异常波动密集股"/>
    <w:p>
      <w:pPr>
        <w:pStyle w:val="Heading3"/>
      </w:pPr>
      <w:r>
        <w:t xml:space="preserve">🔴 </w:t>
      </w:r>
      <w:r>
        <w:rPr>
          <w:rFonts w:hint="eastAsia"/>
        </w:rPr>
        <w:t xml:space="preserve">应回避方向：高位退潮科技与异常波动密集股</w:t>
      </w:r>
    </w:p>
    <w:p>
      <w:pPr>
        <w:pStyle w:val="FirstParagraph"/>
      </w:pPr>
      <w:r>
        <w:rPr>
          <w:rFonts w:hint="eastAsia"/>
        </w:rPr>
        <w:t xml:space="preserve">证据链：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54家公司发布异常波动公告或风险提示。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半导体、元件、通信设备、光学光电子集体大额流出。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东山精密主力净流出</w:t>
      </w:r>
      <w:r>
        <w:t xml:space="preserve"> </w:t>
      </w:r>
      <w:r>
        <w:rPr>
          <w:rFonts w:hint="eastAsia"/>
        </w:rPr>
        <w:t xml:space="preserve">-16.05亿，上一交易日跌幅</w:t>
      </w:r>
      <w:r>
        <w:t xml:space="preserve"> -10.00%。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沪电股份主力净流出</w:t>
      </w:r>
      <w:r>
        <w:t xml:space="preserve"> </w:t>
      </w:r>
      <w:r>
        <w:rPr>
          <w:rFonts w:hint="eastAsia"/>
        </w:rPr>
        <w:t xml:space="preserve">-9.89亿，上一交易日跌幅</w:t>
      </w:r>
      <w:r>
        <w:t xml:space="preserve"> -10.00%。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华工科技主力净流出</w:t>
      </w:r>
      <w:r>
        <w:t xml:space="preserve"> </w:t>
      </w:r>
      <w:r>
        <w:rPr>
          <w:rFonts w:hint="eastAsia"/>
        </w:rPr>
        <w:t xml:space="preserve">-8.18亿，上一交易日跌幅</w:t>
      </w:r>
      <w:r>
        <w:t xml:space="preserve"> -10.00%。</w:t>
      </w:r>
    </w:p>
    <w:p>
      <w:pPr>
        <w:pStyle w:val="FirstParagraph"/>
      </w:pPr>
      <w:r>
        <w:rPr>
          <w:rFonts w:hint="eastAsia"/>
        </w:rPr>
        <w:t xml:space="preserve">回避条件：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跌破20日线或60日线；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高位放量长阴；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回购公告高开兑现；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龙虎榜未核验但资金流出已明确。</w:t>
      </w:r>
    </w:p>
    <w:p>
      <w:pPr>
        <w:pStyle w:val="FirstParagraph"/>
      </w:pPr>
      <w:r>
        <w:rPr>
          <w:rFonts w:hint="eastAsia"/>
        </w:rPr>
        <w:t xml:space="preserve">操作评级：D，除非重新站回趋势并放量确认，否则不碰。</w:t>
      </w:r>
    </w:p>
    <w:p>
      <w:r>
        <w:pict>
          <v:rect style="width:0;height:1.5pt" o:hralign="center" o:hrstd="t" o:hr="t"/>
        </w:pict>
      </w:r>
    </w:p>
    <w:bookmarkEnd w:id="50"/>
    <w:bookmarkEnd w:id="51"/>
    <w:bookmarkStart w:id="56" w:name="仓位模型最高50但必须由成交额与涨跌比共同确认"/>
    <w:p>
      <w:pPr>
        <w:pStyle w:val="Heading2"/>
      </w:pPr>
      <w:r>
        <w:t xml:space="preserve">🧮 ⑩ </w:t>
      </w:r>
      <w:r>
        <w:rPr>
          <w:rFonts w:hint="eastAsia"/>
        </w:rPr>
        <w:t xml:space="preserve">仓位模型：最高50%，但必须由成交额与涨跌比共同确认</w:t>
      </w:r>
    </w:p>
    <w:bookmarkStart w:id="52" w:name="模型输入"/>
    <w:p>
      <w:pPr>
        <w:pStyle w:val="Heading3"/>
      </w:pPr>
      <w:r>
        <w:t xml:space="preserve">📊 </w:t>
      </w:r>
      <w:r>
        <w:rPr>
          <w:rFonts w:hint="eastAsia"/>
        </w:rPr>
        <w:t xml:space="preserve">模型输入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影响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今日成交额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27180.75亿元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量能接近昨日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昨日成交额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26716.15亿元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基准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+464.60亿元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+1.74%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未形成强放量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0.469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扣分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238只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扣分</w:t>
            </w:r>
          </w:p>
        </w:tc>
      </w:tr>
    </w:tbl>
    <w:bookmarkEnd w:id="52"/>
    <w:bookmarkStart w:id="53" w:name="自动仓位结果"/>
    <w:p>
      <w:pPr>
        <w:pStyle w:val="Heading3"/>
      </w:pPr>
      <w:r>
        <w:t xml:space="preserve">🧮 </w:t>
      </w:r>
      <w:r>
        <w:rPr>
          <w:rFonts w:hint="eastAsia"/>
        </w:rPr>
        <w:t xml:space="preserve">自动仓位结果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最大仓位：50%。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进攻仓位：25%。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均衡仓位：15%。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保守仓位：0%。</w:t>
      </w:r>
    </w:p>
    <w:bookmarkEnd w:id="53"/>
    <w:bookmarkStart w:id="54" w:name="写稿模型修正"/>
    <w:p>
      <w:pPr>
        <w:pStyle w:val="Heading3"/>
      </w:pPr>
      <w:r>
        <w:t xml:space="preserve">💡 </w:t>
      </w:r>
      <w:r>
        <w:rPr>
          <w:rFonts w:hint="eastAsia"/>
        </w:rPr>
        <w:t xml:space="preserve">写稿模型修正</w:t>
      </w:r>
    </w:p>
    <w:p>
      <w:pPr>
        <w:pStyle w:val="FirstParagraph"/>
      </w:pPr>
      <w:r>
        <w:rPr>
          <w:rFonts w:hint="eastAsia"/>
        </w:rPr>
        <w:t xml:space="preserve">我认可模型的谨慎结论，今日不是无脑加仓日。</w:t>
      </w:r>
    </w:p>
    <w:p>
      <w:pPr>
        <w:pStyle w:val="BodyText"/>
      </w:pPr>
      <w:r>
        <w:rPr>
          <w:rFonts w:hint="eastAsia"/>
        </w:rPr>
        <w:t xml:space="preserve">原因：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成交额仅增加1.74%，不是强势增量。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涨跌比0.469，个股亏钱效应仍明显。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主力资金从高位科技撤出，防御和权重更强。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ETF资金托底宽基，但托底不等于所有题材上涨。</w:t>
      </w:r>
    </w:p>
    <w:bookmarkEnd w:id="54"/>
    <w:bookmarkStart w:id="55" w:name="今日执行仓位"/>
    <w:p>
      <w:pPr>
        <w:pStyle w:val="Heading3"/>
      </w:pPr>
      <w:r>
        <w:t xml:space="preserve">📌 </w:t>
      </w:r>
      <w:r>
        <w:rPr>
          <w:rFonts w:hint="eastAsia"/>
        </w:rPr>
        <w:t xml:space="preserve">今日执行仓位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开盘前默认仓位：15%以内。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若指数稳、核心股承接强：提高到30%。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若成交额继续放大、涨跌比修复、科技与电力共振：最高50%。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若高开低走或热门股兑现：降至0%—15%。</w:t>
      </w:r>
    </w:p>
    <w:p>
      <w:r>
        <w:pict>
          <v:rect style="width:0;height:1.5pt" o:hralign="center" o:hrstd="t" o:hr="t"/>
        </w:pict>
      </w:r>
    </w:p>
    <w:bookmarkEnd w:id="55"/>
    <w:bookmarkEnd w:id="56"/>
    <w:bookmarkStart w:id="59" w:name="回避清单不碰弱修复不碰高位放量破位"/>
    <w:p>
      <w:pPr>
        <w:pStyle w:val="Heading2"/>
      </w:pPr>
      <w:r>
        <w:t xml:space="preserve">🚫 ⑪ </w:t>
      </w:r>
      <w:r>
        <w:rPr>
          <w:rFonts w:hint="eastAsia"/>
        </w:rPr>
        <w:t xml:space="preserve">回避清单：不碰弱修复，不碰高位放量破位</w:t>
      </w:r>
    </w:p>
    <w:bookmarkStart w:id="57" w:name="板块回避"/>
    <w:p>
      <w:pPr>
        <w:pStyle w:val="Heading3"/>
      </w:pPr>
      <w:r>
        <w:t xml:space="preserve">🔴 </w:t>
      </w:r>
      <w:r>
        <w:rPr>
          <w:rFonts w:hint="eastAsia"/>
        </w:rPr>
        <w:t xml:space="preserve">板块回避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回避理由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主力净流出-114.85亿元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主力净流出-63.65亿元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主力净流出-42.05亿元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光学光电子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主力净流出-32.48亿元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自动化设备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主力净流出-29.46亿元</w:t>
            </w:r>
          </w:p>
        </w:tc>
      </w:tr>
    </w:tbl>
    <w:bookmarkEnd w:id="57"/>
    <w:bookmarkStart w:id="58" w:name="个股风险观察"/>
    <w:p>
      <w:pPr>
        <w:pStyle w:val="Heading3"/>
      </w:pPr>
      <w:r>
        <w:t xml:space="preserve">🔴 </w:t>
      </w:r>
      <w:r>
        <w:rPr>
          <w:rFonts w:hint="eastAsia"/>
        </w:rPr>
        <w:t xml:space="preserve">个股风险观察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长电科技</w:t>
            </w:r>
          </w:p>
        </w:tc>
        <w:tc>
          <w:tcPr/>
          <w:p>
            <w:pPr>
              <w:pStyle w:val="Compact"/>
            </w:pPr>
            <w:r>
              <w:t xml:space="preserve">600584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主力净流出-21.03亿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</w:t>
            </w:r>
          </w:p>
        </w:tc>
        <w:tc>
          <w:tcPr/>
          <w:p>
            <w:pPr>
              <w:pStyle w:val="Compact"/>
            </w:pPr>
            <w:r>
              <w:t xml:space="preserve">002384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主力净流出-16.05亿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京东方A</w:t>
            </w:r>
          </w:p>
        </w:tc>
        <w:tc>
          <w:tcPr/>
          <w:p>
            <w:pPr>
              <w:pStyle w:val="Compact"/>
            </w:pPr>
            <w:r>
              <w:t xml:space="preserve">000725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主力净流出-14.97亿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</w:t>
            </w:r>
          </w:p>
        </w:tc>
        <w:tc>
          <w:tcPr/>
          <w:p>
            <w:pPr>
              <w:pStyle w:val="Compact"/>
            </w:pPr>
            <w:r>
              <w:t xml:space="preserve">603986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主力净流出-13.36亿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中兴通讯</w:t>
            </w:r>
          </w:p>
        </w:tc>
        <w:tc>
          <w:tcPr/>
          <w:p>
            <w:pPr>
              <w:pStyle w:val="Compact"/>
            </w:pPr>
            <w:r>
              <w:t xml:space="preserve">000063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主力净流出-13.20亿</w:t>
            </w:r>
          </w:p>
        </w:tc>
      </w:tr>
    </w:tbl>
    <w:p>
      <w:pPr>
        <w:pStyle w:val="BodyText"/>
      </w:pPr>
      <w:r>
        <w:t xml:space="preserve">⚠️ </w:t>
      </w:r>
      <w:r>
        <w:rPr>
          <w:rFonts w:hint="eastAsia"/>
        </w:rPr>
        <w:t xml:space="preserve">纪律：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这些不是永久看空，而是今日盘前不做左侧。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若出现放量反包、资金回流、板块同步修复，再重新评估。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没有右侧确认前，任何“跌多了该反弹”的想法都不执行。</w:t>
      </w:r>
    </w:p>
    <w:p>
      <w:r>
        <w:pict>
          <v:rect style="width:0;height:1.5pt" o:hralign="center" o:hrstd="t" o:hr="t"/>
        </w:pict>
      </w:r>
    </w:p>
    <w:bookmarkEnd w:id="58"/>
    <w:bookmarkEnd w:id="59"/>
    <w:bookmarkStart w:id="63" w:name="风险日历今日重点防三类风险"/>
    <w:p>
      <w:pPr>
        <w:pStyle w:val="Heading2"/>
      </w:pPr>
      <w:r>
        <w:t xml:space="preserve">⚠️ ⑫ </w:t>
      </w:r>
      <w:r>
        <w:rPr>
          <w:rFonts w:hint="eastAsia"/>
        </w:rPr>
        <w:t xml:space="preserve">风险日历：今日重点防三类风险</w:t>
      </w:r>
    </w:p>
    <w:bookmarkStart w:id="60" w:name="风险一异常波动公告集中"/>
    <w:p>
      <w:pPr>
        <w:pStyle w:val="Heading3"/>
      </w:pPr>
      <w:r>
        <w:t xml:space="preserve">📌 </w:t>
      </w:r>
      <w:r>
        <w:rPr>
          <w:rFonts w:hint="eastAsia"/>
        </w:rPr>
        <w:t xml:space="preserve">风险一：异常波动公告集中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54家公司发布股票交易异常波动公告或风险提示公告。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涉及电力、油气、半导体、券商金融等近期热点。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对连续加速股形成情绪降温。</w:t>
      </w:r>
    </w:p>
    <w:p>
      <w:pPr>
        <w:pStyle w:val="FirstParagraph"/>
      </w:pPr>
      <w:r>
        <w:rPr>
          <w:rFonts w:hint="eastAsia"/>
        </w:rPr>
        <w:t xml:space="preserve">应对：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不追连续大涨后风险提示股。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已持有的高位股，开盘不能快速走强就减仓。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低位补涨也必须看成交额，不做无量拉升。</w:t>
      </w:r>
    </w:p>
    <w:bookmarkEnd w:id="60"/>
    <w:bookmarkStart w:id="61" w:name="风险二中东冲突与油价扰动"/>
    <w:p>
      <w:pPr>
        <w:pStyle w:val="Heading3"/>
      </w:pPr>
      <w:r>
        <w:t xml:space="preserve">📌 </w:t>
      </w:r>
      <w:r>
        <w:rPr>
          <w:rFonts w:hint="eastAsia"/>
        </w:rPr>
        <w:t xml:space="preserve">风险二：中东冲突与油价扰动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美伊军事冲突仍在升级。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布伦特原油期货突破每桶90美元。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油气股可能继续异动，但也容易高开兑现。</w:t>
      </w:r>
    </w:p>
    <w:p>
      <w:pPr>
        <w:pStyle w:val="FirstParagraph"/>
      </w:pPr>
      <w:r>
        <w:rPr>
          <w:rFonts w:hint="eastAsia"/>
        </w:rPr>
        <w:t xml:space="preserve">应对：</w:t>
      </w:r>
    </w:p>
    <w:p>
      <w:pPr>
        <w:pStyle w:val="Compact"/>
        <w:numPr>
          <w:ilvl w:val="0"/>
          <w:numId w:val="1059"/>
        </w:numPr>
      </w:pPr>
      <w:r>
        <w:rPr>
          <w:rFonts w:hint="eastAsia"/>
        </w:rPr>
        <w:t xml:space="preserve">油气只做分歧转强。</w:t>
      </w:r>
    </w:p>
    <w:p>
      <w:pPr>
        <w:pStyle w:val="Compact"/>
        <w:numPr>
          <w:ilvl w:val="0"/>
          <w:numId w:val="1059"/>
        </w:numPr>
      </w:pPr>
      <w:r>
        <w:rPr>
          <w:rFonts w:hint="eastAsia"/>
        </w:rPr>
        <w:t xml:space="preserve">不在一致性高开时追。</w:t>
      </w:r>
    </w:p>
    <w:p>
      <w:pPr>
        <w:pStyle w:val="Compact"/>
        <w:numPr>
          <w:ilvl w:val="0"/>
          <w:numId w:val="1059"/>
        </w:numPr>
      </w:pPr>
      <w:r>
        <w:rPr>
          <w:rFonts w:hint="eastAsia"/>
        </w:rPr>
        <w:t xml:space="preserve">若油价扰动引发全球风险偏好下降，降低总仓位。</w:t>
      </w:r>
    </w:p>
    <w:bookmarkEnd w:id="61"/>
    <w:bookmarkStart w:id="62" w:name="风险三高位科技估值与换手拥挤"/>
    <w:p>
      <w:pPr>
        <w:pStyle w:val="Heading3"/>
      </w:pPr>
      <w:r>
        <w:t xml:space="preserve">📌 </w:t>
      </w:r>
      <w:r>
        <w:rPr>
          <w:rFonts w:hint="eastAsia"/>
        </w:rPr>
        <w:t xml:space="preserve">风险三：高位科技估值与换手拥挤</w:t>
      </w:r>
    </w:p>
    <w:p>
      <w:pPr>
        <w:pStyle w:val="FirstParagraph"/>
      </w:pPr>
      <w:r>
        <w:rPr>
          <w:rFonts w:hint="eastAsia"/>
        </w:rPr>
        <w:t xml:space="preserve">妙想数据披露：</w:t>
      </w:r>
    </w:p>
    <w:p>
      <w:pPr>
        <w:pStyle w:val="Compact"/>
        <w:numPr>
          <w:ilvl w:val="0"/>
          <w:numId w:val="1060"/>
        </w:numPr>
      </w:pPr>
      <w:r>
        <w:rPr>
          <w:rFonts w:hint="eastAsia"/>
        </w:rPr>
        <w:t xml:space="preserve">中际旭创2026-07-20总市值1.12万亿，PE(TTM)74.9倍，PB31.46倍，换手率4.087%。</w:t>
      </w:r>
    </w:p>
    <w:p>
      <w:pPr>
        <w:pStyle w:val="Compact"/>
        <w:numPr>
          <w:ilvl w:val="0"/>
          <w:numId w:val="1060"/>
        </w:numPr>
      </w:pPr>
      <w:r>
        <w:rPr>
          <w:rFonts w:hint="eastAsia"/>
        </w:rPr>
        <w:t xml:space="preserve">新易盛总市值7111亿，PE(TTM)66.21倍，PB34.89倍，换手率5.435%。</w:t>
      </w:r>
    </w:p>
    <w:p>
      <w:pPr>
        <w:pStyle w:val="Compact"/>
        <w:numPr>
          <w:ilvl w:val="0"/>
          <w:numId w:val="1060"/>
        </w:numPr>
      </w:pPr>
      <w:r>
        <w:rPr>
          <w:rFonts w:hint="eastAsia"/>
        </w:rPr>
        <w:t xml:space="preserve">兆易创新总市值3034亿，PE(TTM)105.5倍，PB12倍，换手率10.66%。</w:t>
      </w:r>
    </w:p>
    <w:p>
      <w:pPr>
        <w:pStyle w:val="Compact"/>
        <w:numPr>
          <w:ilvl w:val="0"/>
          <w:numId w:val="1060"/>
        </w:numPr>
      </w:pPr>
      <w:r>
        <w:rPr>
          <w:rFonts w:hint="eastAsia"/>
        </w:rPr>
        <w:t xml:space="preserve">东山精密总市值3988亿，PE(TTM)195.5倍，PB17.62倍，换手率7.85%。</w:t>
      </w:r>
    </w:p>
    <w:p>
      <w:pPr>
        <w:pStyle w:val="Compact"/>
        <w:numPr>
          <w:ilvl w:val="0"/>
          <w:numId w:val="1060"/>
        </w:numPr>
      </w:pPr>
      <w:r>
        <w:rPr>
          <w:rFonts w:hint="eastAsia"/>
        </w:rPr>
        <w:t xml:space="preserve">寒武纪总市值7596亿，PE(TTM)279.6倍，PB59.02倍，换手率2.569%。</w:t>
      </w:r>
    </w:p>
    <w:p>
      <w:pPr>
        <w:pStyle w:val="FirstParagraph"/>
      </w:pPr>
      <w:r>
        <w:rPr>
          <w:rFonts w:hint="eastAsia"/>
        </w:rPr>
        <w:t xml:space="preserve">应对：</w:t>
      </w:r>
    </w:p>
    <w:p>
      <w:pPr>
        <w:pStyle w:val="Compact"/>
        <w:numPr>
          <w:ilvl w:val="0"/>
          <w:numId w:val="1061"/>
        </w:numPr>
      </w:pPr>
      <w:r>
        <w:rPr>
          <w:rFonts w:hint="eastAsia"/>
        </w:rPr>
        <w:t xml:space="preserve">高估值可以涨，但必须有订单、业绩和资金继续确认。</w:t>
      </w:r>
    </w:p>
    <w:p>
      <w:pPr>
        <w:pStyle w:val="Compact"/>
        <w:numPr>
          <w:ilvl w:val="0"/>
          <w:numId w:val="1061"/>
        </w:numPr>
      </w:pPr>
      <w:r>
        <w:rPr>
          <w:rFonts w:hint="eastAsia"/>
        </w:rPr>
        <w:t xml:space="preserve">若高位股放量不涨，就是筹码松动。</w:t>
      </w:r>
    </w:p>
    <w:p>
      <w:pPr>
        <w:pStyle w:val="Compact"/>
        <w:numPr>
          <w:ilvl w:val="0"/>
          <w:numId w:val="1061"/>
        </w:numPr>
      </w:pPr>
      <w:r>
        <w:rPr>
          <w:rFonts w:hint="eastAsia"/>
        </w:rPr>
        <w:t xml:space="preserve">今日AI硬件只做强承接，不做情绪追高。</w:t>
      </w:r>
    </w:p>
    <w:p>
      <w:r>
        <w:pict>
          <v:rect style="width:0;height:1.5pt" o:hralign="center" o:hrstd="t" o:hr="t"/>
        </w:pict>
      </w:r>
    </w:p>
    <w:bookmarkEnd w:id="62"/>
    <w:bookmarkEnd w:id="63"/>
    <w:bookmarkStart w:id="65" w:name="外资与离岸风险偏好港股强人民币稳外资情绪边际改善"/>
    <w:p>
      <w:pPr>
        <w:pStyle w:val="Heading2"/>
      </w:pPr>
      <w:r>
        <w:t xml:space="preserve">🌊 ⑬ </w:t>
      </w:r>
      <w:r>
        <w:rPr>
          <w:rFonts w:hint="eastAsia"/>
        </w:rPr>
        <w:t xml:space="preserve">外资与离岸风险偏好：港股强，人民币稳，外资情绪边际改善</w:t>
      </w:r>
    </w:p>
    <w:bookmarkStart w:id="64" w:name="关键数据"/>
    <w:p>
      <w:pPr>
        <w:pStyle w:val="Heading3"/>
      </w:pPr>
      <w:r>
        <w:t xml:space="preserve">📊 </w:t>
      </w:r>
      <w:r>
        <w:rPr>
          <w:rFonts w:hint="eastAsia"/>
        </w:rPr>
        <w:t xml:space="preserve">关键数据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解读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恒生指数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24562.24，+2.36%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港股风险偏好较强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离岸人民币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6.7682，-0.01%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汇率稳定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富时A50期指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14827.04，0.00%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开盘指引中性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花旗中国股市评级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上调至超配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外资情绪边际改善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MSCI中国2026年底目标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92美元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采集新闻披露潜在上行空间31%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</w:p>
    <w:p>
      <w:pPr>
        <w:pStyle w:val="Compact"/>
        <w:numPr>
          <w:ilvl w:val="0"/>
          <w:numId w:val="1062"/>
        </w:numPr>
      </w:pPr>
      <w:r>
        <w:rPr>
          <w:rFonts w:hint="eastAsia"/>
        </w:rPr>
        <w:t xml:space="preserve">外资端今日不是拖累项，港股大涨与人民币稳定对A股开盘有支撑。</w:t>
      </w:r>
    </w:p>
    <w:p>
      <w:pPr>
        <w:pStyle w:val="Compact"/>
        <w:numPr>
          <w:ilvl w:val="0"/>
          <w:numId w:val="1062"/>
        </w:numPr>
      </w:pPr>
      <w:r>
        <w:rPr>
          <w:rFonts w:hint="eastAsia"/>
        </w:rPr>
        <w:t xml:space="preserve">但富时A50期指涨跌幅0.00%，说明外资并未给出强进攻信号。</w:t>
      </w:r>
    </w:p>
    <w:p>
      <w:pPr>
        <w:pStyle w:val="Compact"/>
        <w:numPr>
          <w:ilvl w:val="0"/>
          <w:numId w:val="1062"/>
        </w:numPr>
      </w:pPr>
      <w:r>
        <w:rPr>
          <w:rFonts w:hint="eastAsia"/>
        </w:rPr>
        <w:t xml:space="preserve">今日A股能否走强，关键仍在内资资金从防御到进攻的切换是否成立。</w:t>
      </w:r>
    </w:p>
    <w:p>
      <w:r>
        <w:pict>
          <v:rect style="width:0;height:1.5pt" o:hralign="center" o:hrstd="t" o:hr="t"/>
        </w:pict>
      </w:r>
    </w:p>
    <w:bookmarkEnd w:id="64"/>
    <w:bookmarkEnd w:id="65"/>
    <w:bookmarkStart w:id="69" w:name="今日盘前结论"/>
    <w:p>
      <w:pPr>
        <w:pStyle w:val="Heading2"/>
      </w:pPr>
      <w:r>
        <w:t xml:space="preserve">🧭 </w:t>
      </w:r>
      <w:r>
        <w:rPr>
          <w:rFonts w:hint="eastAsia"/>
        </w:rPr>
        <w:t xml:space="preserve">今日盘前结论</w:t>
      </w:r>
    </w:p>
    <w:bookmarkStart w:id="66" w:name="一句话判断"/>
    <w:p>
      <w:pPr>
        <w:pStyle w:val="Heading3"/>
      </w:pPr>
      <w:r>
        <w:t xml:space="preserve">📌 </w:t>
      </w:r>
      <w:r>
        <w:rPr>
          <w:rFonts w:hint="eastAsia"/>
        </w:rPr>
        <w:t xml:space="preserve">一句话判断</w:t>
      </w:r>
    </w:p>
    <w:p>
      <w:pPr>
        <w:pStyle w:val="FirstParagraph"/>
      </w:pPr>
      <w:r>
        <w:rPr>
          <w:rFonts w:hint="eastAsia"/>
        </w:rPr>
        <w:t xml:space="preserve">今日不是全面进攻日，是“稳市信号托底</w:t>
      </w:r>
      <w:r>
        <w:t xml:space="preserve"> + </w:t>
      </w:r>
      <w:r>
        <w:rPr>
          <w:rFonts w:hint="eastAsia"/>
        </w:rPr>
        <w:t xml:space="preserve">AI政策催化</w:t>
      </w:r>
      <w:r>
        <w:t xml:space="preserve"> + </w:t>
      </w:r>
      <w:r>
        <w:rPr>
          <w:rFonts w:hint="eastAsia"/>
        </w:rPr>
        <w:t xml:space="preserve">高位科技分歧修复考验”的盘面。</w:t>
      </w:r>
    </w:p>
    <w:bookmarkEnd w:id="66"/>
    <w:bookmarkStart w:id="67" w:name="最优策略"/>
    <w:p>
      <w:pPr>
        <w:pStyle w:val="Heading3"/>
      </w:pPr>
      <w:r>
        <w:t xml:space="preserve">💡 </w:t>
      </w:r>
      <w:r>
        <w:rPr>
          <w:rFonts w:hint="eastAsia"/>
        </w:rPr>
        <w:t xml:space="preserve">最优策略</w:t>
      </w:r>
    </w:p>
    <w:p>
      <w:pPr>
        <w:pStyle w:val="Compact"/>
        <w:numPr>
          <w:ilvl w:val="0"/>
          <w:numId w:val="1063"/>
        </w:numPr>
      </w:pPr>
      <w:r>
        <w:rPr>
          <w:rFonts w:hint="eastAsia"/>
        </w:rPr>
        <w:t xml:space="preserve">仓位：默认15%，确认后30%，极强才50%。</w:t>
      </w:r>
    </w:p>
    <w:p>
      <w:pPr>
        <w:pStyle w:val="Compact"/>
        <w:numPr>
          <w:ilvl w:val="0"/>
          <w:numId w:val="1063"/>
        </w:numPr>
      </w:pPr>
      <w:r>
        <w:rPr>
          <w:rFonts w:hint="eastAsia"/>
        </w:rPr>
        <w:t xml:space="preserve">主线：算力网/光模块、电力/新型电网、保险/红利权重。</w:t>
      </w:r>
    </w:p>
    <w:p>
      <w:pPr>
        <w:pStyle w:val="Compact"/>
        <w:numPr>
          <w:ilvl w:val="0"/>
          <w:numId w:val="1063"/>
        </w:numPr>
      </w:pPr>
      <w:r>
        <w:rPr>
          <w:rFonts w:hint="eastAsia"/>
        </w:rPr>
        <w:t xml:space="preserve">节奏：只做分歧转强，不追高开。</w:t>
      </w:r>
    </w:p>
    <w:p>
      <w:pPr>
        <w:pStyle w:val="Compact"/>
        <w:numPr>
          <w:ilvl w:val="0"/>
          <w:numId w:val="1063"/>
        </w:numPr>
      </w:pPr>
      <w:r>
        <w:rPr>
          <w:rFonts w:hint="eastAsia"/>
        </w:rPr>
        <w:t xml:space="preserve">风险：半导体、元件、通信设备若继续流出，科技修复要降级处理。</w:t>
      </w:r>
    </w:p>
    <w:bookmarkEnd w:id="67"/>
    <w:bookmarkStart w:id="68" w:name="今日观察清单"/>
    <w:p>
      <w:pPr>
        <w:pStyle w:val="Heading3"/>
      </w:pPr>
      <w:r>
        <w:t xml:space="preserve">🎯 </w:t>
      </w:r>
      <w:r>
        <w:rPr>
          <w:rFonts w:hint="eastAsia"/>
        </w:rPr>
        <w:t xml:space="preserve">今日观察清单</w:t>
      </w:r>
    </w:p>
    <w:p>
      <w:pPr>
        <w:pStyle w:val="Compact"/>
        <w:numPr>
          <w:ilvl w:val="0"/>
          <w:numId w:val="1064"/>
        </w:numPr>
      </w:pPr>
      <w:r>
        <w:rPr>
          <w:rFonts w:hint="eastAsia"/>
        </w:rPr>
        <w:t xml:space="preserve">紫光股份能否延续28.92亿主力净流入后的强承接。</w:t>
      </w:r>
    </w:p>
    <w:p>
      <w:pPr>
        <w:pStyle w:val="Compact"/>
        <w:numPr>
          <w:ilvl w:val="0"/>
          <w:numId w:val="1064"/>
        </w:numPr>
      </w:pPr>
      <w:r>
        <w:rPr>
          <w:rFonts w:hint="eastAsia"/>
        </w:rPr>
        <w:t xml:space="preserve">新易盛能否在345.31亿成交额后继续分歧转强。</w:t>
      </w:r>
    </w:p>
    <w:p>
      <w:pPr>
        <w:pStyle w:val="Compact"/>
        <w:numPr>
          <w:ilvl w:val="0"/>
          <w:numId w:val="1064"/>
        </w:numPr>
      </w:pPr>
      <w:r>
        <w:rPr>
          <w:rFonts w:hint="eastAsia"/>
        </w:rPr>
        <w:t xml:space="preserve">电力板块31.13亿净流入后是否继续扩散到新型电网、微能网。</w:t>
      </w:r>
    </w:p>
    <w:p>
      <w:pPr>
        <w:pStyle w:val="Compact"/>
        <w:numPr>
          <w:ilvl w:val="0"/>
          <w:numId w:val="1064"/>
        </w:numPr>
      </w:pPr>
      <w:r>
        <w:rPr>
          <w:rFonts w:hint="eastAsia"/>
        </w:rPr>
        <w:t xml:space="preserve">半导体能否摆脱-114.85亿元净流出压力。</w:t>
      </w:r>
    </w:p>
    <w:p>
      <w:pPr>
        <w:pStyle w:val="Compact"/>
        <w:numPr>
          <w:ilvl w:val="0"/>
          <w:numId w:val="1064"/>
        </w:numPr>
      </w:pPr>
      <w:r>
        <w:rPr>
          <w:rFonts w:hint="eastAsia"/>
        </w:rPr>
        <w:t xml:space="preserve">涨跌比能否从0.469修复到1以上。</w:t>
      </w:r>
    </w:p>
    <w:p>
      <w:pPr>
        <w:pStyle w:val="Compact"/>
        <w:numPr>
          <w:ilvl w:val="0"/>
          <w:numId w:val="1064"/>
        </w:numPr>
      </w:pPr>
      <w:r>
        <w:rPr>
          <w:rFonts w:hint="eastAsia"/>
        </w:rPr>
        <w:t xml:space="preserve">成交额能否显著超过27180.75亿元对应节奏。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</w:t>
      </w:r>
      <w:r>
        <w:rPr>
          <w:rFonts w:hint="eastAsia"/>
        </w:rPr>
        <w:t xml:space="preserve">生成时间：2026-07-21</w:t>
      </w:r>
      <w:r>
        <w:t xml:space="preserve"> 08:30:35</w:t>
      </w:r>
      <w:r>
        <w:t xml:space="preserve"> </w:t>
      </w:r>
      <w:r>
        <w:t xml:space="preserve">🦞 </w:t>
      </w:r>
      <w:r>
        <w:rPr>
          <w:rFonts w:hint="eastAsia"/>
        </w:rPr>
        <w:t xml:space="preserve">by：奇迹早知道</w:t>
      </w:r>
      <w:r>
        <w:t xml:space="preserve"> v4.0</w:t>
      </w:r>
      <w:r>
        <w:t xml:space="preserve"> </w:t>
      </w:r>
      <w:r>
        <w:t xml:space="preserve">🔵 </w:t>
      </w:r>
      <w:r>
        <w:rPr>
          <w:rFonts w:hint="eastAsia"/>
        </w:rPr>
        <w:t xml:space="preserve">数据采集：Python</w:t>
      </w:r>
      <w:r>
        <w:t xml:space="preserve"> </w:t>
      </w:r>
      <w:r>
        <w:rPr>
          <w:rFonts w:hint="eastAsia"/>
        </w:rPr>
        <w:t xml:space="preserve">标准库</w:t>
      </w:r>
      <w:r>
        <w:t xml:space="preserve"> + </w:t>
      </w:r>
      <w:r>
        <w:rPr>
          <w:rFonts w:hint="eastAsia"/>
        </w:rPr>
        <w:t xml:space="preserve">华泰skill</w:t>
      </w:r>
      <w:r>
        <w:t xml:space="preserve"> + </w:t>
      </w:r>
      <w:r>
        <w:rPr>
          <w:rFonts w:hint="eastAsia"/>
        </w:rPr>
        <w:t xml:space="preserve">东财push2ex/datacenter/F10</w:t>
      </w:r>
      <w:r>
        <w:t xml:space="preserve"> + </w:t>
      </w:r>
      <w:r>
        <w:rPr>
          <w:rFonts w:hint="eastAsia"/>
        </w:rPr>
        <w:t xml:space="preserve">东方财富妙想mx-data/mx-search/mx-xuangu（只读增强）+</w:t>
      </w:r>
      <w:r>
        <w:t xml:space="preserve"> </w:t>
      </w:r>
      <w:r>
        <w:rPr>
          <w:rFonts w:hint="eastAsia"/>
        </w:rPr>
        <w:t xml:space="preserve">同花顺dq</w:t>
      </w:r>
      <w:r>
        <w:t xml:space="preserve"> + </w:t>
      </w:r>
      <w:r>
        <w:rPr>
          <w:rFonts w:hint="eastAsia"/>
        </w:rPr>
        <w:t xml:space="preserve">新浪/腾讯行情</w:t>
      </w:r>
      <w:r>
        <w:t xml:space="preserve"> + </w:t>
      </w:r>
      <w:r>
        <w:rPr>
          <w:rFonts w:hint="eastAsia"/>
        </w:rPr>
        <w:t xml:space="preserve">financial_rigor验算</w:t>
      </w:r>
      <w:r>
        <w:t xml:space="preserve"> </w:t>
      </w:r>
      <w:r>
        <w:t xml:space="preserve">🔴 </w:t>
      </w:r>
      <w:r>
        <w:rPr>
          <w:rFonts w:hint="eastAsia"/>
        </w:rPr>
        <w:t xml:space="preserve">分析+写稿模型：GPT-5.5</w:t>
      </w:r>
      <w:r>
        <w:t xml:space="preserve"> (openai-codex)</w:t>
      </w:r>
      <w:r>
        <w:t xml:space="preserve"> </w:t>
      </w:r>
      <w:r>
        <w:t xml:space="preserve">📄 </w:t>
      </w:r>
      <w:r>
        <w:rPr>
          <w:rFonts w:hint="eastAsia"/>
        </w:rPr>
        <w:t xml:space="preserve">文档生成：pandoc</w:t>
      </w:r>
      <w:r>
        <w:t xml:space="preserve"> (markdown → docx)</w:t>
      </w:r>
    </w:p>
    <w:bookmarkEnd w:id="68"/>
    <w:bookmarkEnd w:id="69"/>
    <w:bookmarkEnd w:id="7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2026-07-21T00:37:16Z</dcterms:created>
  <dcterms:modified xsi:type="dcterms:W3CDTF">2026-07-21T00:37:16Z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