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2" w:name="奇迹早知道午盘总结2026年10月13日"/>
    <w:p>
      <w:pPr>
        <w:pStyle w:val="Heading1"/>
      </w:pPr>
      <w:r>
        <w:t xml:space="preserve">🌤️ </w:t>
      </w:r>
      <w:r>
        <w:rPr>
          <w:rFonts w:hint="eastAsia"/>
        </w:rPr>
        <w:t xml:space="preserve">奇迹早知道｜午盘总结（2026年10月13日）</w:t>
      </w:r>
    </w:p>
    <w:bookmarkStart w:id="9" w:name="午盘核心结论"/>
    <w:p>
      <w:pPr>
        <w:pStyle w:val="Heading2"/>
      </w:pPr>
      <w:r>
        <w:t xml:space="preserve">🎯 </w:t>
      </w:r>
      <w:r>
        <w:rPr>
          <w:rFonts w:hint="eastAsia"/>
        </w:rPr>
        <w:t xml:space="preserve">午盘核心结论</w:t>
      </w:r>
    </w:p>
    <w:p>
      <w:pPr>
        <w:pStyle w:val="Compact"/>
        <w:numPr>
          <w:ilvl w:val="0"/>
          <w:numId w:val="1001"/>
        </w:numPr>
      </w:pPr>
      <w:r>
        <w:t xml:space="preserve">📉</w:t>
      </w:r>
      <w:r>
        <w:t xml:space="preserve"> </w:t>
      </w:r>
      <w:r>
        <w:rPr>
          <w:rFonts w:hint="eastAsia"/>
          <w:b/>
          <w:bCs/>
        </w:rPr>
        <w:t xml:space="preserve">上午属于“指数探底回升、个股仍普遍承压”的弱修复。</w:t>
      </w:r>
      <w:r>
        <w:t xml:space="preserve"> </w:t>
      </w:r>
      <w:r>
        <w:rPr>
          <w:rFonts w:hint="eastAsia"/>
        </w:rPr>
        <w:t xml:space="preserve">上证指数报3787.1571点，下跌0.2656%；深证成指下跌0.7789%，创业板指下跌0.9542%，成长指数仍弱于上证。</w:t>
      </w:r>
    </w:p>
    <w:p>
      <w:pPr>
        <w:pStyle w:val="Compact"/>
        <w:numPr>
          <w:ilvl w:val="0"/>
          <w:numId w:val="1001"/>
        </w:numPr>
      </w:pPr>
      <w:r>
        <w:t xml:space="preserve">💰</w:t>
      </w:r>
      <w:r>
        <w:t xml:space="preserve"> </w:t>
      </w:r>
      <w:r>
        <w:rPr>
          <w:rFonts w:hint="eastAsia"/>
          <w:b/>
          <w:bCs/>
        </w:rPr>
        <w:t xml:space="preserve">半日成交额10163.82亿元，预计全天15414.32亿元。</w:t>
      </w:r>
      <w:r>
        <w:t xml:space="preserve"> </w:t>
      </w:r>
      <w:r>
        <w:rPr>
          <w:rFonts w:hint="eastAsia"/>
        </w:rPr>
        <w:t xml:space="preserve">预测全天成交额较昨日减少0.6005%，量能没有形成明确增量，反弹持续性仍需午后验证。</w:t>
      </w:r>
    </w:p>
    <w:p>
      <w:pPr>
        <w:pStyle w:val="Compact"/>
        <w:numPr>
          <w:ilvl w:val="0"/>
          <w:numId w:val="1001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市场宽度偏弱。</w:t>
      </w:r>
      <w:r>
        <w:t xml:space="preserve"> </w:t>
      </w:r>
      <w:r>
        <w:rPr>
          <w:rFonts w:hint="eastAsia"/>
        </w:rPr>
        <w:t xml:space="preserve">上涨1842家、下跌3503家、平盘216家，涨跌比0.526；指数修复没有转化为多数个股上涨。</w:t>
      </w:r>
    </w:p>
    <w:p>
      <w:pPr>
        <w:pStyle w:val="Compact"/>
        <w:numPr>
          <w:ilvl w:val="0"/>
          <w:numId w:val="1001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情绪定性为“正常偏分歧”。</w:t>
      </w:r>
      <w:r>
        <w:t xml:space="preserve"> </w:t>
      </w:r>
      <w:r>
        <w:rPr>
          <w:rFonts w:hint="eastAsia"/>
        </w:rPr>
        <w:t xml:space="preserve">涨停46家、跌停8家、炸板率16.7%、最高3板，封板率83.3%；短线接力没有失控，但二板及首板晋级结构偏弱。</w:t>
      </w:r>
    </w:p>
    <w:p>
      <w:pPr>
        <w:pStyle w:val="Compact"/>
        <w:numPr>
          <w:ilvl w:val="0"/>
          <w:numId w:val="1001"/>
        </w:numPr>
      </w:pPr>
      <w:r>
        <w:t xml:space="preserve">💰</w:t>
      </w:r>
      <w:r>
        <w:t xml:space="preserve"> </w:t>
      </w:r>
      <w:r>
        <w:rPr>
          <w:rFonts w:hint="eastAsia"/>
          <w:b/>
          <w:bCs/>
        </w:rPr>
        <w:t xml:space="preserve">主线出现明显内部对冲。</w:t>
      </w:r>
      <w:r>
        <w:t xml:space="preserve"> </w:t>
      </w:r>
      <w:r>
        <w:rPr>
          <w:rFonts w:hint="eastAsia"/>
        </w:rPr>
        <w:t xml:space="preserve">集成电路制造、功率半导体获得板块资金流入，但电子、半导体、通信、元件又位居流出前列，说明资金并非全面回归科技，而是在细分环节和核心个股之间激烈换手。</w:t>
      </w:r>
    </w:p>
    <w:p>
      <w:pPr>
        <w:pStyle w:val="Compact"/>
        <w:numPr>
          <w:ilvl w:val="0"/>
          <w:numId w:val="1001"/>
        </w:numPr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下午建议平衡仓控制在22%以内。</w:t>
      </w:r>
      <w:r>
        <w:t xml:space="preserve"> </w:t>
      </w:r>
      <w:r>
        <w:rPr>
          <w:rFonts w:hint="eastAsia"/>
        </w:rPr>
        <w:t xml:space="preserve">不追涨停、不抄底D级趋势破位股；只有指数、涨跌比、成交额和主线资金同步改善，才考虑提高到32%。</w:t>
      </w:r>
    </w:p>
    <w:p>
      <w:r>
        <w:pict>
          <v:rect style="width:0;height:1.5pt" o:hralign="center" o:hrstd="t" o:hr="t"/>
        </w:pict>
      </w:r>
    </w:p>
    <w:bookmarkEnd w:id="9"/>
    <w:bookmarkStart w:id="12" w:name="上午行情概览"/>
    <w:p>
      <w:pPr>
        <w:pStyle w:val="Heading2"/>
      </w:pPr>
      <w:r>
        <w:t xml:space="preserve">📊 </w:t>
      </w:r>
      <w:r>
        <w:rPr>
          <w:rFonts w:hint="eastAsia"/>
        </w:rPr>
        <w:t xml:space="preserve">上午行情概览</w:t>
      </w:r>
    </w:p>
    <w:bookmarkStart w:id="10" w:name="主要指数"/>
    <w:p>
      <w:pPr>
        <w:pStyle w:val="Heading3"/>
      </w:pPr>
      <w:r>
        <w:t xml:space="preserve">📉 </w:t>
      </w:r>
      <w:r>
        <w:rPr>
          <w:rFonts w:hint="eastAsia"/>
        </w:rPr>
        <w:t xml:space="preserve">主要指数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3787.1571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-0.2656%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12288.4030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-0.7789%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2935.5440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-0.9542%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1417.0718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-0.6764%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4263.3993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-0.5732%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t xml:space="preserve">📌 </w:t>
      </w:r>
      <w:r>
        <w:rPr>
          <w:rFonts w:hint="eastAsia"/>
        </w:rPr>
        <w:t xml:space="preserve">三大指数上午全部收跌，但较早盘低点明显回升。</w:t>
      </w:r>
    </w:p>
    <w:p>
      <w:pPr>
        <w:pStyle w:val="Compact"/>
        <w:numPr>
          <w:ilvl w:val="0"/>
          <w:numId w:val="1002"/>
        </w:numPr>
      </w:pPr>
      <w:r>
        <w:t xml:space="preserve">📌 </w:t>
      </w:r>
      <w:r>
        <w:rPr>
          <w:rFonts w:hint="eastAsia"/>
        </w:rPr>
        <w:t xml:space="preserve">上证指数表现最强，创业板指最弱，防御和低波方向相对占优。</w:t>
      </w:r>
    </w:p>
    <w:p>
      <w:pPr>
        <w:pStyle w:val="Compact"/>
        <w:numPr>
          <w:ilvl w:val="0"/>
          <w:numId w:val="1002"/>
        </w:numPr>
      </w:pPr>
      <w:r>
        <w:t xml:space="preserve">📌 </w:t>
      </w:r>
      <w:r>
        <w:rPr>
          <w:rFonts w:hint="eastAsia"/>
        </w:rPr>
        <w:t xml:space="preserve">新浪、东财、腾讯三方指数点位交叉核验一致，价差处于正常范围。</w:t>
      </w:r>
    </w:p>
    <w:bookmarkEnd w:id="10"/>
    <w:bookmarkStart w:id="11" w:name="成交额与市场宽度"/>
    <w:p>
      <w:pPr>
        <w:pStyle w:val="Heading3"/>
      </w:pPr>
      <w:r>
        <w:t xml:space="preserve">💰 </w:t>
      </w:r>
      <w:r>
        <w:rPr>
          <w:rFonts w:hint="eastAsia"/>
        </w:rPr>
        <w:t xml:space="preserve">成交额与市场宽度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午盘数据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半日成交额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10163.82亿元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预计全天成交额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15414.32亿元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上涨／下跌／平盘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1842／3503／216家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涨停／跌停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46／8家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0.526</w:t>
            </w:r>
          </w:p>
        </w:tc>
      </w:tr>
    </w:tbl>
    <w:p>
      <w:pPr>
        <w:pStyle w:val="Compact"/>
        <w:numPr>
          <w:ilvl w:val="0"/>
          <w:numId w:val="1003"/>
        </w:numPr>
      </w:pPr>
      <w:r>
        <w:t xml:space="preserve">📉 </w:t>
      </w:r>
      <w:r>
        <w:rPr>
          <w:rFonts w:hint="eastAsia"/>
        </w:rPr>
        <w:t xml:space="preserve">预计全天成交额15414.32亿元，较昨日15507.43亿元减少0.6005%，没有出现有效放量。</w:t>
      </w:r>
    </w:p>
    <w:p>
      <w:pPr>
        <w:pStyle w:val="Compact"/>
        <w:numPr>
          <w:ilvl w:val="0"/>
          <w:numId w:val="1003"/>
        </w:numPr>
      </w:pPr>
      <w:r>
        <w:t xml:space="preserve">🟢 </w:t>
      </w:r>
      <w:r>
        <w:rPr>
          <w:rFonts w:hint="eastAsia"/>
        </w:rPr>
        <w:t xml:space="preserve">下跌家数是上涨家数的1.9017倍，个股层面仍是明显弱势。</w:t>
      </w:r>
    </w:p>
    <w:p>
      <w:pPr>
        <w:pStyle w:val="Compact"/>
        <w:numPr>
          <w:ilvl w:val="0"/>
          <w:numId w:val="1003"/>
        </w:numPr>
      </w:pPr>
      <w:r>
        <w:t xml:space="preserve">🔴 </w:t>
      </w:r>
      <w:r>
        <w:rPr>
          <w:rFonts w:hint="eastAsia"/>
        </w:rPr>
        <w:t xml:space="preserve">涨停数量保持46家、跌停只有8家，说明风险尚未扩散成全面恐慌，结构性机会仍在。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5" w:name="市场情绪周期"/>
    <w:p>
      <w:pPr>
        <w:pStyle w:val="Heading2"/>
      </w:pPr>
      <w:r>
        <w:t xml:space="preserve">🌡️ </w:t>
      </w:r>
      <w:r>
        <w:rPr>
          <w:rFonts w:hint="eastAsia"/>
        </w:rPr>
        <w:t xml:space="preserve">市场情绪周期</w:t>
      </w:r>
    </w:p>
    <w:bookmarkStart w:id="13" w:name="量化判定正常偏分歧"/>
    <w:p>
      <w:pPr>
        <w:pStyle w:val="Heading3"/>
      </w:pPr>
      <w:r>
        <w:t xml:space="preserve">🟠 </w:t>
      </w:r>
      <w:r>
        <w:rPr>
          <w:rFonts w:hint="eastAsia"/>
        </w:rPr>
        <w:t xml:space="preserve">量化判定：正常偏分歧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46家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结构活跃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16.7%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风险中等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最高连板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高度受限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0.526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个股偏弱</w:t>
            </w:r>
          </w:p>
        </w:tc>
      </w:tr>
    </w:tbl>
    <w:p>
      <w:pPr>
        <w:pStyle w:val="Compact"/>
        <w:numPr>
          <w:ilvl w:val="0"/>
          <w:numId w:val="1004"/>
        </w:numPr>
      </w:pPr>
      <w:r>
        <w:t xml:space="preserve">🔴 </w:t>
      </w:r>
      <w:r>
        <w:rPr>
          <w:rFonts w:hint="eastAsia"/>
        </w:rPr>
        <w:t xml:space="preserve">3板共有4家：慈文传媒、新经典、丽人丽妆、百洋股份；2板4家，首板37家。</w:t>
      </w:r>
    </w:p>
    <w:p>
      <w:pPr>
        <w:pStyle w:val="Compact"/>
        <w:numPr>
          <w:ilvl w:val="0"/>
          <w:numId w:val="1004"/>
        </w:numPr>
      </w:pPr>
      <w:r>
        <w:t xml:space="preserve">🟢 </w:t>
      </w:r>
      <w:r>
        <w:rPr>
          <w:rFonts w:hint="eastAsia"/>
        </w:rPr>
        <w:t xml:space="preserve">封板率83.3%，炸板率16.7%，短线资金尚有封板意愿。</w:t>
      </w:r>
    </w:p>
    <w:p>
      <w:pPr>
        <w:pStyle w:val="Compact"/>
        <w:numPr>
          <w:ilvl w:val="0"/>
          <w:numId w:val="1004"/>
        </w:numPr>
      </w:pPr>
      <w:r>
        <w:t xml:space="preserve">⚠️ </w:t>
      </w:r>
      <w:r>
        <w:rPr>
          <w:rFonts w:hint="eastAsia"/>
        </w:rPr>
        <w:t xml:space="preserve">连板高度只有3板，且二板及首板晋级结构偏弱，不支持把当前定义为“过热”或新一轮全面主升。</w:t>
      </w:r>
    </w:p>
    <w:p>
      <w:pPr>
        <w:pStyle w:val="Compact"/>
        <w:numPr>
          <w:ilvl w:val="0"/>
          <w:numId w:val="1004"/>
        </w:numPr>
      </w:pPr>
      <w:r>
        <w:t xml:space="preserve">📉 </w:t>
      </w:r>
      <w:r>
        <w:rPr>
          <w:rFonts w:hint="eastAsia"/>
        </w:rPr>
        <w:t xml:space="preserve">远程股份振幅10.88%、梦天家居振幅13.05%，均出现冲板失败，说明高位接力仍有亏损风险。</w:t>
      </w:r>
    </w:p>
    <w:bookmarkEnd w:id="13"/>
    <w:bookmarkStart w:id="14" w:name="行为金融信号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行为金融信号</w:t>
      </w:r>
    </w:p>
    <w:p>
      <w:pPr>
        <w:pStyle w:val="FirstParagraph"/>
      </w:pP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风险分为1，整体信号中性，但盘面仍存在三类行为偏差：</w:t>
      </w:r>
    </w:p>
    <w:p>
      <w:pPr>
        <w:pStyle w:val="Compact"/>
        <w:numPr>
          <w:ilvl w:val="0"/>
          <w:numId w:val="1005"/>
        </w:numPr>
      </w:pPr>
      <w:r>
        <w:t xml:space="preserve">🐑</w:t>
      </w:r>
      <w:r>
        <w:t xml:space="preserve"> </w:t>
      </w:r>
      <w:r>
        <w:rPr>
          <w:rFonts w:hint="eastAsia"/>
          <w:b/>
          <w:bCs/>
        </w:rPr>
        <w:t xml:space="preserve">羊群效应：</w:t>
      </w:r>
      <w:r>
        <w:t xml:space="preserve"> </w:t>
      </w:r>
      <w:r>
        <w:rPr>
          <w:rFonts w:hint="eastAsia"/>
        </w:rPr>
        <w:t xml:space="preserve">元件、传媒、零售涨停集群容易吸引资金追逐一致性，午后不宜追已经加速的前排。</w:t>
      </w:r>
    </w:p>
    <w:p>
      <w:pPr>
        <w:pStyle w:val="Compact"/>
        <w:numPr>
          <w:ilvl w:val="0"/>
          <w:numId w:val="1005"/>
        </w:numPr>
      </w:pPr>
      <w:r>
        <w:t xml:space="preserve">⚓</w:t>
      </w:r>
      <w:r>
        <w:t xml:space="preserve"> </w:t>
      </w:r>
      <w:r>
        <w:rPr>
          <w:rFonts w:hint="eastAsia"/>
          <w:b/>
          <w:bCs/>
        </w:rPr>
        <w:t xml:space="preserve">锚定偏差：</w:t>
      </w:r>
      <w:r>
        <w:t xml:space="preserve"> </w:t>
      </w:r>
      <w:r>
        <w:rPr>
          <w:rFonts w:hint="eastAsia"/>
        </w:rPr>
        <w:t xml:space="preserve">科技核心股早盘从低位回升，不能因为接近昨日收盘价就认定趋势已经修复。</w:t>
      </w:r>
    </w:p>
    <w:p>
      <w:pPr>
        <w:pStyle w:val="Compact"/>
        <w:numPr>
          <w:ilvl w:val="0"/>
          <w:numId w:val="1005"/>
        </w:numPr>
      </w:pPr>
      <w:r>
        <w:t xml:space="preserve">😨</w:t>
      </w:r>
      <w:r>
        <w:t xml:space="preserve"> </w:t>
      </w:r>
      <w:r>
        <w:rPr>
          <w:rFonts w:hint="eastAsia"/>
          <w:b/>
          <w:bCs/>
        </w:rPr>
        <w:t xml:space="preserve">亏损厌恶：</w:t>
      </w:r>
      <w:r>
        <w:t xml:space="preserve"> </w:t>
      </w:r>
      <w:r>
        <w:rPr>
          <w:rFonts w:hint="eastAsia"/>
        </w:rPr>
        <w:t xml:space="preserve">3503家下跌会强化持仓者反弹减仓意愿，指数回升过程中仍可能出现持续卖压。</w:t>
      </w:r>
    </w:p>
    <w:p>
      <w:pPr>
        <w:pStyle w:val="Compact"/>
        <w:numPr>
          <w:ilvl w:val="0"/>
          <w:numId w:val="1005"/>
        </w:numPr>
      </w:pPr>
      <w:r>
        <w:t xml:space="preserve">🔥</w:t>
      </w:r>
      <w:r>
        <w:t xml:space="preserve"> </w:t>
      </w:r>
      <w:r>
        <w:rPr>
          <w:rFonts w:hint="eastAsia"/>
          <w:b/>
          <w:bCs/>
        </w:rPr>
        <w:t xml:space="preserve">FOMO风险暂未触发高等级阈值，</w:t>
      </w:r>
      <w:r>
        <w:t xml:space="preserve"> </w:t>
      </w:r>
      <w:r>
        <w:rPr>
          <w:rFonts w:hint="eastAsia"/>
        </w:rPr>
        <w:t xml:space="preserve">但天孚通信上涨5.21%、江淮汽车上涨8.57%，追涨仍不符合右侧回踩确认纪律。</w:t>
      </w:r>
    </w:p>
    <w:p>
      <w:r>
        <w:pict>
          <v:rect style="width:0;height:1.5pt" o:hralign="center" o:hrstd="t" o:hr="t"/>
        </w:pict>
      </w:r>
    </w:p>
    <w:bookmarkEnd w:id="14"/>
    <w:bookmarkEnd w:id="15"/>
    <w:bookmarkStart w:id="19" w:name="领涨板块top10与龙头"/>
    <w:p>
      <w:pPr>
        <w:pStyle w:val="Heading2"/>
      </w:pPr>
      <w:r>
        <w:t xml:space="preserve">🚀 </w:t>
      </w:r>
      <w:r>
        <w:rPr>
          <w:rFonts w:hint="eastAsia"/>
        </w:rPr>
        <w:t xml:space="preserve">领涨板块TOP10与龙头</w:t>
      </w:r>
    </w:p>
    <w:p>
      <w:pPr>
        <w:pStyle w:val="BlockText"/>
      </w:pPr>
      <w:r>
        <w:rPr>
          <w:rFonts w:hint="eastAsia"/>
        </w:rPr>
        <w:t xml:space="preserve">板块涨幅排序来自午盘采集结果；未取得精确涨幅的项目明确标注“暂缺确认”，不补数。</w:t>
      </w:r>
    </w:p>
    <w:bookmarkStart w:id="16" w:name="领涨板块第15名"/>
    <w:p>
      <w:pPr>
        <w:pStyle w:val="Heading3"/>
      </w:pPr>
      <w:r>
        <w:t xml:space="preserve">📈 </w:t>
      </w:r>
      <w:r>
        <w:rPr>
          <w:rFonts w:hint="eastAsia"/>
        </w:rPr>
        <w:t xml:space="preserve">领涨板块第1—5名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盘面龙头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染料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+2.68%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建新股份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冰雪产业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+2.00%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晶雪节能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多元金融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+1.37%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新力金融、瑞达期货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+1.12%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皇台酒业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酿酒行业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+0.98%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皇台酒业</w:t>
            </w:r>
          </w:p>
        </w:tc>
      </w:tr>
    </w:tbl>
    <w:bookmarkEnd w:id="16"/>
    <w:bookmarkStart w:id="17" w:name="领涨板块第610名"/>
    <w:p>
      <w:pPr>
        <w:pStyle w:val="Heading3"/>
      </w:pPr>
      <w:r>
        <w:t xml:space="preserve">📈 </w:t>
      </w:r>
      <w:r>
        <w:rPr>
          <w:rFonts w:hint="eastAsia"/>
        </w:rPr>
        <w:t xml:space="preserve">领涨板块第6—10名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盘面龙头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超声电子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零售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东百集团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煤炭开采加工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数据源缺失，不估算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安泰集团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煤炭（申万）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+0.54%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安泰集团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物流网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+0.81%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</w:tr>
    </w:tbl>
    <w:bookmarkEnd w:id="17"/>
    <w:bookmarkStart w:id="18" w:name="板块强度拆解"/>
    <w:p>
      <w:pPr>
        <w:pStyle w:val="Heading3"/>
      </w:pPr>
      <w:r>
        <w:t xml:space="preserve">🔍 </w:t>
      </w:r>
      <w:r>
        <w:rPr>
          <w:rFonts w:hint="eastAsia"/>
        </w:rPr>
        <w:t xml:space="preserve">板块强度拆解</w:t>
      </w:r>
    </w:p>
    <w:p>
      <w:pPr>
        <w:pStyle w:val="Compact"/>
        <w:numPr>
          <w:ilvl w:val="0"/>
          <w:numId w:val="1006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元件最具涨停扩散度：</w:t>
      </w:r>
      <w:r>
        <w:t xml:space="preserve"> </w:t>
      </w:r>
      <w:r>
        <w:rPr>
          <w:rFonts w:hint="eastAsia"/>
        </w:rPr>
        <w:t xml:space="preserve">共有8只涨停，超声电子封单资金15.2770亿元，澳弘电子、协和电子、依顿电子、骏亚科技等跟随，但元件板块同时净流出18.09亿元，属于情绪强、资金分歧大的结构。</w:t>
      </w:r>
    </w:p>
    <w:p>
      <w:pPr>
        <w:pStyle w:val="Compact"/>
        <w:numPr>
          <w:ilvl w:val="0"/>
          <w:numId w:val="1006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化学制品形成5只涨停集群：</w:t>
      </w:r>
      <w:r>
        <w:t xml:space="preserve"> </w:t>
      </w:r>
      <w:r>
        <w:rPr>
          <w:rFonts w:hint="eastAsia"/>
        </w:rPr>
        <w:t xml:space="preserve">金奥博、亚邦股份、醋化股份、凯美特气、建新股份涨停，板块处于启动扩散阶段。</w:t>
      </w:r>
    </w:p>
    <w:p>
      <w:pPr>
        <w:pStyle w:val="Compact"/>
        <w:numPr>
          <w:ilvl w:val="0"/>
          <w:numId w:val="1006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通用设备共有3只涨停：</w:t>
      </w:r>
      <w:r>
        <w:t xml:space="preserve"> </w:t>
      </w:r>
      <w:r>
        <w:rPr>
          <w:rFonts w:hint="eastAsia"/>
        </w:rPr>
        <w:t xml:space="preserve">冰山冷热、哈空调、雪人集团形成联动，雪人集团封单资金11.7332亿元。</w:t>
      </w:r>
    </w:p>
    <w:p>
      <w:pPr>
        <w:pStyle w:val="Compact"/>
        <w:numPr>
          <w:ilvl w:val="0"/>
          <w:numId w:val="1006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零售分化明显：</w:t>
      </w:r>
      <w:r>
        <w:t xml:space="preserve"> </w:t>
      </w:r>
      <w:r>
        <w:rPr>
          <w:rFonts w:hint="eastAsia"/>
        </w:rPr>
        <w:t xml:space="preserve">东百集团2连板，但上午换手率19.58%、PE</w:t>
      </w:r>
      <w:r>
        <w:t xml:space="preserve"> </w:t>
      </w:r>
      <w:r>
        <w:rPr>
          <w:rFonts w:hint="eastAsia"/>
        </w:rPr>
        <w:t xml:space="preserve">218.62倍，且公司公告提示估值显著高于行业水平，不能因涨停集群直接追涨。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4" w:name="资金流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资金流向四张榜</w:t>
      </w:r>
    </w:p>
    <w:p>
      <w:pPr>
        <w:pStyle w:val="FirstParagraph"/>
      </w:pPr>
      <w:r>
        <w:rPr>
          <w:rFonts w:hint="eastAsia"/>
        </w:rPr>
        <w:t xml:space="preserve">口径说明：交易日2026-10-13，2026-10-13</w:t>
      </w:r>
      <w:r>
        <w:t xml:space="preserve"> </w:t>
      </w:r>
      <w:r>
        <w:rPr>
          <w:rFonts w:hint="eastAsia"/>
        </w:rPr>
        <w:t xml:space="preserve">11:45，scope=intraday，申万二级行业；来源：huatai。</w:t>
      </w:r>
    </w:p>
    <w:bookmarkStart w:id="20" w:name="流出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-54.65亿元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-50.22亿元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-31.44亿元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-25.08亿元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-23.11亿元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医药生物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-22.52亿元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-18.11亿元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-18.09亿元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数字芯片设计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-17.23亿元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通信网络设备及器件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-16.53亿元</w:t>
            </w:r>
          </w:p>
        </w:tc>
      </w:tr>
    </w:tbl>
    <w:bookmarkEnd w:id="20"/>
    <w:bookmarkStart w:id="21" w:name="流出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-92.83亿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-53.93亿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源杰科技(688498)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-45.40亿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宁德时代(300750)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-42.32亿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-40.22亿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联讯仪器(688808)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-32.04亿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-28.92亿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-27.05亿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兆易创新(603986)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-23.57亿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东山精密(002384)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-21.21亿</w:t>
            </w:r>
          </w:p>
        </w:tc>
      </w:tr>
    </w:tbl>
    <w:bookmarkEnd w:id="21"/>
    <w:bookmarkStart w:id="22" w:name="流入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集成电路制造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+10.97亿元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功率半导体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+7.92亿元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商贸零售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+3.42亿元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农林牧渔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+2.62亿元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互联网电商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+2.30亿元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纺织化学制品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+2.21亿元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其他化学制品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+2.21亿元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+2.17亿元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石油石化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+2.11亿元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+2.11亿元</w:t>
            </w:r>
          </w:p>
        </w:tc>
      </w:tr>
    </w:tbl>
    <w:bookmarkEnd w:id="22"/>
    <w:bookmarkStart w:id="23" w:name="流入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+86.83亿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+46.45亿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源杰科技(688498)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+45.87亿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+38.80亿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宁德时代(300750)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+35.26亿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联讯仪器(688808)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+32.13亿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+30.68亿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+30.47亿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兆易创新(603986)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+21.91亿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东山精密(002384)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+20.08亿</w:t>
            </w:r>
          </w:p>
        </w:tc>
      </w:tr>
    </w:tbl>
    <w:bookmarkEnd w:id="23"/>
    <w:bookmarkEnd w:id="24"/>
    <w:bookmarkStart w:id="27" w:name="资金流出预警"/>
    <w:p>
      <w:pPr>
        <w:pStyle w:val="Heading2"/>
      </w:pPr>
      <w:r>
        <w:t xml:space="preserve">🚨 </w:t>
      </w:r>
      <w:r>
        <w:rPr>
          <w:rFonts w:hint="eastAsia"/>
        </w:rPr>
        <w:t xml:space="preserve">资金流出预警</w:t>
      </w:r>
    </w:p>
    <w:bookmarkStart w:id="25" w:name="板块风险"/>
    <w:p>
      <w:pPr>
        <w:pStyle w:val="Heading3"/>
      </w:pPr>
      <w:r>
        <w:t xml:space="preserve">🔴 </w:t>
      </w:r>
      <w:r>
        <w:rPr>
          <w:rFonts w:hint="eastAsia"/>
        </w:rPr>
        <w:t xml:space="preserve">板块风险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电子与电力设备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</w:rPr>
        <w:t xml:space="preserve">电子净流出54.65亿元，电力设备净流出50.22亿元，位居前两名。</w:t>
      </w:r>
    </w:p>
    <w:p>
      <w:pPr>
        <w:pStyle w:val="Compact"/>
        <w:numPr>
          <w:ilvl w:val="1"/>
          <w:numId w:val="1008"/>
        </w:numPr>
      </w:pPr>
      <w:r>
        <w:rPr>
          <w:rFonts w:hint="eastAsia"/>
        </w:rPr>
        <w:t xml:space="preserve">宁德时代上午下跌2.93%，电池板块同步净流出31.44亿元。</w:t>
      </w:r>
    </w:p>
    <w:p>
      <w:pPr>
        <w:pStyle w:val="Compact"/>
        <w:numPr>
          <w:ilvl w:val="1"/>
          <w:numId w:val="1008"/>
        </w:numPr>
      </w:pPr>
      <w:r>
        <w:t xml:space="preserve">💡 </w:t>
      </w:r>
      <w:r>
        <w:rPr>
          <w:rFonts w:hint="eastAsia"/>
        </w:rPr>
        <w:t xml:space="preserve">午后即使出现反弹，也应先观察板块净流出是否收窄，不能仅凭指数回升抄底。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通信与光通信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通信净流出25.08亿元、通信设备净流出23.11亿元、通信网络设备及器件净流出16.53亿元。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中际旭创成交136.00亿元，主力买入86.83亿元、卖出92.83亿元；新易盛成交90.09亿元，买入46.45亿元、卖出53.93亿元。</w:t>
      </w:r>
    </w:p>
    <w:p>
      <w:pPr>
        <w:pStyle w:val="Compact"/>
        <w:numPr>
          <w:ilvl w:val="1"/>
          <w:numId w:val="1009"/>
        </w:numPr>
      </w:pPr>
      <w:r>
        <w:t xml:space="preserve">⚠️ </w:t>
      </w:r>
      <w:r>
        <w:rPr>
          <w:rFonts w:hint="eastAsia"/>
        </w:rPr>
        <w:t xml:space="preserve">巨额双向成交反映激烈分歧，不等于趋势资金已经回归。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半导体内部割裂</w:t>
      </w:r>
    </w:p>
    <w:p>
      <w:pPr>
        <w:pStyle w:val="Compact"/>
        <w:numPr>
          <w:ilvl w:val="1"/>
          <w:numId w:val="1010"/>
        </w:numPr>
      </w:pPr>
      <w:r>
        <w:rPr>
          <w:rFonts w:hint="eastAsia"/>
        </w:rPr>
        <w:t xml:space="preserve">集成电路制造净流入10.97亿元、功率半导体净流入7.92亿元。</w:t>
      </w:r>
    </w:p>
    <w:p>
      <w:pPr>
        <w:pStyle w:val="Compact"/>
        <w:numPr>
          <w:ilvl w:val="1"/>
          <w:numId w:val="1010"/>
        </w:numPr>
      </w:pPr>
      <w:r>
        <w:rPr>
          <w:rFonts w:hint="eastAsia"/>
        </w:rPr>
        <w:t xml:space="preserve">但半导体净流出18.11亿元、数字芯片设计净流出17.23亿元。</w:t>
      </w:r>
    </w:p>
    <w:p>
      <w:pPr>
        <w:pStyle w:val="Compact"/>
        <w:numPr>
          <w:ilvl w:val="1"/>
          <w:numId w:val="1010"/>
        </w:numPr>
      </w:pPr>
      <w:r>
        <w:t xml:space="preserve">💡 </w:t>
      </w:r>
      <w:r>
        <w:rPr>
          <w:rFonts w:hint="eastAsia"/>
        </w:rPr>
        <w:t xml:space="preserve">午后只观察细分强度，不把“半导体”整体视为统一主线。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元件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8只涨停构成强情绪扩散，但板块净流出18.09亿元。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这是典型的“涨停扩散与大资金兑现并存”，后排补涨风险高于前排确认机会。</w:t>
      </w:r>
    </w:p>
    <w:bookmarkEnd w:id="25"/>
    <w:bookmarkStart w:id="26" w:name="个股风险"/>
    <w:p>
      <w:pPr>
        <w:pStyle w:val="Heading3"/>
      </w:pPr>
      <w:r>
        <w:t xml:space="preserve">🔴 </w:t>
      </w:r>
      <w:r>
        <w:rPr>
          <w:rFonts w:hint="eastAsia"/>
        </w:rPr>
        <w:t xml:space="preserve">个股风险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中际旭创：</w:t>
      </w:r>
      <w:r>
        <w:t xml:space="preserve"> </w:t>
      </w:r>
      <w:r>
        <w:rPr>
          <w:rFonts w:hint="eastAsia"/>
        </w:rPr>
        <w:t xml:space="preserve">上午价格722.20元、下跌0.31%，成交136.00亿元；日K右侧评级D，趋势破位。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新易盛：</w:t>
      </w:r>
      <w:r>
        <w:t xml:space="preserve"> </w:t>
      </w:r>
      <w:r>
        <w:rPr>
          <w:rFonts w:hint="eastAsia"/>
        </w:rPr>
        <w:t xml:space="preserve">上午价格349.88元、上涨0.66%，成交90.09亿元；右侧评级D。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宁德时代：</w:t>
      </w:r>
      <w:r>
        <w:t xml:space="preserve"> </w:t>
      </w:r>
      <w:r>
        <w:rPr>
          <w:rFonts w:hint="eastAsia"/>
        </w:rPr>
        <w:t xml:space="preserve">上午价格289.65元、下跌2.93%，成交75.65亿元；PE</w:t>
      </w:r>
      <w:r>
        <w:t xml:space="preserve"> </w:t>
      </w:r>
      <w:r>
        <w:rPr>
          <w:rFonts w:hint="eastAsia"/>
        </w:rPr>
        <w:t xml:space="preserve">15.77倍、基本面相对稳健，但右侧评级仍为D。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兆易创新：</w:t>
      </w:r>
      <w:r>
        <w:t xml:space="preserve"> </w:t>
      </w:r>
      <w:r>
        <w:rPr>
          <w:rFonts w:hint="eastAsia"/>
        </w:rPr>
        <w:t xml:space="preserve">上午下跌1.94%，买卖金额均居前；日K距60日高点50.80%，右侧评级D。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东山精密：</w:t>
      </w:r>
      <w:r>
        <w:t xml:space="preserve"> </w:t>
      </w:r>
      <w:r>
        <w:rPr>
          <w:rFonts w:hint="eastAsia"/>
        </w:rPr>
        <w:t xml:space="preserve">上午上涨0.81%，但日K距MA20为-20.60%、距MA60为-26.13%，右侧评级D。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天孚通信：</w:t>
      </w:r>
      <w:r>
        <w:t xml:space="preserve"> </w:t>
      </w:r>
      <w:r>
        <w:rPr>
          <w:rFonts w:hint="eastAsia"/>
        </w:rPr>
        <w:t xml:space="preserve">上午上涨5.21%，但截至10月9日日K仍低于MA20和MA60，当前反弹尚未完成日线确认。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2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bookmarkStart w:id="28" w:name="宽基etf承接"/>
    <w:p>
      <w:pPr>
        <w:pStyle w:val="Heading3"/>
      </w:pPr>
      <w:r>
        <w:t xml:space="preserve">📊 </w:t>
      </w:r>
      <w:r>
        <w:rPr>
          <w:rFonts w:hint="eastAsia"/>
        </w:rPr>
        <w:t xml:space="preserve">宽基ETF承接</w:t>
      </w:r>
    </w:p>
    <w:p>
      <w:pPr>
        <w:pStyle w:val="FirstParagraph"/>
      </w:pPr>
      <w:r>
        <w:rPr>
          <w:rFonts w:hint="eastAsia"/>
        </w:rPr>
        <w:t xml:space="preserve">截至10月12日：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沪深300ETF连续2个区间净申购，最新估算净申购5.9693亿元。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科创50ETF连续3个区间净申购，最新估算净申购3.8148亿元。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科创板50ETF连续3个区间净申购，最新估算净申购3.2434亿元。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创业板ETF连续3个区间净申购，最新估算净申购6.0262亿元。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创业板50ETF连续3个区间净申购，最新估算净申购1.5274亿元。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中证500ETF最新估算净赎回3.0210亿元，宽基承接并未全面扩散。</w:t>
      </w:r>
    </w:p>
    <w:bookmarkEnd w:id="28"/>
    <w:bookmarkStart w:id="29" w:name="成交额质量"/>
    <w:p>
      <w:pPr>
        <w:pStyle w:val="Heading3"/>
      </w:pPr>
      <w:r>
        <w:t xml:space="preserve">💰 </w:t>
      </w:r>
      <w:r>
        <w:rPr>
          <w:rFonts w:hint="eastAsia"/>
        </w:rPr>
        <w:t xml:space="preserve">成交额质量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半日成交额10163.82亿元。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预计全天成交额15414.32亿元。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昨日成交额15507.43亿元。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预计全天减少93.11亿元，预测变化率为-0.6005%。</w:t>
      </w:r>
    </w:p>
    <w:p>
      <w:pPr>
        <w:pStyle w:val="FirstParagraph"/>
      </w:pPr>
      <w:r>
        <w:t xml:space="preserve">📌 </w:t>
      </w:r>
      <w:r>
        <w:rPr>
          <w:rFonts w:hint="eastAsia"/>
        </w:rPr>
        <w:t xml:space="preserve">量能结论：没有出现明显增量，指数探底回升更多体现存量资金回补，尚不足以确认趋势反转。</w:t>
      </w:r>
    </w:p>
    <w:bookmarkEnd w:id="29"/>
    <w:bookmarkStart w:id="30" w:name="etf-qvix"/>
    <w:p>
      <w:pPr>
        <w:pStyle w:val="Heading3"/>
      </w:pPr>
      <w:r>
        <w:t xml:space="preserve">😨 300ETF QVIX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11:30:41最新值18.00。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前收盘15.96，上升2.04点，涨幅12.7820%。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近期峰值19.43，当前较峰值回落7.3598%。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当前既未达到较峰值回落10%的降温条件，也未较前收盘下降。</w:t>
      </w:r>
    </w:p>
    <w:bookmarkEnd w:id="30"/>
    <w:bookmarkStart w:id="31" w:name="联合判定"/>
    <w:p>
      <w:pPr>
        <w:pStyle w:val="Heading3"/>
      </w:pPr>
      <w:r>
        <w:t xml:space="preserve">⚠️ </w:t>
      </w:r>
      <w:r>
        <w:rPr>
          <w:rFonts w:hint="eastAsia"/>
        </w:rPr>
        <w:t xml:space="preserve">联合判定</w:t>
      </w:r>
    </w:p>
    <w:p>
      <w:pPr>
        <w:pStyle w:val="FirstParagraph"/>
      </w:pPr>
      <w:r>
        <w:rPr>
          <w:rStyle w:val="VerbatimChar"/>
        </w:rPr>
        <w:t xml:space="preserve">derived.liquidity_panic_signal.status=not_confirmed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恐慌降温与宽基ETF持续流入的联合确认尚未成立。</w:t>
      </w:r>
    </w:p>
    <w:p>
      <w:pPr>
        <w:pStyle w:val="Compact"/>
        <w:numPr>
          <w:ilvl w:val="0"/>
          <w:numId w:val="1016"/>
        </w:numPr>
      </w:pPr>
      <w:r>
        <w:t xml:space="preserve">🟢 </w:t>
      </w:r>
      <w:r>
        <w:rPr>
          <w:rFonts w:hint="eastAsia"/>
        </w:rPr>
        <w:t xml:space="preserve">正面证据：6只宽基ETF份额连续增加。</w:t>
      </w:r>
    </w:p>
    <w:p>
      <w:pPr>
        <w:pStyle w:val="Compact"/>
        <w:numPr>
          <w:ilvl w:val="0"/>
          <w:numId w:val="1016"/>
        </w:numPr>
      </w:pPr>
      <w:r>
        <w:t xml:space="preserve">🔴 </w:t>
      </w:r>
      <w:r>
        <w:rPr>
          <w:rFonts w:hint="eastAsia"/>
        </w:rPr>
        <w:t xml:space="preserve">反向证据：QVIX上午升至18.00，较前收盘上涨12.7820%。</w:t>
      </w:r>
    </w:p>
    <w:p>
      <w:pPr>
        <w:pStyle w:val="Compact"/>
        <w:numPr>
          <w:ilvl w:val="0"/>
          <w:numId w:val="1016"/>
        </w:numPr>
      </w:pPr>
      <w:r>
        <w:t xml:space="preserve">🔴 </w:t>
      </w:r>
      <w:r>
        <w:rPr>
          <w:rFonts w:hint="eastAsia"/>
        </w:rPr>
        <w:t xml:space="preserve">量能证据：预计全天成交额仍低于昨日，没有增量资金确认。</w:t>
      </w:r>
    </w:p>
    <w:p>
      <w:pPr>
        <w:pStyle w:val="Compact"/>
        <w:numPr>
          <w:ilvl w:val="0"/>
          <w:numId w:val="1016"/>
        </w:numPr>
      </w:pPr>
      <w:r>
        <w:t xml:space="preserve">💡 </w:t>
      </w:r>
      <w:r>
        <w:rPr>
          <w:rFonts w:hint="eastAsia"/>
        </w:rPr>
        <w:t xml:space="preserve">操作含义：宽基承接只能作为下方支撑，不能作为午后主动加仓依据。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6" w:name="盘前预判与上午实盘对照"/>
    <w:p>
      <w:pPr>
        <w:pStyle w:val="Heading2"/>
      </w:pPr>
      <w:r>
        <w:t xml:space="preserve">🔄 </w:t>
      </w:r>
      <w:r>
        <w:rPr>
          <w:rFonts w:hint="eastAsia"/>
        </w:rPr>
        <w:t xml:space="preserve">盘前预判与上午实盘对照</w:t>
      </w:r>
    </w:p>
    <w:bookmarkStart w:id="33" w:name="得到验证的判断"/>
    <w:p>
      <w:pPr>
        <w:pStyle w:val="Heading3"/>
      </w:pPr>
      <w:r>
        <w:t xml:space="preserve">✅ </w:t>
      </w:r>
      <w:r>
        <w:rPr>
          <w:rFonts w:hint="eastAsia"/>
        </w:rPr>
        <w:t xml:space="preserve">得到验证的判断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防守优先得到验证</w:t>
      </w:r>
    </w:p>
    <w:p>
      <w:pPr>
        <w:pStyle w:val="Compact"/>
        <w:numPr>
          <w:ilvl w:val="1"/>
          <w:numId w:val="1018"/>
        </w:numPr>
      </w:pPr>
      <w:r>
        <w:rPr>
          <w:rFonts w:hint="eastAsia"/>
        </w:rPr>
        <w:t xml:space="preserve">三大指数仍然收跌，创业板指下跌0.9542%，成长方向没有形成全面反转。</w:t>
      </w:r>
    </w:p>
    <w:p>
      <w:pPr>
        <w:pStyle w:val="Compact"/>
        <w:numPr>
          <w:ilvl w:val="1"/>
          <w:numId w:val="1018"/>
        </w:numPr>
      </w:pPr>
      <w:r>
        <w:rPr>
          <w:rFonts w:hint="eastAsia"/>
        </w:rPr>
        <w:t xml:space="preserve">红利ETF上涨0.4062%、证券ETF上涨0.3861%，相对强于创业板ETF下跌0.9722%。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科技内部高成交、强分歧得到验证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中际旭创、新易盛、宁德时代、长鑫科技等同时进入主力买入和卖出榜。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电子、通信、半导体仍在资金流出前列。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不追科技无确认反抽得到验证</w:t>
      </w:r>
    </w:p>
    <w:p>
      <w:pPr>
        <w:pStyle w:val="Compact"/>
        <w:numPr>
          <w:ilvl w:val="1"/>
          <w:numId w:val="1020"/>
        </w:numPr>
      </w:pPr>
      <w:r>
        <w:rPr>
          <w:rFonts w:hint="eastAsia"/>
        </w:rPr>
        <w:t xml:space="preserve">中际旭创下跌0.31%、宁德时代下跌2.93%、兆易创新下跌1.94%。</w:t>
      </w:r>
    </w:p>
    <w:p>
      <w:pPr>
        <w:pStyle w:val="Compact"/>
        <w:numPr>
          <w:ilvl w:val="1"/>
          <w:numId w:val="1020"/>
        </w:numPr>
      </w:pPr>
      <w:r>
        <w:rPr>
          <w:rFonts w:hint="eastAsia"/>
        </w:rPr>
        <w:t xml:space="preserve">天孚通信虽上涨5.21%，但日线右侧评级仍为D，不能用盘中涨幅替代趋势确认。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传媒高位分化风险得到验证</w:t>
      </w:r>
    </w:p>
    <w:p>
      <w:pPr>
        <w:pStyle w:val="Compact"/>
        <w:numPr>
          <w:ilvl w:val="1"/>
          <w:numId w:val="1021"/>
        </w:numPr>
      </w:pPr>
      <w:r>
        <w:rPr>
          <w:rFonts w:hint="eastAsia"/>
        </w:rPr>
        <w:t xml:space="preserve">慈文传媒、新经典继续3连板，但龙版传媒进入炸板池并出现3次开板。</w:t>
      </w:r>
    </w:p>
    <w:p>
      <w:pPr>
        <w:pStyle w:val="Compact"/>
        <w:numPr>
          <w:ilvl w:val="1"/>
          <w:numId w:val="1021"/>
        </w:numPr>
      </w:pPr>
      <w:r>
        <w:rPr>
          <w:rFonts w:hint="eastAsia"/>
        </w:rPr>
        <w:t xml:space="preserve">板块仍有强势股，却不是无差别普涨。</w:t>
      </w:r>
    </w:p>
    <w:bookmarkEnd w:id="33"/>
    <w:bookmarkStart w:id="34" w:name="部分验证的判断"/>
    <w:p>
      <w:pPr>
        <w:pStyle w:val="Heading3"/>
      </w:pPr>
      <w:r>
        <w:t xml:space="preserve">🟡 </w:t>
      </w:r>
      <w:r>
        <w:rPr>
          <w:rFonts w:hint="eastAsia"/>
        </w:rPr>
        <w:t xml:space="preserve">部分验证的判断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盘前提出宽基和低波权重存在承接，上午上证指数确实相对抗跌，但上涨家数仅1842家，权重稳定没有转化为个股普涨。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风电、电网设备未形成明确主线，电力设备反而净流出50.22亿元，政策逻辑尚未获得资金确认。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医疗服务观察逻辑未发酵，医药生物上午净流出22.52亿元。</w:t>
      </w:r>
    </w:p>
    <w:bookmarkEnd w:id="34"/>
    <w:bookmarkStart w:id="35" w:name="需要修正的判断"/>
    <w:p>
      <w:pPr>
        <w:pStyle w:val="Heading3"/>
      </w:pPr>
      <w:r>
        <w:t xml:space="preserve">❌ </w:t>
      </w:r>
      <w:r>
        <w:rPr>
          <w:rFonts w:hint="eastAsia"/>
        </w:rPr>
        <w:t xml:space="preserve">需要修正的判断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盘前对商贸零售重视不足。上午商贸零售净流入3.42亿元、互联网电商净流入2.30亿元，东百集团、丽人丽妆等形成涨停梯队。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盘前对元件的判断偏保守。上午元件出现8只涨停，但板块仍净流出18.09亿元，因此只能上调为“强情绪分支”，不能上调为资金主升主线。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盘前联合信号曾得到确认，但上午QVIX升至18.00后，本轮午盘状态已经转为</w:t>
      </w:r>
      <w:r>
        <w:rPr>
          <w:rFonts w:hint="eastAsia"/>
          <w:b/>
          <w:bCs/>
        </w:rPr>
        <w:t xml:space="preserve">未确认</w:t>
      </w:r>
      <w:r>
        <w:rPr>
          <w:rFonts w:hint="eastAsia"/>
        </w:rPr>
        <w:t xml:space="preserve">，下午仓位不能沿用盘前乐观结论。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38" w:name="市场风格仪表盘"/>
    <w:p>
      <w:pPr>
        <w:pStyle w:val="Heading2"/>
      </w:pPr>
      <w:r>
        <w:t xml:space="preserve">🎨 </w:t>
      </w:r>
      <w:r>
        <w:rPr>
          <w:rFonts w:hint="eastAsia"/>
        </w:rPr>
        <w:t xml:space="preserve">市场风格仪表盘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风格维度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大盘／小盘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均衡偏大盘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上证跌0.2656%，创业板跌0.9542%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成长／价值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价值防御占优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红利ETF涨0.4062%，成长ETF普跌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进攻／防守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防守占优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下跌3503家，涨跌比0.526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机构／题材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机构核心高换手、题材接力活跃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科技核心成交居前，46家涨停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高位／低位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接力尚可但高度受限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炸板率16.7%，最高3板</w:t>
            </w:r>
          </w:p>
        </w:tc>
      </w:tr>
    </w:tbl>
    <w:bookmarkStart w:id="37" w:name="风格结论"/>
    <w:p>
      <w:pPr>
        <w:pStyle w:val="Heading3"/>
      </w:pPr>
      <w:r>
        <w:t xml:space="preserve">📌 </w:t>
      </w:r>
      <w:r>
        <w:rPr>
          <w:rFonts w:hint="eastAsia"/>
        </w:rPr>
        <w:t xml:space="preserve">风格结论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权重指数强于个股，但不是稳定的单边权重行情。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题材涨停主要集中在元件、化学制品、通用设备、零售和传媒。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机构核心方向仍在高成交换手阶段，尚未形成趋势资金一致回流。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午后最佳策略是等待分歧转强，而不是追逐上午已经加速的热点。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41" w:name="盘前策略复盘评分"/>
    <w:p>
      <w:pPr>
        <w:pStyle w:val="Heading2"/>
      </w:pPr>
      <w:r>
        <w:t xml:space="preserve">📝 </w:t>
      </w:r>
      <w:r>
        <w:rPr>
          <w:rFonts w:hint="eastAsia"/>
        </w:rPr>
        <w:t xml:space="preserve">盘前策略复盘评分</w:t>
      </w:r>
    </w:p>
    <w:bookmarkStart w:id="39" w:name="综合评分710"/>
    <w:p>
      <w:pPr>
        <w:pStyle w:val="Heading3"/>
      </w:pPr>
      <w:r>
        <w:t xml:space="preserve">🎯 </w:t>
      </w:r>
      <w:r>
        <w:rPr>
          <w:rFonts w:hint="eastAsia"/>
        </w:rPr>
        <w:t xml:space="preserve">综合评分：7/10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评估项目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得分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指数与情绪判断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防守优先、指数弱修复判断正确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科技风险提示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资金流出与趋势破位得到验证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传媒分化判断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1/1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强势与风险并存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防御方向判断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宽基相对稳定，但未带动市场宽度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新主线捕捉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1/2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低估元件、化学制品和零售扩散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仓位纪律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0/1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盘前17%偏保守但合理，午盘需动态上调至22%上限</w:t>
            </w:r>
          </w:p>
        </w:tc>
      </w:tr>
    </w:tbl>
    <w:bookmarkEnd w:id="39"/>
    <w:bookmarkStart w:id="40" w:name="复盘结论"/>
    <w:p>
      <w:pPr>
        <w:pStyle w:val="Heading3"/>
      </w:pPr>
      <w:r>
        <w:t xml:space="preserve">📌 </w:t>
      </w:r>
      <w:r>
        <w:rPr>
          <w:rFonts w:hint="eastAsia"/>
        </w:rPr>
        <w:t xml:space="preserve">复盘结论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盘前“防守优先、不抄底科技”的主框架正确。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最大偏差是没有充分预判元件、化学制品、商贸零售的结构性活跃。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这些方向当前仍缺少“板块净流入、趋势中军、持续催化”三重确认，不能因为涨停数量较多就追高修正。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50" w:name="下午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下午投资方向分层</w:t>
      </w:r>
    </w:p>
    <w:bookmarkStart w:id="45" w:name="a层右侧确认但只等回踩或站稳"/>
    <w:p>
      <w:pPr>
        <w:pStyle w:val="Heading3"/>
      </w:pPr>
      <w:r>
        <w:t xml:space="preserve">🅰️ </w:t>
      </w:r>
      <w:r>
        <w:rPr>
          <w:rFonts w:hint="eastAsia"/>
        </w:rPr>
        <w:t xml:space="preserve">A层：右侧确认，但只等回踩或站稳</w:t>
      </w:r>
    </w:p>
    <w:bookmarkStart w:id="42" w:name="江淮汽车600418"/>
    <w:p>
      <w:pPr>
        <w:pStyle w:val="Heading4"/>
      </w:pPr>
      <w:r>
        <w:rPr>
          <w:rFonts w:hint="eastAsia"/>
        </w:rPr>
        <w:t xml:space="preserve">江淮汽车（600418）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上午价格23.94元，上涨8.57%，成交49.29亿元。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截至10月9日：MA20为21.4805元、MA60为22.1238元、60日高点27.47元。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TickFlow评级：</w:t>
      </w:r>
      <w:r>
        <w:rPr>
          <w:rFonts w:hint="eastAsia"/>
          <w:b/>
          <w:bCs/>
        </w:rPr>
        <w:t xml:space="preserve">A，右侧趋势确认</w:t>
      </w:r>
      <w:r>
        <w:t xml:space="preserve">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ATR证伪参考位：20.683元。</w:t>
      </w:r>
    </w:p>
    <w:p>
      <w:pPr>
        <w:pStyle w:val="Compact"/>
        <w:numPr>
          <w:ilvl w:val="0"/>
          <w:numId w:val="1026"/>
        </w:numPr>
      </w:pPr>
      <w:r>
        <w:t xml:space="preserve">💡 </w:t>
      </w:r>
      <w:r>
        <w:rPr>
          <w:rFonts w:hint="eastAsia"/>
        </w:rPr>
        <w:t xml:space="preserve">行动：上午涨幅已经较大，下午不追；只观察回落承接，或后续收盘站稳27.47元且量比不低于1.2。</w:t>
      </w:r>
    </w:p>
    <w:bookmarkEnd w:id="42"/>
    <w:bookmarkStart w:id="43" w:name="慈文传媒002343"/>
    <w:p>
      <w:pPr>
        <w:pStyle w:val="Heading4"/>
      </w:pPr>
      <w:r>
        <w:rPr>
          <w:rFonts w:hint="eastAsia"/>
        </w:rPr>
        <w:t xml:space="preserve">慈文传媒（002343）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上午涨停7.36元，3连板。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截至10月9日：MA20为5.7330元、MA60为5.2242元、60日高点6.19元。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TickFlow评级：</w:t>
      </w:r>
      <w:r>
        <w:rPr>
          <w:rFonts w:hint="eastAsia"/>
          <w:b/>
          <w:bCs/>
        </w:rPr>
        <w:t xml:space="preserve">A，右侧趋势确认</w:t>
      </w:r>
      <w:r>
        <w:t xml:space="preserve">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2026年中报营收同比下降90.02%，净利润同比下降45.16%，基本面与股价表现背离。</w:t>
      </w:r>
    </w:p>
    <w:p>
      <w:pPr>
        <w:pStyle w:val="Compact"/>
        <w:numPr>
          <w:ilvl w:val="0"/>
          <w:numId w:val="1027"/>
        </w:numPr>
      </w:pPr>
      <w:r>
        <w:t xml:space="preserve">💡 </w:t>
      </w:r>
      <w:r>
        <w:rPr>
          <w:rFonts w:hint="eastAsia"/>
        </w:rPr>
        <w:t xml:space="preserve">行动：技术评级为A也禁止追3连板；等待充分分歧后的缩量回踩，不接受开板后情绪化追单。</w:t>
      </w:r>
    </w:p>
    <w:bookmarkEnd w:id="43"/>
    <w:bookmarkStart w:id="44" w:name="新经典603096"/>
    <w:p>
      <w:pPr>
        <w:pStyle w:val="Heading4"/>
      </w:pPr>
      <w:r>
        <w:rPr>
          <w:rFonts w:hint="eastAsia"/>
        </w:rPr>
        <w:t xml:space="preserve">新经典（603096）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上午涨停20.97元，3连板。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截至10月9日：MA20为15.7955元、MA60为14.9525元、60日高点17.33元。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TickFlow评级：</w:t>
      </w:r>
      <w:r>
        <w:rPr>
          <w:rFonts w:hint="eastAsia"/>
          <w:b/>
          <w:bCs/>
        </w:rPr>
        <w:t xml:space="preserve">A，右侧趋势确认</w:t>
      </w:r>
      <w:r>
        <w:t xml:space="preserve">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2026年中报营收同比下降8.362%、净利润同比下降5.53%。</w:t>
      </w:r>
    </w:p>
    <w:p>
      <w:pPr>
        <w:pStyle w:val="Compact"/>
        <w:numPr>
          <w:ilvl w:val="0"/>
          <w:numId w:val="1028"/>
        </w:numPr>
      </w:pPr>
      <w:r>
        <w:t xml:space="preserve">💡 </w:t>
      </w:r>
      <w:r>
        <w:rPr>
          <w:rFonts w:hint="eastAsia"/>
        </w:rPr>
        <w:t xml:space="preserve">行动：趋势强但价格已经连续加速，下午不追；观察开板后的承接和出版板块是否继续扩散。</w:t>
      </w:r>
    </w:p>
    <w:bookmarkEnd w:id="44"/>
    <w:bookmarkEnd w:id="45"/>
    <w:bookmarkStart w:id="46" w:name="b层本轮无b级重点股"/>
    <w:p>
      <w:pPr>
        <w:pStyle w:val="Heading3"/>
      </w:pPr>
      <w:r>
        <w:t xml:space="preserve">🅱️ </w:t>
      </w:r>
      <w:r>
        <w:rPr>
          <w:rFonts w:hint="eastAsia"/>
        </w:rPr>
        <w:t xml:space="preserve">B层：本轮无B级重点股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TickFlow重点股样本中A档3只、B档0只、C档1只、D档10只。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没有满足“趋势向上但仍处于低风险确认区”的B级标的。</w:t>
      </w:r>
    </w:p>
    <w:bookmarkEnd w:id="46"/>
    <w:bookmarkStart w:id="48" w:name="c层只观察不开新仓"/>
    <w:p>
      <w:pPr>
        <w:pStyle w:val="Heading3"/>
      </w:pPr>
      <w:r>
        <w:t xml:space="preserve">🅲 </w:t>
      </w:r>
      <w:r>
        <w:rPr>
          <w:rFonts w:hint="eastAsia"/>
        </w:rPr>
        <w:t xml:space="preserve">C层：只观察，不开新仓</w:t>
      </w:r>
    </w:p>
    <w:bookmarkStart w:id="47" w:name="东百集团600693"/>
    <w:p>
      <w:pPr>
        <w:pStyle w:val="Heading4"/>
      </w:pPr>
      <w:r>
        <w:rPr>
          <w:rFonts w:hint="eastAsia"/>
        </w:rPr>
        <w:t xml:space="preserve">东百集团（600693）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上午涨停12.30元，2连板，换手率19.58%。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截至10月9日：MA20为9.9375元、MA60为9.3233元、60日高点11.52元。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TickFlow评级：</w:t>
      </w:r>
      <w:r>
        <w:rPr>
          <w:rFonts w:hint="eastAsia"/>
          <w:b/>
          <w:bCs/>
        </w:rPr>
        <w:t xml:space="preserve">C，反弹修复／趋势未确认</w:t>
      </w:r>
      <w:r>
        <w:t xml:space="preserve">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当前PE</w:t>
      </w:r>
      <w:r>
        <w:t xml:space="preserve"> </w:t>
      </w:r>
      <w:r>
        <w:rPr>
          <w:rFonts w:hint="eastAsia"/>
        </w:rPr>
        <w:t xml:space="preserve">218.62倍，公司公告提示滚动市盈率显著高于零售行业水平。</w:t>
      </w:r>
    </w:p>
    <w:p>
      <w:pPr>
        <w:pStyle w:val="Compact"/>
        <w:numPr>
          <w:ilvl w:val="0"/>
          <w:numId w:val="1030"/>
        </w:numPr>
      </w:pPr>
      <w:r>
        <w:t xml:space="preserve">💡 </w:t>
      </w:r>
      <w:r>
        <w:rPr>
          <w:rFonts w:hint="eastAsia"/>
        </w:rPr>
        <w:t xml:space="preserve">行动：只作为零售情绪温度计，不追涨、不做开板回封。</w:t>
      </w:r>
    </w:p>
    <w:bookmarkEnd w:id="47"/>
    <w:bookmarkEnd w:id="48"/>
    <w:bookmarkStart w:id="49" w:name="d层趋势破位继续回避"/>
    <w:p>
      <w:pPr>
        <w:pStyle w:val="Heading3"/>
      </w:pPr>
      <w:r>
        <w:t xml:space="preserve">🅳 </w:t>
      </w:r>
      <w:r>
        <w:rPr>
          <w:rFonts w:hint="eastAsia"/>
        </w:rPr>
        <w:t xml:space="preserve">D层：趋势破位，继续回避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中际旭创：MA20</w:t>
      </w:r>
      <w:r>
        <w:t xml:space="preserve"> </w:t>
      </w:r>
      <w:r>
        <w:rPr>
          <w:rFonts w:hint="eastAsia"/>
        </w:rPr>
        <w:t xml:space="preserve">874.4445元，MA60</w:t>
      </w:r>
      <w:r>
        <w:t xml:space="preserve"> </w:t>
      </w:r>
      <w:r>
        <w:rPr>
          <w:rFonts w:hint="eastAsia"/>
        </w:rPr>
        <w:t xml:space="preserve">930.2137元，D级。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新易盛：MA20</w:t>
      </w:r>
      <w:r>
        <w:t xml:space="preserve"> </w:t>
      </w:r>
      <w:r>
        <w:rPr>
          <w:rFonts w:hint="eastAsia"/>
        </w:rPr>
        <w:t xml:space="preserve">414.4240元，MA60</w:t>
      </w:r>
      <w:r>
        <w:t xml:space="preserve"> </w:t>
      </w:r>
      <w:r>
        <w:rPr>
          <w:rFonts w:hint="eastAsia"/>
        </w:rPr>
        <w:t xml:space="preserve">435.2835元，D级。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宁德时代：MA20</w:t>
      </w:r>
      <w:r>
        <w:t xml:space="preserve"> </w:t>
      </w:r>
      <w:r>
        <w:rPr>
          <w:rFonts w:hint="eastAsia"/>
        </w:rPr>
        <w:t xml:space="preserve">312.7965元，MA60</w:t>
      </w:r>
      <w:r>
        <w:t xml:space="preserve"> </w:t>
      </w:r>
      <w:r>
        <w:rPr>
          <w:rFonts w:hint="eastAsia"/>
        </w:rPr>
        <w:t xml:space="preserve">358.6147元，D级。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天孚通信：MA20</w:t>
      </w:r>
      <w:r>
        <w:t xml:space="preserve"> </w:t>
      </w:r>
      <w:r>
        <w:rPr>
          <w:rFonts w:hint="eastAsia"/>
        </w:rPr>
        <w:t xml:space="preserve">261.9465元，MA60</w:t>
      </w:r>
      <w:r>
        <w:t xml:space="preserve"> </w:t>
      </w:r>
      <w:r>
        <w:rPr>
          <w:rFonts w:hint="eastAsia"/>
        </w:rPr>
        <w:t xml:space="preserve">245.4062元，D级。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兆易创新：MA20</w:t>
      </w:r>
      <w:r>
        <w:t xml:space="preserve"> </w:t>
      </w:r>
      <w:r>
        <w:rPr>
          <w:rFonts w:hint="eastAsia"/>
        </w:rPr>
        <w:t xml:space="preserve">372.2720元，MA60</w:t>
      </w:r>
      <w:r>
        <w:t xml:space="preserve"> </w:t>
      </w:r>
      <w:r>
        <w:rPr>
          <w:rFonts w:hint="eastAsia"/>
        </w:rPr>
        <w:t xml:space="preserve">413.4738元，D级。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东山精密：MA20</w:t>
      </w:r>
      <w:r>
        <w:t xml:space="preserve"> </w:t>
      </w:r>
      <w:r>
        <w:rPr>
          <w:rFonts w:hint="eastAsia"/>
        </w:rPr>
        <w:t xml:space="preserve">183.2320元，MA60</w:t>
      </w:r>
      <w:r>
        <w:t xml:space="preserve"> </w:t>
      </w:r>
      <w:r>
        <w:rPr>
          <w:rFonts w:hint="eastAsia"/>
        </w:rPr>
        <w:t xml:space="preserve">196.9593元，D级。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寒武纪：MA20</w:t>
      </w:r>
      <w:r>
        <w:t xml:space="preserve"> </w:t>
      </w:r>
      <w:r>
        <w:rPr>
          <w:rFonts w:hint="eastAsia"/>
        </w:rPr>
        <w:t xml:space="preserve">1065.1715元，MA60</w:t>
      </w:r>
      <w:r>
        <w:t xml:space="preserve"> </w:t>
      </w:r>
      <w:r>
        <w:rPr>
          <w:rFonts w:hint="eastAsia"/>
        </w:rPr>
        <w:t xml:space="preserve">1131.8663元，D级。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金奥博、荣丰控股、理工能科也处于D级，不因当日涨停改变日线评级。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上述技术指标来自截至10月9日的重点股日K，只用于右侧趋势校验，不是10月13日实时分时。重点股样本高于MA20的比例为26.7%、高于MA60的比例为33.3%，仅代表15只样本，不能外推为全市场趋势宽度。</w:t>
      </w:r>
    </w:p>
    <w:p>
      <w:r>
        <w:pict>
          <v:rect style="width:0;height:1.5pt" o:hralign="center" o:hrstd="t" o:hr="t"/>
        </w:pict>
      </w:r>
    </w:p>
    <w:bookmarkEnd w:id="49"/>
    <w:bookmarkEnd w:id="50"/>
    <w:bookmarkStart w:id="55" w:name="下午仓位模型"/>
    <w:p>
      <w:pPr>
        <w:pStyle w:val="Heading2"/>
      </w:pPr>
      <w:r>
        <w:t xml:space="preserve">🧮 </w:t>
      </w:r>
      <w:r>
        <w:rPr>
          <w:rFonts w:hint="eastAsia"/>
        </w:rPr>
        <w:t xml:space="preserve">下午仓位模型</w:t>
      </w:r>
    </w:p>
    <w:bookmarkStart w:id="51" w:name="模型结果"/>
    <w:p>
      <w:pPr>
        <w:pStyle w:val="Heading3"/>
      </w:pPr>
      <w:r>
        <w:t xml:space="preserve">📊 </w:t>
      </w:r>
      <w:r>
        <w:rPr>
          <w:rFonts w:hint="eastAsia"/>
        </w:rPr>
        <w:t xml:space="preserve">模型结果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仓位上限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激进型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平衡型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保守型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总上限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50%</w:t>
            </w:r>
          </w:p>
        </w:tc>
      </w:tr>
    </w:tbl>
    <w:bookmarkEnd w:id="51"/>
    <w:bookmarkStart w:id="52" w:name="加分项"/>
    <w:p>
      <w:pPr>
        <w:pStyle w:val="Heading3"/>
      </w:pPr>
      <w:r>
        <w:t xml:space="preserve">➕ </w:t>
      </w:r>
      <w:r>
        <w:rPr>
          <w:rFonts w:hint="eastAsia"/>
        </w:rPr>
        <w:t xml:space="preserve">加分项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涨停46家、封板率83.3%，短线情绪没有全面退潮。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沪深300ETF、科创50ETF、创业板ETF等继续保持份额连续增加。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元件、化学制品、通用设备形成涨停集群。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上证指数从早盘低位回升，暂未形成单边下杀。</w:t>
      </w:r>
    </w:p>
    <w:bookmarkEnd w:id="52"/>
    <w:bookmarkStart w:id="53" w:name="减分项"/>
    <w:p>
      <w:pPr>
        <w:pStyle w:val="Heading3"/>
      </w:pPr>
      <w:r>
        <w:t xml:space="preserve">➖ </w:t>
      </w:r>
      <w:r>
        <w:rPr>
          <w:rFonts w:hint="eastAsia"/>
        </w:rPr>
        <w:t xml:space="preserve">减分项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涨跌比只有0.526，下跌3503家。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预计全天成交额15414.32亿元，较昨日下降0.6005%，没有放量确认。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QVIX升至18.00，较前收盘上涨12.7820%，联合信号未确认。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重点股样本中D级10只，趋势破位仍占主导。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电子、电力设备、通信、医药生物资金流出显著。</w:t>
      </w:r>
    </w:p>
    <w:bookmarkEnd w:id="53"/>
    <w:bookmarkStart w:id="54" w:name="下午执行方案"/>
    <w:p>
      <w:pPr>
        <w:pStyle w:val="Heading3"/>
      </w:pPr>
      <w:r>
        <w:t xml:space="preserve">💡 </w:t>
      </w:r>
      <w:r>
        <w:rPr>
          <w:rFonts w:hint="eastAsia"/>
        </w:rPr>
        <w:t xml:space="preserve">下午执行方案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基准仓位：22%以内</w:t>
      </w:r>
    </w:p>
    <w:p>
      <w:pPr>
        <w:pStyle w:val="Compact"/>
        <w:numPr>
          <w:ilvl w:val="1"/>
          <w:numId w:val="1035"/>
        </w:numPr>
      </w:pPr>
      <w:r>
        <w:rPr>
          <w:rFonts w:hint="eastAsia"/>
        </w:rPr>
        <w:t xml:space="preserve">只保留右侧趋势底仓和低位观察仓。</w:t>
      </w:r>
    </w:p>
    <w:p>
      <w:pPr>
        <w:pStyle w:val="Compact"/>
        <w:numPr>
          <w:ilvl w:val="1"/>
          <w:numId w:val="1035"/>
        </w:numPr>
      </w:pPr>
      <w:r>
        <w:rPr>
          <w:rFonts w:hint="eastAsia"/>
        </w:rPr>
        <w:t xml:space="preserve">单一题材不超过总仓位的8%。</w:t>
      </w:r>
    </w:p>
    <w:p>
      <w:pPr>
        <w:pStyle w:val="Compact"/>
        <w:numPr>
          <w:ilvl w:val="1"/>
          <w:numId w:val="1035"/>
        </w:numPr>
      </w:pPr>
      <w:r>
        <w:rPr>
          <w:rFonts w:hint="eastAsia"/>
        </w:rPr>
        <w:t xml:space="preserve">涨停股与盘中涨幅超过5%的标的不新增追涨仓。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提高至32%的条件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涨跌比回升至1以上；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上证、深证、创业板同步翻红；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成交额预测由缩量转为明确放量；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电子、通信或电力设备至少一个主要方向资金流出明显收窄；</w:t>
      </w:r>
    </w:p>
    <w:p>
      <w:pPr>
        <w:pStyle w:val="Compact"/>
        <w:numPr>
          <w:ilvl w:val="1"/>
          <w:numId w:val="1036"/>
        </w:numPr>
      </w:pPr>
      <w:r>
        <w:rPr>
          <w:rFonts w:hint="eastAsia"/>
        </w:rPr>
        <w:t xml:space="preserve">A级标的出现回踩不破后再放量，而不是高位直线拉升。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降低至7%的条件</w:t>
      </w:r>
    </w:p>
    <w:p>
      <w:pPr>
        <w:pStyle w:val="Compact"/>
        <w:numPr>
          <w:ilvl w:val="1"/>
          <w:numId w:val="1037"/>
        </w:numPr>
      </w:pPr>
      <w:r>
        <w:rPr>
          <w:rFonts w:hint="eastAsia"/>
        </w:rPr>
        <w:t xml:space="preserve">上证指数重新跌破上午低点；</w:t>
      </w:r>
    </w:p>
    <w:p>
      <w:pPr>
        <w:pStyle w:val="Compact"/>
        <w:numPr>
          <w:ilvl w:val="1"/>
          <w:numId w:val="1037"/>
        </w:numPr>
      </w:pPr>
      <w:r>
        <w:rPr>
          <w:rFonts w:hint="eastAsia"/>
        </w:rPr>
        <w:t xml:space="preserve">跌停数量继续增加、炸板率升破30%；</w:t>
      </w:r>
    </w:p>
    <w:p>
      <w:pPr>
        <w:pStyle w:val="Compact"/>
        <w:numPr>
          <w:ilvl w:val="1"/>
          <w:numId w:val="1037"/>
        </w:numPr>
      </w:pPr>
      <w:r>
        <w:rPr>
          <w:rFonts w:hint="eastAsia"/>
        </w:rPr>
        <w:t xml:space="preserve">元件、化学制品和零售前排批量开板；</w:t>
      </w:r>
    </w:p>
    <w:p>
      <w:pPr>
        <w:pStyle w:val="Compact"/>
        <w:numPr>
          <w:ilvl w:val="1"/>
          <w:numId w:val="1037"/>
        </w:numPr>
      </w:pPr>
      <w:r>
        <w:rPr>
          <w:rFonts w:hint="eastAsia"/>
        </w:rPr>
        <w:t xml:space="preserve">QVIX继续快速上行；</w:t>
      </w:r>
    </w:p>
    <w:p>
      <w:pPr>
        <w:pStyle w:val="Compact"/>
        <w:numPr>
          <w:ilvl w:val="1"/>
          <w:numId w:val="1037"/>
        </w:numPr>
      </w:pPr>
      <w:r>
        <w:rPr>
          <w:rFonts w:hint="eastAsia"/>
        </w:rPr>
        <w:t xml:space="preserve">科技成交核心由双向换手转为放量单边下跌。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50%上限暂不启用</w:t>
      </w:r>
    </w:p>
    <w:p>
      <w:pPr>
        <w:pStyle w:val="Compact"/>
        <w:numPr>
          <w:ilvl w:val="1"/>
          <w:numId w:val="1038"/>
        </w:numPr>
      </w:pPr>
      <w:r>
        <w:rPr>
          <w:rFonts w:hint="eastAsia"/>
        </w:rPr>
        <w:t xml:space="preserve">当前市场宽度、成交额和趋势评级均不支持五成仓位。</w:t>
      </w:r>
    </w:p>
    <w:p>
      <w:pPr>
        <w:pStyle w:val="Compact"/>
        <w:numPr>
          <w:ilvl w:val="1"/>
          <w:numId w:val="1038"/>
        </w:numPr>
      </w:pPr>
      <w:r>
        <w:rPr>
          <w:rFonts w:hint="eastAsia"/>
        </w:rPr>
        <w:t xml:space="preserve">即使指数午后翻红，也必须等待个股涨跌比和主线资金同步确认。</w:t>
      </w:r>
    </w:p>
    <w:p>
      <w:r>
        <w:pict>
          <v:rect style="width:0;height:1.5pt" o:hralign="center" o:hrstd="t" o:hr="t"/>
        </w:pict>
      </w:r>
    </w:p>
    <w:bookmarkEnd w:id="54"/>
    <w:bookmarkEnd w:id="55"/>
    <w:bookmarkStart w:id="59" w:name="下午操作建议"/>
    <w:p>
      <w:pPr>
        <w:pStyle w:val="Heading2"/>
      </w:pPr>
      <w:r>
        <w:t xml:space="preserve">💡 </w:t>
      </w:r>
      <w:r>
        <w:rPr>
          <w:rFonts w:hint="eastAsia"/>
        </w:rPr>
        <w:t xml:space="preserve">下午操作建议</w:t>
      </w:r>
    </w:p>
    <w:bookmarkStart w:id="56" w:name="观察修复质量"/>
    <w:p>
      <w:pPr>
        <w:pStyle w:val="Heading3"/>
      </w:pPr>
      <w:r>
        <w:t xml:space="preserve">🕐 </w:t>
      </w:r>
      <w:r>
        <w:rPr>
          <w:rFonts w:hint="eastAsia"/>
        </w:rPr>
        <w:t xml:space="preserve">13:00—13:30：观察修复质量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不参与午后开盘第一波脉冲。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重点观察涨跌比能否由0.526持续回升。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观察中际旭创、新易盛、宁德时代的卖出金额是否继续扩大。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元件板块若只有后排冲高、前排开板，应视为扩散末端而非新买点。</w:t>
      </w:r>
    </w:p>
    <w:bookmarkEnd w:id="56"/>
    <w:bookmarkStart w:id="57" w:name="只做确认交易"/>
    <w:p>
      <w:pPr>
        <w:pStyle w:val="Heading3"/>
      </w:pPr>
      <w:r>
        <w:t xml:space="preserve">🕜 </w:t>
      </w:r>
      <w:r>
        <w:rPr>
          <w:rFonts w:hint="eastAsia"/>
        </w:rPr>
        <w:t xml:space="preserve">13:30—14:30：只做确认交易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江淮汽车只等回踩承接，不追8.57%的盘中涨幅。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慈文传媒、新经典均已3连板，禁止因A评级追涨。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商贸零售优先观察富森美、三态股份等低位候选，但妙想选股只构成候选池，未经过完整TickFlow确认前不开仓。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半导体只看集成电路制造和功率半导体能否维持净流入，不能用个别高成交股代表整个板块。</w:t>
      </w:r>
    </w:p>
    <w:bookmarkEnd w:id="57"/>
    <w:bookmarkStart w:id="58" w:name="以后以收盘确认决定隔夜仓"/>
    <w:p>
      <w:pPr>
        <w:pStyle w:val="Heading3"/>
      </w:pPr>
      <w:r>
        <w:t xml:space="preserve">🕝 </w:t>
      </w:r>
      <w:r>
        <w:rPr>
          <w:rFonts w:hint="eastAsia"/>
        </w:rPr>
        <w:t xml:space="preserve">14:30以后：以收盘确认决定隔夜仓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指数翻红但涨跌比仍低于1：不加仓。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指数、涨跌比和成交额同步改善：保留22%仓位，次日再确认。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热点前排批量开板：主动降低题材仓，不做尾盘回封博弈。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科技核心无法收复关键日线均线：继续按D级回避，不因尾盘拉升修改评级。</w:t>
      </w:r>
    </w:p>
    <w:p>
      <w:r>
        <w:pict>
          <v:rect style="width:0;height:1.5pt" o:hralign="center" o:hrstd="t" o:hr="t"/>
        </w:pict>
      </w:r>
    </w:p>
    <w:bookmarkEnd w:id="58"/>
    <w:bookmarkEnd w:id="59"/>
    <w:bookmarkStart w:id="60" w:name="下午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下午回避清单</w:t>
      </w:r>
    </w:p>
    <w:p>
      <w:pPr>
        <w:pStyle w:val="Compact"/>
        <w:numPr>
          <w:ilvl w:val="0"/>
          <w:numId w:val="1042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科技核心股的无确认反抽</w:t>
      </w:r>
    </w:p>
    <w:p>
      <w:pPr>
        <w:pStyle w:val="Compact"/>
        <w:numPr>
          <w:ilvl w:val="1"/>
          <w:numId w:val="1043"/>
        </w:numPr>
      </w:pPr>
      <w:r>
        <w:rPr>
          <w:rFonts w:hint="eastAsia"/>
        </w:rPr>
        <w:t xml:space="preserve">中际旭创、新易盛、宁德时代、天孚通信、兆易创新、东山精密、寒武纪均未完成日线右侧修复。</w:t>
      </w:r>
    </w:p>
    <w:p>
      <w:pPr>
        <w:pStyle w:val="Compact"/>
        <w:numPr>
          <w:ilvl w:val="0"/>
          <w:numId w:val="1042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元件后排补涨</w:t>
      </w:r>
    </w:p>
    <w:p>
      <w:pPr>
        <w:pStyle w:val="Compact"/>
        <w:numPr>
          <w:ilvl w:val="1"/>
          <w:numId w:val="1044"/>
        </w:numPr>
      </w:pPr>
      <w:r>
        <w:rPr>
          <w:rFonts w:hint="eastAsia"/>
        </w:rPr>
        <w:t xml:space="preserve">板块8只涨停但净流出18.09亿元，情绪扩散与资金兑现同时发生。</w:t>
      </w:r>
    </w:p>
    <w:p>
      <w:pPr>
        <w:pStyle w:val="Compact"/>
        <w:numPr>
          <w:ilvl w:val="0"/>
          <w:numId w:val="1042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高位传媒追涨</w:t>
      </w:r>
    </w:p>
    <w:p>
      <w:pPr>
        <w:pStyle w:val="Compact"/>
        <w:numPr>
          <w:ilvl w:val="1"/>
          <w:numId w:val="1045"/>
        </w:numPr>
      </w:pPr>
      <w:r>
        <w:rPr>
          <w:rFonts w:hint="eastAsia"/>
        </w:rPr>
        <w:t xml:space="preserve">慈文传媒、新经典已3连板；多家传媒公司发布异动或风险提示，基本面与股价存在背离。</w:t>
      </w:r>
    </w:p>
    <w:p>
      <w:pPr>
        <w:pStyle w:val="Compact"/>
        <w:numPr>
          <w:ilvl w:val="0"/>
          <w:numId w:val="1042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东百集团高换手接力</w:t>
      </w:r>
    </w:p>
    <w:p>
      <w:pPr>
        <w:pStyle w:val="Compact"/>
        <w:numPr>
          <w:ilvl w:val="1"/>
          <w:numId w:val="1046"/>
        </w:numPr>
      </w:pPr>
      <w:r>
        <w:rPr>
          <w:rFonts w:hint="eastAsia"/>
        </w:rPr>
        <w:t xml:space="preserve">上午换手率19.58%、PE</w:t>
      </w:r>
      <w:r>
        <w:t xml:space="preserve"> </w:t>
      </w:r>
      <w:r>
        <w:rPr>
          <w:rFonts w:hint="eastAsia"/>
        </w:rPr>
        <w:t xml:space="preserve">218.62倍，且公司公告提示估值过高风险。</w:t>
      </w:r>
    </w:p>
    <w:p>
      <w:pPr>
        <w:pStyle w:val="Compact"/>
        <w:numPr>
          <w:ilvl w:val="0"/>
          <w:numId w:val="1042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荣丰控股一字板追单</w:t>
      </w:r>
    </w:p>
    <w:p>
      <w:pPr>
        <w:pStyle w:val="Compact"/>
        <w:numPr>
          <w:ilvl w:val="1"/>
          <w:numId w:val="1047"/>
        </w:numPr>
      </w:pPr>
      <w:r>
        <w:rPr>
          <w:rFonts w:hint="eastAsia"/>
        </w:rPr>
        <w:t xml:space="preserve">当前价格20.56元，控制权变更构成事件催化，但日K评级D；一字板缺少可验证换手，不具备低风险买点。</w:t>
      </w:r>
    </w:p>
    <w:p>
      <w:pPr>
        <w:pStyle w:val="Compact"/>
        <w:numPr>
          <w:ilvl w:val="0"/>
          <w:numId w:val="1042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N粤芯-U新股博弈</w:t>
      </w:r>
    </w:p>
    <w:p>
      <w:pPr>
        <w:pStyle w:val="Compact"/>
        <w:numPr>
          <w:ilvl w:val="1"/>
          <w:numId w:val="1048"/>
        </w:numPr>
      </w:pPr>
      <w:r>
        <w:rPr>
          <w:rFonts w:hint="eastAsia"/>
        </w:rPr>
        <w:t xml:space="preserve">上午上涨251.04%、成交51.53亿元，日K历史不足，无法计算完整MA60和右侧评级。</w:t>
      </w:r>
    </w:p>
    <w:p>
      <w:pPr>
        <w:pStyle w:val="Compact"/>
        <w:numPr>
          <w:ilvl w:val="0"/>
          <w:numId w:val="1042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炸板股反包预期</w:t>
      </w:r>
    </w:p>
    <w:p>
      <w:pPr>
        <w:pStyle w:val="Compact"/>
        <w:numPr>
          <w:ilvl w:val="1"/>
          <w:numId w:val="1049"/>
        </w:numPr>
      </w:pPr>
      <w:r>
        <w:rPr>
          <w:rFonts w:hint="eastAsia"/>
        </w:rPr>
        <w:t xml:space="preserve">远程股份、德才股份、龙版传媒、福建水泥、瑞达期货、梦天家居、威派格等已进入炸板池，禁止把首次回封直接视为趋势确认。</w:t>
      </w:r>
    </w:p>
    <w:p>
      <w:pPr>
        <w:pStyle w:val="Compact"/>
        <w:numPr>
          <w:ilvl w:val="0"/>
          <w:numId w:val="1042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妙想候选池直接交易</w:t>
      </w:r>
    </w:p>
    <w:p>
      <w:pPr>
        <w:pStyle w:val="Compact"/>
        <w:numPr>
          <w:ilvl w:val="1"/>
          <w:numId w:val="1050"/>
        </w:numPr>
      </w:pPr>
      <w:r>
        <w:rPr>
          <w:rFonts w:hint="eastAsia"/>
        </w:rPr>
        <w:t xml:space="preserve">澄天伟业、富森美、汇嘉时代、三态股份、天虹股份等只经过条件筛选，必须再验证板块持续性、资金、量价和右侧趋势。</w:t>
      </w:r>
    </w:p>
    <w:p>
      <w:r>
        <w:pict>
          <v:rect style="width:0;height:1.5pt" o:hralign="center" o:hrstd="t" o:hr="t"/>
        </w:pict>
      </w:r>
    </w:p>
    <w:bookmarkEnd w:id="60"/>
    <w:bookmarkStart w:id="61" w:name="午后风险提示"/>
    <w:p>
      <w:pPr>
        <w:pStyle w:val="Heading2"/>
      </w:pPr>
      <w:r>
        <w:t xml:space="preserve">⚠️ </w:t>
      </w:r>
      <w:r>
        <w:rPr>
          <w:rFonts w:hint="eastAsia"/>
        </w:rPr>
        <w:t xml:space="preserve">午后风险提示</w:t>
      </w:r>
    </w:p>
    <w:p>
      <w:pPr>
        <w:pStyle w:val="Compact"/>
        <w:numPr>
          <w:ilvl w:val="0"/>
          <w:numId w:val="1051"/>
        </w:numPr>
      </w:pPr>
      <w:r>
        <w:t xml:space="preserve">📉 </w:t>
      </w:r>
      <w:r>
        <w:rPr>
          <w:rFonts w:hint="eastAsia"/>
        </w:rPr>
        <w:t xml:space="preserve">指数上午探底回升，但3503家下跌表明修复质量不足。</w:t>
      </w:r>
    </w:p>
    <w:p>
      <w:pPr>
        <w:pStyle w:val="Compact"/>
        <w:numPr>
          <w:ilvl w:val="0"/>
          <w:numId w:val="1051"/>
        </w:numPr>
      </w:pPr>
      <w:r>
        <w:t xml:space="preserve">💰 </w:t>
      </w:r>
      <w:r>
        <w:rPr>
          <w:rFonts w:hint="eastAsia"/>
        </w:rPr>
        <w:t xml:space="preserve">资金四榜中的个股买入、卖出金额是双向成交口径，不能相减后自行定义为已核验净流入。</w:t>
      </w:r>
    </w:p>
    <w:p>
      <w:pPr>
        <w:pStyle w:val="Compact"/>
        <w:numPr>
          <w:ilvl w:val="0"/>
          <w:numId w:val="1051"/>
        </w:numPr>
      </w:pPr>
      <w:r>
        <w:t xml:space="preserve">😨 </w:t>
      </w:r>
      <w:r>
        <w:rPr>
          <w:rFonts w:hint="eastAsia"/>
        </w:rPr>
        <w:t xml:space="preserve">QVIX上升说明风险定价重新抬头，宽基ETF承接暂未完成联合确认。</w:t>
      </w:r>
    </w:p>
    <w:p>
      <w:pPr>
        <w:pStyle w:val="Compact"/>
        <w:numPr>
          <w:ilvl w:val="0"/>
          <w:numId w:val="1051"/>
        </w:numPr>
      </w:pPr>
      <w:r>
        <w:t xml:space="preserve">🔴 </w:t>
      </w:r>
      <w:r>
        <w:rPr>
          <w:rFonts w:hint="eastAsia"/>
        </w:rPr>
        <w:t xml:space="preserve">午后最重要的风险不是指数小幅波动，而是前排热点开板后亏损效应向后排扩散。</w:t>
      </w:r>
    </w:p>
    <w:p>
      <w:pPr>
        <w:pStyle w:val="Compact"/>
        <w:numPr>
          <w:ilvl w:val="0"/>
          <w:numId w:val="1051"/>
        </w:numPr>
      </w:pPr>
      <w:r>
        <w:t xml:space="preserve">💡 </w:t>
      </w:r>
      <w:r>
        <w:rPr>
          <w:rFonts w:hint="eastAsia"/>
        </w:rPr>
        <w:t xml:space="preserve">当前明确评级：</w:t>
      </w:r>
      <w:r>
        <w:rPr>
          <w:rFonts w:hint="eastAsia"/>
          <w:b/>
          <w:bCs/>
        </w:rPr>
        <w:t xml:space="preserve">市场为正常偏分歧，策略为防守中的结构观察，仓位上限22%，不追涨、不抄底趋势破位股。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生成时间：2026-10-13</w:t>
      </w:r>
      <w:r>
        <w:t xml:space="preserve"> 11:49:04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2026-10-13T03:51:21Z</dcterms:created>
  <dcterms:modified xsi:type="dcterms:W3CDTF">2026-10-13T03:51:21Z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