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奇迹早知道午盘总结-2026-08-31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2026-08-31</w:t>
      </w:r>
    </w:p>
    <w:bookmarkStart w:id="9" w:name="午盘核心结论"/>
    <w:p>
      <w:pPr>
        <w:pStyle w:val="Heading2"/>
      </w:pPr>
      <w:r>
        <w:t xml:space="preserve">🧭 </w:t>
      </w:r>
      <w:r>
        <w:rPr>
          <w:rFonts w:hint="eastAsia"/>
        </w:rPr>
        <w:t xml:space="preserve">午盘核心结论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上午定性：指数弱修复失败后的结构分化，科技高位继续出血，地产链、农业、传媒、银行承接资金；下午按防守方案执行，仓位上限50%，实际建议24%—34%。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指数：上证指数3944.4631点，🟢</w:t>
      </w:r>
      <w:r>
        <w:t xml:space="preserve"> </w:t>
      </w:r>
      <w:r>
        <w:rPr>
          <w:rFonts w:hint="eastAsia"/>
        </w:rPr>
        <w:t xml:space="preserve">-0.1952%；深证成指13812.994点，🟢</w:t>
      </w:r>
      <w:r>
        <w:t xml:space="preserve"> </w:t>
      </w:r>
      <w:r>
        <w:rPr>
          <w:rFonts w:hint="eastAsia"/>
        </w:rPr>
        <w:t xml:space="preserve">-1.0039%；创业板指3380.15点，🟢</w:t>
      </w:r>
      <w:r>
        <w:t xml:space="preserve"> </w:t>
      </w:r>
      <w:r>
        <w:rPr>
          <w:rFonts w:hint="eastAsia"/>
        </w:rPr>
        <w:t xml:space="preserve">-1.2922%；科创50</w:t>
      </w:r>
      <w:r>
        <w:t xml:space="preserve"> 🟢 </w:t>
      </w:r>
      <w:r>
        <w:rPr>
          <w:rFonts w:hint="eastAsia"/>
        </w:rPr>
        <w:t xml:space="preserve">-1.6101%，成长端仍是最大压力源。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半日成交额：全市场13206.54亿元，昨日全日21177.32亿元，预测全天19505.76亿元，成交额变化幅度</w:t>
      </w:r>
      <w:r>
        <w:t xml:space="preserve"> </w:t>
      </w:r>
      <w:r>
        <w:rPr>
          <w:rFonts w:hint="eastAsia"/>
        </w:rPr>
        <w:t xml:space="preserve">-37.64%，状态为“明显缩量”。</w:t>
      </w:r>
    </w:p>
    <w:p>
      <w:pPr>
        <w:pStyle w:val="Compact"/>
        <w:numPr>
          <w:ilvl w:val="0"/>
          <w:numId w:val="1001"/>
        </w:numPr>
      </w:pPr>
      <w:r>
        <w:t xml:space="preserve">📊 </w:t>
      </w:r>
      <w:r>
        <w:rPr>
          <w:rFonts w:hint="eastAsia"/>
        </w:rPr>
        <w:t xml:space="preserve">宽度：上涨2353家，下跌3053家，平盘139家，涨跌比0.771；涨停60家，跌停10家，赚钱效应分化。</w:t>
      </w:r>
    </w:p>
    <w:p>
      <w:pPr>
        <w:pStyle w:val="Compact"/>
        <w:numPr>
          <w:ilvl w:val="0"/>
          <w:numId w:val="1001"/>
        </w:numPr>
      </w:pPr>
      <w:r>
        <w:t xml:space="preserve">🔥 </w:t>
      </w:r>
      <w:r>
        <w:rPr>
          <w:rFonts w:hint="eastAsia"/>
        </w:rPr>
        <w:t xml:space="preserve">情绪：炸板率31.4%，封板率68.6%，连板高度6板，情绪周期判定为“正常偏分歧”，不是冰点，但高位接力风险已经抬升。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资金：半导体上午继续主力净流出</w:t>
      </w:r>
      <w:r>
        <w:t xml:space="preserve"> </w:t>
      </w:r>
      <w:r>
        <w:rPr>
          <w:rFonts w:hint="eastAsia"/>
        </w:rPr>
        <w:t xml:space="preserve">-77.59亿元，通信设备净流出</w:t>
      </w:r>
      <w:r>
        <w:t xml:space="preserve"> </w:t>
      </w:r>
      <w:r>
        <w:rPr>
          <w:rFonts w:hint="eastAsia"/>
        </w:rPr>
        <w:t xml:space="preserve">-46.60亿元；流入集中在银行Ⅱ、数字媒体、影视院线、煤炭开采、装修装饰Ⅱ。</w:t>
      </w:r>
    </w:p>
    <w:p>
      <w:pPr>
        <w:pStyle w:val="Compact"/>
        <w:numPr>
          <w:ilvl w:val="0"/>
          <w:numId w:val="1001"/>
        </w:numPr>
      </w:pPr>
      <w:r>
        <w:t xml:space="preserve">💡 </w:t>
      </w:r>
      <w:r>
        <w:rPr>
          <w:rFonts w:hint="eastAsia"/>
        </w:rPr>
        <w:t xml:space="preserve">下午策略：不追高连板，不抄底半导体和CPO；只看银行、数字媒体、影视院线、装修装饰、地产链里经过右侧趋势和资金确认的低吸机会。</w:t>
      </w:r>
    </w:p>
    <w:p>
      <w:r>
        <w:pict>
          <v:rect style="width:0;height:1.5pt" o:hralign="center" o:hrstd="t" o:hr="t"/>
        </w:pict>
      </w:r>
    </w:p>
    <w:bookmarkEnd w:id="9"/>
    <w:bookmarkStart w:id="12" w:name="上午行情概览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</w:t>
      </w:r>
    </w:p>
    <w:bookmarkStart w:id="10" w:name="三大指数与核心宽基"/>
    <w:p>
      <w:pPr>
        <w:pStyle w:val="Heading3"/>
      </w:pPr>
      <w:r>
        <w:t xml:space="preserve">📉 </w:t>
      </w:r>
      <w:r>
        <w:rPr>
          <w:rFonts w:hint="eastAsia"/>
        </w:rPr>
        <w:t xml:space="preserve">三大指数与核心宽基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3944.4631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-0.1952%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6253.19亿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13812.994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-1.0039%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6858.65亿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3380.15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-1.2922%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3248.90亿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1635.3868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-1.6101%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483.20亿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4572.0586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-0.8053%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3487.29亿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盘面判断：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上证指数跌幅最小，说明银行、地产、煤炭等权重防守方向对指数有支撑。</w:t>
      </w:r>
    </w:p>
    <w:p>
      <w:pPr>
        <w:pStyle w:val="Compact"/>
        <w:numPr>
          <w:ilvl w:val="0"/>
          <w:numId w:val="1002"/>
        </w:numPr>
      </w:pPr>
      <w:r>
        <w:t xml:space="preserve">📉 </w:t>
      </w:r>
      <w:r>
        <w:rPr>
          <w:rFonts w:hint="eastAsia"/>
        </w:rPr>
        <w:t xml:space="preserve">创业板指、科创50跌幅更大，科技成长仍是拖累项。</w:t>
      </w:r>
    </w:p>
    <w:p>
      <w:pPr>
        <w:pStyle w:val="Compact"/>
        <w:numPr>
          <w:ilvl w:val="0"/>
          <w:numId w:val="1002"/>
        </w:numPr>
      </w:pPr>
      <w:r>
        <w:t xml:space="preserve">💰 </w:t>
      </w:r>
      <w:r>
        <w:rPr>
          <w:rFonts w:hint="eastAsia"/>
        </w:rPr>
        <w:t xml:space="preserve">半日成交额13206.54亿元，预测全天19505.76亿元，较昨日成交节奏明显缩量，资金追高意愿不足。</w:t>
      </w:r>
    </w:p>
    <w:p>
      <w:pPr>
        <w:pStyle w:val="Compact"/>
        <w:numPr>
          <w:ilvl w:val="0"/>
          <w:numId w:val="1002"/>
        </w:numPr>
      </w:pPr>
      <w:r>
        <w:t xml:space="preserve">📊 </w:t>
      </w:r>
      <w:r>
        <w:rPr>
          <w:rFonts w:hint="eastAsia"/>
        </w:rPr>
        <w:t xml:space="preserve">上涨2353家、下跌3053家，涨跌比0.771，空方占优但未到全面恐慌。</w:t>
      </w:r>
    </w:p>
    <w:bookmarkEnd w:id="10"/>
    <w:bookmarkStart w:id="11" w:name="情绪周期量化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活跃度仍在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局部风险升温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接力分歧加大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高标仍有高度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0.771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空方占优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情绪周期：正常偏分歧。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不是冰点：涨停60家、最高6板，短线仍有活跃资金。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不是过热：下跌3053家、炸板率31.4%、跌停10家，亏钱效应已局部扩散。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下午关键看两点：涨跌比能否回到1以上；封板率能否维持70%以上。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4" w:name="领涨板块top10与龙头"/>
    <w:p>
      <w:pPr>
        <w:pStyle w:val="Heading2"/>
      </w:pPr>
      <w:r>
        <w:t xml:space="preserve">📈 </w:t>
      </w:r>
      <w:r>
        <w:rPr>
          <w:rFonts w:hint="eastAsia"/>
        </w:rPr>
        <w:t xml:space="preserve">领涨板块TOP10与龙头</w:t>
      </w:r>
    </w:p>
    <w:bookmarkStart w:id="13" w:name="上午强势方向总览"/>
    <w:p>
      <w:pPr>
        <w:pStyle w:val="Heading3"/>
      </w:pPr>
      <w:r>
        <w:t xml:space="preserve">📈 </w:t>
      </w:r>
      <w:r>
        <w:rPr>
          <w:rFonts w:hint="eastAsia"/>
        </w:rPr>
        <w:t xml:space="preserve">上午强势方向总览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平均涨幅+3.77%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万向德农、新赛股份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渔业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平均涨幅+3.09%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板块联动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噪声防治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涨幅达2%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天晟新材、九州一轨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中国银行、中信银行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消费电子链分化承接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苹果概念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涨幅居前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捷荣技术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AI视频/短剧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多股涨停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荣信文化、中广天择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液冷服务器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多股封板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金富科技、海鸥股份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虚拟现实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主力净流入33.97亿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7股涨停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元宇宙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主力净流入31.71亿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1股涨停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结构拆解：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农业与种植业：万向德农5连板、新赛股份3连板、敦煌种业2连板，属于科技分歧后的防御轮动强化。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地产链：深物业A2连板、我爱我家2连板、天保基建首板，政策刺激明确，但已有一批地产股炸板，下午不能追一字或高位回封。</w:t>
      </w:r>
    </w:p>
    <w:p>
      <w:pPr>
        <w:pStyle w:val="Compact"/>
        <w:numPr>
          <w:ilvl w:val="0"/>
          <w:numId w:val="1004"/>
        </w:numPr>
      </w:pPr>
      <w:r>
        <w:t xml:space="preserve">📈 </w:t>
      </w:r>
      <w:r>
        <w:rPr>
          <w:rFonts w:hint="eastAsia"/>
        </w:rPr>
        <w:t xml:space="preserve">影视院线/数字媒体：资金净流入明确，欢瑞世纪、中广天择、博纳影业、上海电影涨停，属于上午更有持续性的新分支。</w:t>
      </w:r>
    </w:p>
    <w:p>
      <w:pPr>
        <w:pStyle w:val="Compact"/>
        <w:numPr>
          <w:ilvl w:val="0"/>
          <w:numId w:val="1004"/>
        </w:numPr>
      </w:pPr>
      <w:r>
        <w:t xml:space="preserve">⚠️ </w:t>
      </w:r>
      <w:r>
        <w:rPr>
          <w:rFonts w:hint="eastAsia"/>
        </w:rPr>
        <w:t xml:space="preserve">元件、苹果概念、液冷服务器虽有表现，但半导体与通信设备资金仍大额流出，硬科技内部不能简单看多。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9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口径：2026-08-31</w:t>
      </w:r>
      <w:r>
        <w:t xml:space="preserve"> </w:t>
      </w:r>
      <w:r>
        <w:rPr>
          <w:rFonts w:hint="eastAsia"/>
        </w:rPr>
        <w:t xml:space="preserve">11:45，盘中，申万二级行业，来源：huatai</w:t>
      </w:r>
      <w:r>
        <w:t xml:space="preserve"> + </w:t>
      </w:r>
      <w:r>
        <w:rPr>
          <w:rFonts w:hint="eastAsia"/>
        </w:rPr>
        <w:t xml:space="preserve">eastmoney_push2delay_clist_f62；资金四榜完整可核验。</w:t>
      </w:r>
    </w:p>
    <w:bookmarkStart w:id="15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-77.59亿元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-18.22亿元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-12.76亿元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-96.33亿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-80.09亿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-43.11亿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-35.27亿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-30.81亿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影视院线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+8.43亿元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煤炭开采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包装印刷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+3.39亿元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+83.60亿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+56.92亿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+38.95亿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+29.97亿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+27.57亿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+25.74亿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资金榜解读：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半导体板块净流出</w:t>
      </w:r>
      <w:r>
        <w:t xml:space="preserve"> </w:t>
      </w:r>
      <w:r>
        <w:rPr>
          <w:rFonts w:hint="eastAsia"/>
        </w:rPr>
        <w:t xml:space="preserve">-77.59亿元，继续延续盘前“科技高位不追”的判断。</w:t>
      </w:r>
    </w:p>
    <w:p>
      <w:pPr>
        <w:pStyle w:val="Compact"/>
        <w:numPr>
          <w:ilvl w:val="0"/>
          <w:numId w:val="1005"/>
        </w:numPr>
      </w:pPr>
      <w:r>
        <w:t xml:space="preserve">⚠️ </w:t>
      </w: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-46.60亿元，中际旭创、新易盛、亨通光电同时出现在大额买入与卖出榜，说明分歧极大，不是单边流入。</w:t>
      </w:r>
    </w:p>
    <w:p>
      <w:pPr>
        <w:pStyle w:val="Compact"/>
        <w:numPr>
          <w:ilvl w:val="0"/>
          <w:numId w:val="1005"/>
        </w:numPr>
      </w:pPr>
      <w:r>
        <w:t xml:space="preserve">📈 </w:t>
      </w:r>
      <w:r>
        <w:rPr>
          <w:rFonts w:hint="eastAsia"/>
        </w:rPr>
        <w:t xml:space="preserve">银行Ⅱ净流入</w:t>
      </w:r>
      <w:r>
        <w:t xml:space="preserve"> </w:t>
      </w:r>
      <w:r>
        <w:rPr>
          <w:rFonts w:hint="eastAsia"/>
        </w:rPr>
        <w:t xml:space="preserve">+15.17亿元，是上午最清晰的权重承接方向。</w:t>
      </w:r>
    </w:p>
    <w:p>
      <w:pPr>
        <w:pStyle w:val="Compact"/>
        <w:numPr>
          <w:ilvl w:val="0"/>
          <w:numId w:val="1005"/>
        </w:numPr>
      </w:pPr>
      <w:r>
        <w:t xml:space="preserve">📈 </w:t>
      </w:r>
      <w:r>
        <w:rPr>
          <w:rFonts w:hint="eastAsia"/>
        </w:rPr>
        <w:t xml:space="preserve">数字媒体</w:t>
      </w:r>
      <w:r>
        <w:t xml:space="preserve"> </w:t>
      </w:r>
      <w:r>
        <w:rPr>
          <w:rFonts w:hint="eastAsia"/>
        </w:rPr>
        <w:t xml:space="preserve">+14.84亿元、影视院线</w:t>
      </w:r>
      <w:r>
        <w:t xml:space="preserve"> </w:t>
      </w:r>
      <w:r>
        <w:rPr>
          <w:rFonts w:hint="eastAsia"/>
        </w:rPr>
        <w:t xml:space="preserve">+8.43亿元，与AI视频/短剧、暑期档票房、文娱消费催化共振。</w:t>
      </w:r>
    </w:p>
    <w:p>
      <w:pPr>
        <w:pStyle w:val="Compact"/>
        <w:numPr>
          <w:ilvl w:val="0"/>
          <w:numId w:val="1005"/>
        </w:numPr>
      </w:pPr>
      <w:r>
        <w:t xml:space="preserve">💰 </w:t>
      </w:r>
      <w:r>
        <w:rPr>
          <w:rFonts w:hint="eastAsia"/>
        </w:rPr>
        <w:t xml:space="preserve">长鑫科技、中际旭创、寒武纪等同时出现在流入与流出个股榜，说明成交活跃但换手剧烈，不能只看买入榜下结论。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</w:t>
      </w:r>
    </w:p>
    <w:bookmarkStart w:id="20" w:name="板块风险"/>
    <w:p>
      <w:pPr>
        <w:pStyle w:val="Heading3"/>
      </w:pPr>
      <w:r>
        <w:t xml:space="preserve">⚠️ </w:t>
      </w:r>
      <w:r>
        <w:rPr>
          <w:rFonts w:hint="eastAsia"/>
        </w:rPr>
        <w:t xml:space="preserve">板块风险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半导体：主力净流出</w:t>
      </w:r>
      <w:r>
        <w:t xml:space="preserve"> </w:t>
      </w:r>
      <w:r>
        <w:rPr>
          <w:rFonts w:hint="eastAsia"/>
        </w:rPr>
        <w:t xml:space="preserve">-77.59亿元，且长鑫科技、寒武纪、澜起科技、兆易创新等个股资金分歧剧烈；下午只允许观察，不允许追反抽。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通信设备：主力净流出</w:t>
      </w:r>
      <w:r>
        <w:t xml:space="preserve"> </w:t>
      </w:r>
      <w:r>
        <w:rPr>
          <w:rFonts w:hint="eastAsia"/>
        </w:rPr>
        <w:t xml:space="preserve">-46.60亿元，中际旭创、新易盛、亨通光电均在流出TOP10个股中，CPO链条延续高位兑现压力。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光伏设备：主力净流出</w:t>
      </w:r>
      <w:r>
        <w:t xml:space="preserve"> </w:t>
      </w:r>
      <w:r>
        <w:rPr>
          <w:rFonts w:hint="eastAsia"/>
        </w:rPr>
        <w:t xml:space="preserve">-24.70亿元，叠加阳光电源个股净流出</w:t>
      </w:r>
      <w:r>
        <w:t xml:space="preserve"> </w:t>
      </w:r>
      <w:r>
        <w:rPr>
          <w:rFonts w:hint="eastAsia"/>
        </w:rPr>
        <w:t xml:space="preserve">-39.49亿，新能源成长方向仍偏弱。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证券Ⅱ：主力净流出</w:t>
      </w:r>
      <w:r>
        <w:t xml:space="preserve"> </w:t>
      </w:r>
      <w:r>
        <w:rPr>
          <w:rFonts w:hint="eastAsia"/>
        </w:rPr>
        <w:t xml:space="preserve">-16.74亿元，券商未能成为指数修复主线，下午不把金融简单当进攻方向。</w:t>
      </w:r>
    </w:p>
    <w:p>
      <w:pPr>
        <w:pStyle w:val="Compact"/>
        <w:numPr>
          <w:ilvl w:val="0"/>
          <w:numId w:val="1006"/>
        </w:numPr>
      </w:pPr>
      <w:r>
        <w:t xml:space="preserve">⚠️ </w:t>
      </w:r>
      <w:r>
        <w:rPr>
          <w:rFonts w:hint="eastAsia"/>
        </w:rPr>
        <w:t xml:space="preserve">医疗服务：主力净流出</w:t>
      </w:r>
      <w:r>
        <w:t xml:space="preserve"> </w:t>
      </w:r>
      <w:r>
        <w:rPr>
          <w:rFonts w:hint="eastAsia"/>
        </w:rPr>
        <w:t xml:space="preserve">-12.76亿元，医药ETF半日下跌</w:t>
      </w:r>
      <w:r>
        <w:t xml:space="preserve"> </w:t>
      </w:r>
      <w:r>
        <w:rPr>
          <w:rFonts w:hint="eastAsia"/>
        </w:rPr>
        <w:t xml:space="preserve">-1.7544%，医药方向仍弱。</w:t>
      </w:r>
    </w:p>
    <w:bookmarkEnd w:id="20"/>
    <w:bookmarkStart w:id="21" w:name="个股风险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长鑫科技(688825)：主力卖出</w:t>
      </w:r>
      <w:r>
        <w:t xml:space="preserve"> </w:t>
      </w:r>
      <w:r>
        <w:rPr>
          <w:rFonts w:hint="eastAsia"/>
        </w:rPr>
        <w:t xml:space="preserve">-96.33亿，同时买入</w:t>
      </w:r>
      <w:r>
        <w:t xml:space="preserve"> </w:t>
      </w:r>
      <w:r>
        <w:rPr>
          <w:rFonts w:hint="eastAsia"/>
        </w:rPr>
        <w:t xml:space="preserve">+83.60亿，换手冲突极强，午后若不能放量站稳均价线，容易继续分歧。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中际旭创(300308)：主力卖出</w:t>
      </w:r>
      <w:r>
        <w:t xml:space="preserve"> </w:t>
      </w:r>
      <w:r>
        <w:rPr>
          <w:rFonts w:hint="eastAsia"/>
        </w:rPr>
        <w:t xml:space="preserve">-80.09亿，通信/CPO高位核心承压；盘前科技不追判断被实盘验证。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寒武纪(688256)：主力卖出</w:t>
      </w:r>
      <w:r>
        <w:t xml:space="preserve"> </w:t>
      </w:r>
      <w:r>
        <w:rPr>
          <w:rFonts w:hint="eastAsia"/>
        </w:rPr>
        <w:t xml:space="preserve">-56.44亿，科创50下跌</w:t>
      </w:r>
      <w:r>
        <w:t xml:space="preserve"> </w:t>
      </w:r>
      <w:r>
        <w:rPr>
          <w:rFonts w:hint="eastAsia"/>
        </w:rPr>
        <w:t xml:space="preserve">-1.6101%，高估值AI芯片承压。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新易盛(300502)：主力卖出</w:t>
      </w:r>
      <w:r>
        <w:t xml:space="preserve"> </w:t>
      </w:r>
      <w:r>
        <w:rPr>
          <w:rFonts w:hint="eastAsia"/>
        </w:rPr>
        <w:t xml:space="preserve">-43.11亿，CPO链条仍处兑现阶段。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阳光电源(300274)：主力卖出</w:t>
      </w:r>
      <w:r>
        <w:t xml:space="preserve"> </w:t>
      </w:r>
      <w:r>
        <w:rPr>
          <w:rFonts w:hint="eastAsia"/>
        </w:rPr>
        <w:t xml:space="preserve">-39.49亿，光伏设备净流出同步验证板块压力。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下午若这些高成交科技股继续“反弹无量、回落放量”，指数会继续被成长权重拖累。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科技方向只有在板块资金由净流出转净流入、核心股重新站稳MA20/MA60后才可复评。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当前更适合“低位新主线试错”，不适合“高位科技抢修复”。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盘前预判-vs-实盘"/>
    <w:p>
      <w:pPr>
        <w:pStyle w:val="Heading2"/>
      </w:pPr>
      <w:r>
        <w:t xml:space="preserve">🔁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</w:t>
      </w:r>
    </w:p>
    <w:bookmarkStart w:id="23" w:name="被验证的判断"/>
    <w:p>
      <w:pPr>
        <w:pStyle w:val="Heading3"/>
      </w:pPr>
      <w:r>
        <w:t xml:space="preserve">✅ </w:t>
      </w:r>
      <w:r>
        <w:rPr>
          <w:rFonts w:hint="eastAsia"/>
        </w:rPr>
        <w:t xml:space="preserve">被验证的判断</w:t>
      </w:r>
    </w:p>
    <w:p>
      <w:pPr>
        <w:pStyle w:val="Compact"/>
        <w:numPr>
          <w:ilvl w:val="0"/>
          <w:numId w:val="1009"/>
        </w:numPr>
      </w:pPr>
      <w:r>
        <w:t xml:space="preserve">✅ </w:t>
      </w:r>
      <w:r>
        <w:rPr>
          <w:rFonts w:hint="eastAsia"/>
        </w:rPr>
        <w:t xml:space="preserve">盘前判断“半导体、CPO、算力硬件开盘情绪不友好”：上午半导体净流出</w:t>
      </w:r>
      <w:r>
        <w:t xml:space="preserve"> </w:t>
      </w:r>
      <w:r>
        <w:rPr>
          <w:rFonts w:hint="eastAsia"/>
        </w:rPr>
        <w:t xml:space="preserve">-77.59亿元，通信设备净流出</w:t>
      </w:r>
      <w:r>
        <w:t xml:space="preserve"> </w:t>
      </w:r>
      <w:r>
        <w:rPr>
          <w:rFonts w:hint="eastAsia"/>
        </w:rPr>
        <w:t xml:space="preserve">-46.60亿元，科创50下跌</w:t>
      </w:r>
      <w:r>
        <w:t xml:space="preserve"> -1.6101%。</w:t>
      </w:r>
    </w:p>
    <w:p>
      <w:pPr>
        <w:pStyle w:val="Compact"/>
        <w:numPr>
          <w:ilvl w:val="0"/>
          <w:numId w:val="1009"/>
        </w:numPr>
      </w:pPr>
      <w:r>
        <w:t xml:space="preserve">✅ </w:t>
      </w:r>
      <w:r>
        <w:rPr>
          <w:rFonts w:hint="eastAsia"/>
        </w:rPr>
        <w:t xml:space="preserve">盘前判断“不追高科技主线”：中际旭创、新易盛、寒武纪、澜起科技均进入主力净流出TOP10个股。</w:t>
      </w:r>
    </w:p>
    <w:p>
      <w:pPr>
        <w:pStyle w:val="Compact"/>
        <w:numPr>
          <w:ilvl w:val="0"/>
          <w:numId w:val="1009"/>
        </w:numPr>
      </w:pPr>
      <w:r>
        <w:t xml:space="preserve">✅ </w:t>
      </w:r>
      <w:r>
        <w:rPr>
          <w:rFonts w:hint="eastAsia"/>
        </w:rPr>
        <w:t xml:space="preserve">盘前提示“农业科技可作为防御轮动”：农业平均涨幅+3.77%，万向德农5连板，新赛股份3连板，敦煌种业2连板。</w:t>
      </w:r>
    </w:p>
    <w:p>
      <w:pPr>
        <w:pStyle w:val="Compact"/>
        <w:numPr>
          <w:ilvl w:val="0"/>
          <w:numId w:val="1009"/>
        </w:numPr>
      </w:pPr>
      <w:r>
        <w:t xml:space="preserve">✅ </w:t>
      </w:r>
      <w:r>
        <w:rPr>
          <w:rFonts w:hint="eastAsia"/>
        </w:rPr>
        <w:t xml:space="preserve">盘前提示“政策+资金确认方向优先”：银行Ⅱ、数字媒体、影视院线成为上午资金流入前三。</w:t>
      </w:r>
    </w:p>
    <w:p>
      <w:pPr>
        <w:pStyle w:val="Compact"/>
        <w:numPr>
          <w:ilvl w:val="0"/>
          <w:numId w:val="1009"/>
        </w:numPr>
      </w:pPr>
      <w:r>
        <w:t xml:space="preserve">✅ </w:t>
      </w:r>
      <w:r>
        <w:rPr>
          <w:rFonts w:hint="eastAsia"/>
        </w:rPr>
        <w:t xml:space="preserve">盘前要求“减仓条件看成交额恶化”：上午成交额变化</w:t>
      </w:r>
      <w:r>
        <w:t xml:space="preserve"> </w:t>
      </w:r>
      <w:r>
        <w:rPr>
          <w:rFonts w:hint="eastAsia"/>
        </w:rPr>
        <w:t xml:space="preserve">-37.64%，仓位模型被迫转防守。</w:t>
      </w:r>
    </w:p>
    <w:bookmarkEnd w:id="23"/>
    <w:bookmarkStart w:id="24" w:name="偏差与修正"/>
    <w:p>
      <w:pPr>
        <w:pStyle w:val="Heading3"/>
      </w:pPr>
      <w:r>
        <w:t xml:space="preserve">❌ </w:t>
      </w:r>
      <w:r>
        <w:rPr>
          <w:rFonts w:hint="eastAsia"/>
        </w:rPr>
        <w:t xml:space="preserve">偏差与修正</w:t>
      </w:r>
    </w:p>
    <w:p>
      <w:pPr>
        <w:pStyle w:val="Compact"/>
        <w:numPr>
          <w:ilvl w:val="0"/>
          <w:numId w:val="1010"/>
        </w:numPr>
      </w:pPr>
      <w:r>
        <w:t xml:space="preserve">❌ </w:t>
      </w:r>
      <w:r>
        <w:rPr>
          <w:rFonts w:hint="eastAsia"/>
        </w:rPr>
        <w:t xml:space="preserve">盘前重点看数据产业/软件开发，但午盘资金第一并非软件开发，而是银行Ⅱ</w:t>
      </w:r>
      <w:r>
        <w:t xml:space="preserve"> </w:t>
      </w:r>
      <w:r>
        <w:rPr>
          <w:rFonts w:hint="eastAsia"/>
        </w:rPr>
        <w:t xml:space="preserve">+15.17亿元、数字媒体</w:t>
      </w:r>
      <w:r>
        <w:t xml:space="preserve"> </w:t>
      </w:r>
      <w:r>
        <w:rPr>
          <w:rFonts w:hint="eastAsia"/>
        </w:rPr>
        <w:t xml:space="preserve">+14.84亿元。</w:t>
      </w:r>
    </w:p>
    <w:p>
      <w:pPr>
        <w:pStyle w:val="Compact"/>
        <w:numPr>
          <w:ilvl w:val="0"/>
          <w:numId w:val="1010"/>
        </w:numPr>
      </w:pPr>
      <w:r>
        <w:t xml:space="preserve">❌ </w:t>
      </w:r>
      <w:r>
        <w:rPr>
          <w:rFonts w:hint="eastAsia"/>
        </w:rPr>
        <w:t xml:space="preserve">绿电算力/储能未成为上午主线，电力净流出</w:t>
      </w:r>
      <w:r>
        <w:t xml:space="preserve"> </w:t>
      </w:r>
      <w:r>
        <w:rPr>
          <w:rFonts w:hint="eastAsia"/>
        </w:rPr>
        <w:t xml:space="preserve">-13.15亿元，阳光电源净流出</w:t>
      </w:r>
      <w:r>
        <w:t xml:space="preserve"> </w:t>
      </w:r>
      <w:r>
        <w:rPr>
          <w:rFonts w:hint="eastAsia"/>
        </w:rPr>
        <w:t xml:space="preserve">-39.49亿，下午降为观察。</w:t>
      </w:r>
    </w:p>
    <w:p>
      <w:pPr>
        <w:pStyle w:val="Compact"/>
        <w:numPr>
          <w:ilvl w:val="0"/>
          <w:numId w:val="1010"/>
        </w:numPr>
      </w:pPr>
      <w:r>
        <w:t xml:space="preserve">❌ </w:t>
      </w:r>
      <w:r>
        <w:rPr>
          <w:rFonts w:hint="eastAsia"/>
        </w:rPr>
        <w:t xml:space="preserve">地产政策刺激强于盘前预估，深物业A、我爱我家、天保基建、广宇集团等表现活跃；但地产炸板股也较多，不能无差别追。</w:t>
      </w:r>
    </w:p>
    <w:p>
      <w:pPr>
        <w:pStyle w:val="Compact"/>
        <w:numPr>
          <w:ilvl w:val="0"/>
          <w:numId w:val="1010"/>
        </w:numPr>
      </w:pPr>
      <w:r>
        <w:t xml:space="preserve">❌ </w:t>
      </w:r>
      <w:r>
        <w:rPr>
          <w:rFonts w:hint="eastAsia"/>
        </w:rPr>
        <w:t xml:space="preserve">半导体出现个股大额买入榜，但板块总额仍为净流出，修正为“活跃分歧，不是确认反转”。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盘前“科技不追、防守反击”的方向正确。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实盘最大新增变量是地产链政策脉冲与传媒资金承接。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下午主线优先级调整为：银行/数字媒体/影视院线</w:t>
      </w:r>
      <w:r>
        <w:t xml:space="preserve"> &gt; </w:t>
      </w:r>
      <w:r>
        <w:rPr>
          <w:rFonts w:hint="eastAsia"/>
        </w:rPr>
        <w:t xml:space="preserve">地产链低位确认</w:t>
      </w:r>
      <w:r>
        <w:t xml:space="preserve"> &gt; </w:t>
      </w:r>
      <w:r>
        <w:rPr>
          <w:rFonts w:hint="eastAsia"/>
        </w:rPr>
        <w:t xml:space="preserve">农业防御</w:t>
      </w:r>
      <w:r>
        <w:t xml:space="preserve"> &gt; </w:t>
      </w:r>
      <w:r>
        <w:rPr>
          <w:rFonts w:hint="eastAsia"/>
        </w:rPr>
        <w:t xml:space="preserve">科技只观察。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30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6" w:name="宽基etf与半日成交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宽基ETF与半日成交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13206.54亿元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21177.32亿元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对比基准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19505.76亿元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低于昨日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-37.64%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风险偏好下降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创业板50ETF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单一宽基支撑</w:t>
            </w:r>
          </w:p>
        </w:tc>
      </w:tr>
    </w:tbl>
    <w:bookmarkEnd w:id="26"/>
    <w:bookmarkStart w:id="27" w:name="固定etf池午盘表现"/>
    <w:p>
      <w:pPr>
        <w:pStyle w:val="Heading3"/>
      </w:pPr>
      <w:r>
        <w:t xml:space="preserve">💧 </w:t>
      </w:r>
      <w:r>
        <w:rPr>
          <w:rFonts w:hint="eastAsia"/>
        </w:rPr>
        <w:t xml:space="preserve">固定ETF池午盘表现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4.639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-0.8549%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13.4668亿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-1.7084%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29.7548亿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-1.2512%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6.3528亿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1.093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-0.9964%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10.5351亿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红利ETF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3.477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+0.4623%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3.9472亿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2"/>
        </w:numPr>
      </w:pPr>
      <w:r>
        <w:t xml:space="preserve">📉 </w:t>
      </w:r>
      <w:r>
        <w:rPr>
          <w:rFonts w:hint="eastAsia"/>
        </w:rPr>
        <w:t xml:space="preserve">科创50ETF</w:t>
      </w:r>
      <w:r>
        <w:t xml:space="preserve"> </w:t>
      </w:r>
      <w:r>
        <w:rPr>
          <w:rFonts w:hint="eastAsia"/>
        </w:rPr>
        <w:t xml:space="preserve">-1.7084%、半导体ETF</w:t>
      </w:r>
      <w:r>
        <w:t xml:space="preserve"> </w:t>
      </w:r>
      <w:r>
        <w:rPr>
          <w:rFonts w:hint="eastAsia"/>
        </w:rPr>
        <w:t xml:space="preserve">-1.2512%，科技方向仍弱。</w:t>
      </w:r>
    </w:p>
    <w:p>
      <w:pPr>
        <w:pStyle w:val="Compact"/>
        <w:numPr>
          <w:ilvl w:val="0"/>
          <w:numId w:val="1012"/>
        </w:numPr>
      </w:pPr>
      <w:r>
        <w:t xml:space="preserve">📈 </w:t>
      </w:r>
      <w:r>
        <w:rPr>
          <w:rFonts w:hint="eastAsia"/>
        </w:rPr>
        <w:t xml:space="preserve">红利ETF</w:t>
      </w:r>
      <w:r>
        <w:t xml:space="preserve"> </w:t>
      </w:r>
      <w:r>
        <w:rPr>
          <w:rFonts w:hint="eastAsia"/>
        </w:rPr>
        <w:t xml:space="preserve">+0.4623%，防御高股息获得相对收益。</w:t>
      </w:r>
    </w:p>
    <w:p>
      <w:pPr>
        <w:pStyle w:val="Compact"/>
        <w:numPr>
          <w:ilvl w:val="0"/>
          <w:numId w:val="1012"/>
        </w:numPr>
      </w:pPr>
      <w:r>
        <w:t xml:space="preserve">💰 </w:t>
      </w:r>
      <w:r>
        <w:rPr>
          <w:rFonts w:hint="eastAsia"/>
        </w:rPr>
        <w:t xml:space="preserve">创业板50ETF连续流入为真，但没有连续大额流入；宽基托底不全面。</w:t>
      </w:r>
    </w:p>
    <w:bookmarkEnd w:id="27"/>
    <w:bookmarkStart w:id="28" w:name="qvix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QVIX恐慌代理</w:t>
      </w:r>
    </w:p>
    <w:p>
      <w:pPr>
        <w:pStyle w:val="Compact"/>
        <w:numPr>
          <w:ilvl w:val="0"/>
          <w:numId w:val="1013"/>
        </w:numPr>
      </w:pPr>
      <w:r>
        <w:t xml:space="preserve">300ETF </w:t>
      </w:r>
      <w:r>
        <w:rPr>
          <w:rFonts w:hint="eastAsia"/>
        </w:rPr>
        <w:t xml:space="preserve">QVIX最新：18.56。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前收盘：18.22。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较前收盘变化：+1.8660812294182212%。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20日峰值：23.02。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较20日峰值回落：19.374456993918336%。</w:t>
      </w:r>
    </w:p>
    <w:p>
      <w:pPr>
        <w:pStyle w:val="Compact"/>
        <w:numPr>
          <w:ilvl w:val="0"/>
          <w:numId w:val="1013"/>
        </w:numPr>
      </w:pPr>
      <w:r>
        <w:t xml:space="preserve">cooling_from_recent_peak=false。</w:t>
      </w:r>
    </w:p>
    <w:p>
      <w:pPr>
        <w:pStyle w:val="Compact"/>
        <w:numPr>
          <w:ilvl w:val="0"/>
          <w:numId w:val="1013"/>
        </w:numPr>
      </w:pPr>
      <w:r>
        <w:t xml:space="preserve">cooling_two_intervals=false。</w:t>
      </w:r>
    </w:p>
    <w:bookmarkEnd w:id="28"/>
    <w:bookmarkStart w:id="29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derived.liquidity_panic_signal.status=not_confirmed。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恐慌高位降温且宽基ETF持续流入未确认。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下午交易含义：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QVIX较前收盘上升，不能写成恐慌降温确认。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宽基只有创业板50ETF连续流入，无法代表全市场托底。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成交额明显缩量，下午若没有放量修复，仓位应继续偏保守。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市场风格仪表盘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银行、红利相对抗跌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科创、创业板承压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不追连板高标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只做确认低吸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传媒、地产需看封单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</w:p>
    <w:p>
      <w:pPr>
        <w:pStyle w:val="Compact"/>
        <w:numPr>
          <w:ilvl w:val="0"/>
          <w:numId w:val="1015"/>
        </w:numPr>
      </w:pPr>
      <w:r>
        <w:t xml:space="preserve">📈 </w:t>
      </w:r>
      <w:r>
        <w:rPr>
          <w:rFonts w:hint="eastAsia"/>
        </w:rPr>
        <w:t xml:space="preserve">权重防守：银行Ⅱ净流入</w:t>
      </w:r>
      <w:r>
        <w:t xml:space="preserve"> </w:t>
      </w:r>
      <w:r>
        <w:rPr>
          <w:rFonts w:hint="eastAsia"/>
        </w:rPr>
        <w:t xml:space="preserve">+15.17亿元，上证跌幅小于创业板和科创50。</w:t>
      </w:r>
    </w:p>
    <w:p>
      <w:pPr>
        <w:pStyle w:val="Compact"/>
        <w:numPr>
          <w:ilvl w:val="0"/>
          <w:numId w:val="1015"/>
        </w:numPr>
      </w:pPr>
      <w:r>
        <w:t xml:space="preserve">📉 </w:t>
      </w:r>
      <w:r>
        <w:rPr>
          <w:rFonts w:hint="eastAsia"/>
        </w:rPr>
        <w:t xml:space="preserve">成长承压：半导体、通信设备、光伏设备均净流出，科技核心继续分歧。</w:t>
      </w:r>
    </w:p>
    <w:p>
      <w:pPr>
        <w:pStyle w:val="Compact"/>
        <w:numPr>
          <w:ilvl w:val="0"/>
          <w:numId w:val="1015"/>
        </w:numPr>
      </w:pPr>
      <w:r>
        <w:t xml:space="preserve">🔥 </w:t>
      </w:r>
      <w:r>
        <w:rPr>
          <w:rFonts w:hint="eastAsia"/>
        </w:rPr>
        <w:t xml:space="preserve">题材活跃：通用设备、装修装饰、影视院线、汽车零部件均有涨停集群。</w:t>
      </w:r>
    </w:p>
    <w:p>
      <w:pPr>
        <w:pStyle w:val="Compact"/>
        <w:numPr>
          <w:ilvl w:val="0"/>
          <w:numId w:val="1015"/>
        </w:numPr>
      </w:pPr>
      <w:r>
        <w:t xml:space="preserve">⚠️ </w:t>
      </w:r>
      <w:r>
        <w:rPr>
          <w:rFonts w:hint="eastAsia"/>
        </w:rPr>
        <w:t xml:space="preserve">高位风险：海鸥住工6板、万向德农5板、捷荣技术5板，具备高度但不适合追高。</w:t>
      </w:r>
    </w:p>
    <w:p>
      <w:r>
        <w:pict>
          <v:rect style="width:0;height:1.5pt" o:hralign="center" o:hrstd="t" o:hr="t"/>
        </w:pict>
      </w:r>
    </w:p>
    <w:bookmarkEnd w:id="31"/>
    <w:bookmarkStart w:id="32" w:name="行为金融信号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风险分数：1。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立场：按原仓位模型执行，避免无依据扩大仓位。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证据：未触发FOMO、拥挤或亏损厌恶阈值。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指标：涨跌比0.771，涨停60，跌停10，炸板率31.4%，最高6板，成交额变化</w:t>
      </w:r>
      <w:r>
        <w:t xml:space="preserve"> -37.64%。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行为偏差提醒：</w:t>
      </w:r>
    </w:p>
    <w:p>
      <w:pPr>
        <w:pStyle w:val="Compact"/>
        <w:numPr>
          <w:ilvl w:val="0"/>
          <w:numId w:val="1017"/>
        </w:numPr>
      </w:pPr>
      <w:r>
        <w:t xml:space="preserve">⚠️ </w:t>
      </w:r>
      <w:r>
        <w:rPr>
          <w:rFonts w:hint="eastAsia"/>
        </w:rPr>
        <w:t xml:space="preserve">FOMO追涨：海鸥住工6板、万向德农5板、捷荣技术5板容易刺激追高，但炸板率31.4%，下午追高的性价比下降。</w:t>
      </w:r>
    </w:p>
    <w:p>
      <w:pPr>
        <w:pStyle w:val="Compact"/>
        <w:numPr>
          <w:ilvl w:val="0"/>
          <w:numId w:val="1017"/>
        </w:numPr>
      </w:pPr>
      <w:r>
        <w:t xml:space="preserve">⚠️ </w:t>
      </w:r>
      <w:r>
        <w:rPr>
          <w:rFonts w:hint="eastAsia"/>
        </w:rPr>
        <w:t xml:space="preserve">锚定偏差：不要因为半导体此前强势就认为回调必买；板块上午净流出</w:t>
      </w:r>
      <w:r>
        <w:t xml:space="preserve"> </w:t>
      </w:r>
      <w:r>
        <w:rPr>
          <w:rFonts w:hint="eastAsia"/>
        </w:rPr>
        <w:t xml:space="preserve">-77.59亿元。</w:t>
      </w:r>
    </w:p>
    <w:p>
      <w:pPr>
        <w:pStyle w:val="Compact"/>
        <w:numPr>
          <w:ilvl w:val="0"/>
          <w:numId w:val="1017"/>
        </w:numPr>
      </w:pPr>
      <w:r>
        <w:t xml:space="preserve">⚠️ </w:t>
      </w:r>
      <w:r>
        <w:rPr>
          <w:rFonts w:hint="eastAsia"/>
        </w:rPr>
        <w:t xml:space="preserve">确认偏误：长鑫科技、中际旭创同时出现在流入与流出榜，不能只截取买入榜证明科技强。</w:t>
      </w:r>
    </w:p>
    <w:p>
      <w:pPr>
        <w:pStyle w:val="Compact"/>
        <w:numPr>
          <w:ilvl w:val="0"/>
          <w:numId w:val="1017"/>
        </w:numPr>
      </w:pPr>
      <w:r>
        <w:t xml:space="preserve">⚠️ </w:t>
      </w:r>
      <w:r>
        <w:rPr>
          <w:rFonts w:hint="eastAsia"/>
        </w:rPr>
        <w:t xml:space="preserve">处置效应：高位科技持仓资金可能在每次反抽中兑现，导致“看似反弹、实际出货”的盘中走势。</w:t>
      </w:r>
    </w:p>
    <w:p>
      <w:pPr>
        <w:pStyle w:val="Compact"/>
        <w:numPr>
          <w:ilvl w:val="0"/>
          <w:numId w:val="1017"/>
        </w:numPr>
      </w:pPr>
      <w:r>
        <w:t xml:space="preserve">💡 </w:t>
      </w:r>
      <w:r>
        <w:rPr>
          <w:rFonts w:hint="eastAsia"/>
        </w:rPr>
        <w:t xml:space="preserve">正确动作：只围绕资金净流入板块、趋势A/B级标的、缩量回踩不破的品种做低吸确认。</w:t>
      </w:r>
    </w:p>
    <w:p>
      <w:r>
        <w:pict>
          <v:rect style="width:0;height:1.5pt" o:hralign="center" o:hrstd="t" o:hr="t"/>
        </w:pict>
      </w:r>
    </w:p>
    <w:bookmarkEnd w:id="32"/>
    <w:bookmarkStart w:id="35" w:name="重点股质量与右侧趋势校验"/>
    <w:p>
      <w:pPr>
        <w:pStyle w:val="Heading2"/>
      </w:pPr>
      <w:r>
        <w:t xml:space="preserve">🧪 </w:t>
      </w:r>
      <w:r>
        <w:rPr>
          <w:rFonts w:hint="eastAsia"/>
        </w:rPr>
        <w:t xml:space="preserve">重点股质量与右侧趋势校验</w:t>
      </w:r>
    </w:p>
    <w:p>
      <w:pPr>
        <w:pStyle w:val="FirstParagraph"/>
      </w:pPr>
      <w:r>
        <w:rPr>
          <w:rFonts w:hint="eastAsia"/>
        </w:rPr>
        <w:t xml:space="preserve">TickFlow为重点股日K技术校验，as_of为2026-08-27，属于完成交易日技术增强，不是午盘实时分时；trend_breadth.scope=focus_stock_sample，仅代表重点股样本，不代表全A股市场宽度。</w:t>
      </w:r>
    </w:p>
    <w:bookmarkStart w:id="33" w:name="a级右侧确认样本"/>
    <w:p>
      <w:pPr>
        <w:pStyle w:val="Heading3"/>
      </w:pPr>
      <w:r>
        <w:t xml:space="preserve">📈 </w:t>
      </w:r>
      <w:r>
        <w:rPr>
          <w:rFonts w:hint="eastAsia"/>
        </w:rPr>
        <w:t xml:space="preserve">A级右侧确认样本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深物业A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海鸥住工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广宇集团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福建金森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林业Ⅱ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</w:tr>
    </w:tbl>
    <w:bookmarkEnd w:id="33"/>
    <w:bookmarkStart w:id="34" w:name="质量约束"/>
    <w:p>
      <w:pPr>
        <w:pStyle w:val="Heading3"/>
      </w:pPr>
      <w:r>
        <w:t xml:space="preserve">📊 </w:t>
      </w:r>
      <w:r>
        <w:rPr>
          <w:rFonts w:hint="eastAsia"/>
        </w:rPr>
        <w:t xml:space="preserve">质量约束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深物业A：现价10.07，市值60.02亿，PE</w:t>
      </w:r>
      <w:r>
        <w:t xml:space="preserve"> </w:t>
      </w:r>
      <w:r>
        <w:rPr>
          <w:rFonts w:hint="eastAsia"/>
        </w:rPr>
        <w:t xml:space="preserve">-123.19，PB</w:t>
      </w:r>
      <w:r>
        <w:t xml:space="preserve"> </w:t>
      </w:r>
      <w:r>
        <w:rPr>
          <w:rFonts w:hint="eastAsia"/>
        </w:rPr>
        <w:t xml:space="preserve">1.81，换手率1.98%；2026中报净利润同比</w:t>
      </w:r>
      <w:r>
        <w:t xml:space="preserve"> </w:t>
      </w:r>
      <w:r>
        <w:rPr>
          <w:rFonts w:hint="eastAsia"/>
        </w:rPr>
        <w:t xml:space="preserve">-859.7%，基本面不支持盲目追高。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我爱我家：现价2.90，市值68.31亿，PE</w:t>
      </w:r>
      <w:r>
        <w:t xml:space="preserve"> </w:t>
      </w:r>
      <w:r>
        <w:rPr>
          <w:rFonts w:hint="eastAsia"/>
        </w:rPr>
        <w:t xml:space="preserve">-125.94，PB</w:t>
      </w:r>
      <w:r>
        <w:t xml:space="preserve"> </w:t>
      </w:r>
      <w:r>
        <w:rPr>
          <w:rFonts w:hint="eastAsia"/>
        </w:rPr>
        <w:t xml:space="preserve">0.73，换手率2.30%；2026中报净利润同比100.5%，但营收同比</w:t>
      </w:r>
      <w:r>
        <w:t xml:space="preserve"> -16.9%。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海鸥住工：现价6.38，市值41.22亿，PE</w:t>
      </w:r>
      <w:r>
        <w:t xml:space="preserve"> </w:t>
      </w:r>
      <w:r>
        <w:rPr>
          <w:rFonts w:hint="eastAsia"/>
        </w:rPr>
        <w:t xml:space="preserve">-31.22，PB</w:t>
      </w:r>
      <w:r>
        <w:t xml:space="preserve"> </w:t>
      </w:r>
      <w:r>
        <w:rPr>
          <w:rFonts w:hint="eastAsia"/>
        </w:rPr>
        <w:t xml:space="preserve">3.25，换手率0.82%；2026中报净利润同比</w:t>
      </w:r>
      <w:r>
        <w:t xml:space="preserve"> </w:t>
      </w:r>
      <w:r>
        <w:rPr>
          <w:rFonts w:hint="eastAsia"/>
        </w:rPr>
        <w:t xml:space="preserve">-33.88%，高位仅看持筹者博弈。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万向德农：现价12.69，市值37.13亿，PE</w:t>
      </w:r>
      <w:r>
        <w:t xml:space="preserve"> </w:t>
      </w:r>
      <w:r>
        <w:rPr>
          <w:rFonts w:hint="eastAsia"/>
        </w:rPr>
        <w:t xml:space="preserve">-674.07，PB</w:t>
      </w:r>
      <w:r>
        <w:t xml:space="preserve"> </w:t>
      </w:r>
      <w:r>
        <w:rPr>
          <w:rFonts w:hint="eastAsia"/>
        </w:rPr>
        <w:t xml:space="preserve">7.14，换手率0.80%；距离MA20偏离较高，不能追。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国芳集团：现价9.17，但TickFlow评级D，趋势破位，尽管涨停仍列为回避复评对象。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技术纪律：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A/B级也禁止追涨，只能等站稳前高或缩量回踩后再放量确认。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C级仅观察，本轮重点样本C级为0。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D级回避，国芳集团、西子洁能必须重新站回MA20/MA60后才复评。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样本内A/B级数量为14只，但全市场趋势宽度不可由该样本外推。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37" w:name="盘前策略复盘评分"/>
    <w:p>
      <w:pPr>
        <w:pStyle w:val="Heading2"/>
      </w:pPr>
      <w:r>
        <w:t xml:space="preserve">📐 </w:t>
      </w:r>
      <w:r>
        <w:rPr>
          <w:rFonts w:hint="eastAsia"/>
        </w:rPr>
        <w:t xml:space="preserve">盘前策略复盘评分</w:t>
      </w:r>
    </w:p>
    <w:bookmarkStart w:id="36" w:name="评分结果7分-10分"/>
    <w:p>
      <w:pPr>
        <w:pStyle w:val="Heading3"/>
      </w:pPr>
      <w:r>
        <w:t xml:space="preserve">📊 </w:t>
      </w:r>
      <w:r>
        <w:rPr>
          <w:rFonts w:hint="eastAsia"/>
        </w:rPr>
        <w:t xml:space="preserve">评分结果：7分</w:t>
      </w:r>
      <w:r>
        <w:t xml:space="preserve"> / </w:t>
      </w:r>
      <w:r>
        <w:rPr>
          <w:rFonts w:hint="eastAsia"/>
        </w:rPr>
        <w:t xml:space="preserve">10分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科技不追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半导体、通信设备继续大额流出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防守反击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银行、农业、地产链走强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数据产业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数字媒体强，软件主线不完整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绿电算力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电力、阳光电源承压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仓位约束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缩量分歧，防守仓位正确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评分解释：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核心方向“防守、避开高位科技”是正确的。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盘前可参与方向里的数据产业得到数字媒体验证，但软件开发未成为资金第一主线。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绿电算力/储能没有得到资金验证，下午必须降权。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地产链政策脉冲强于盘前预期，但炸板与分化并存，只能作为短线观察方向。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1" w:name="下午操作建议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</w:t>
      </w:r>
    </w:p>
    <w:bookmarkStart w:id="38" w:name="可做低位确认与右侧回踩"/>
    <w:p>
      <w:pPr>
        <w:pStyle w:val="Heading3"/>
      </w:pPr>
      <w:r>
        <w:t xml:space="preserve">🟢 </w:t>
      </w:r>
      <w:r>
        <w:rPr>
          <w:rFonts w:hint="eastAsia"/>
        </w:rPr>
        <w:t xml:space="preserve">可做：低位确认与右侧回踩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银行Ⅱ：上午净流入</w:t>
      </w:r>
      <w:r>
        <w:t xml:space="preserve"> </w:t>
      </w:r>
      <w:r>
        <w:rPr>
          <w:rFonts w:hint="eastAsia"/>
        </w:rPr>
        <w:t xml:space="preserve">+15.17亿元，适合作为防守底仓方向；只看宁波银行、成都银行、杭州银行、江苏银行等低估值右侧品种，不追急拉。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数字媒体：上午净流入</w:t>
      </w:r>
      <w:r>
        <w:t xml:space="preserve"> </w:t>
      </w:r>
      <w:r>
        <w:rPr>
          <w:rFonts w:hint="eastAsia"/>
        </w:rPr>
        <w:t xml:space="preserve">+14.84亿元，可关注卓创资讯、风语筑等右侧条件品种；中广天择已涨停，不追板。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影视院线：净流入</w:t>
      </w:r>
      <w:r>
        <w:t xml:space="preserve"> </w:t>
      </w:r>
      <w:r>
        <w:rPr>
          <w:rFonts w:hint="eastAsia"/>
        </w:rPr>
        <w:t xml:space="preserve">+8.43亿元，欢瑞世纪、中广天择、博纳影业、上海电影形成涨停集群；下午只看回封质量和板块持续性。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装修装饰Ⅱ：净流入</w:t>
      </w:r>
      <w:r>
        <w:t xml:space="preserve"> </w:t>
      </w:r>
      <w:r>
        <w:rPr>
          <w:rFonts w:hint="eastAsia"/>
        </w:rPr>
        <w:t xml:space="preserve">+5.00亿元，亚厦股份、金螳螂等有板块效应；低位首板可观察，炸板回落不接。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农业/种植业：万向德农、新赛股份、敦煌种业强，但连续加速后只看分歧承接，不做追高。</w:t>
      </w:r>
    </w:p>
    <w:bookmarkEnd w:id="38"/>
    <w:bookmarkStart w:id="39" w:name="只观察科技分歧修复"/>
    <w:p>
      <w:pPr>
        <w:pStyle w:val="Heading3"/>
      </w:pPr>
      <w:r>
        <w:t xml:space="preserve">🟡 </w:t>
      </w:r>
      <w:r>
        <w:rPr>
          <w:rFonts w:hint="eastAsia"/>
        </w:rPr>
        <w:t xml:space="preserve">只观察：科技分歧修复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半导体：净流出</w:t>
      </w:r>
      <w:r>
        <w:t xml:space="preserve"> </w:t>
      </w:r>
      <w:r>
        <w:rPr>
          <w:rFonts w:hint="eastAsia"/>
        </w:rPr>
        <w:t xml:space="preserve">-77.59亿元，不抄底。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通信设备：净流出</w:t>
      </w:r>
      <w:r>
        <w:t xml:space="preserve"> </w:t>
      </w:r>
      <w:r>
        <w:rPr>
          <w:rFonts w:hint="eastAsia"/>
        </w:rPr>
        <w:t xml:space="preserve">-46.60亿元，不追CPO反抽。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光伏设备：净流出</w:t>
      </w:r>
      <w:r>
        <w:t xml:space="preserve"> </w:t>
      </w:r>
      <w:r>
        <w:rPr>
          <w:rFonts w:hint="eastAsia"/>
        </w:rPr>
        <w:t xml:space="preserve">-24.70亿元，等待资金回流再评估。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证券Ⅱ：净流出</w:t>
      </w:r>
      <w:r>
        <w:t xml:space="preserve"> </w:t>
      </w:r>
      <w:r>
        <w:rPr>
          <w:rFonts w:hint="eastAsia"/>
        </w:rPr>
        <w:t xml:space="preserve">-16.74亿元，不能指望券商午后强行带指数。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医疗服务：净流出</w:t>
      </w:r>
      <w:r>
        <w:t xml:space="preserve"> </w:t>
      </w:r>
      <w:r>
        <w:rPr>
          <w:rFonts w:hint="eastAsia"/>
        </w:rPr>
        <w:t xml:space="preserve">-12.76亿元，继续弱势观察。</w:t>
      </w:r>
    </w:p>
    <w:bookmarkEnd w:id="39"/>
    <w:bookmarkStart w:id="40" w:name="必须回避"/>
    <w:p>
      <w:pPr>
        <w:pStyle w:val="Heading3"/>
      </w:pPr>
      <w:r>
        <w:t xml:space="preserve">🔴 </w:t>
      </w:r>
      <w:r>
        <w:rPr>
          <w:rFonts w:hint="eastAsia"/>
        </w:rPr>
        <w:t xml:space="preserve">必须回避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高位连续一字后首次大分歧且放量炸板个股。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半导体、CPO、光伏里反弹无量、回落放量的高成交核心。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TickFlow评级D且未重新站回MA20/MA60的标的。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上午振幅超过10%且炸板回落的情绪股。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主力净流出TOP10个股中无法重新站稳分时均价线的品种。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5" w:name="下午投资方向分层"/>
    <w:p>
      <w:pPr>
        <w:pStyle w:val="Heading2"/>
      </w:pPr>
      <w:r>
        <w:t xml:space="preserve">🧩 </w:t>
      </w:r>
      <w:r>
        <w:rPr>
          <w:rFonts w:hint="eastAsia"/>
        </w:rPr>
        <w:t xml:space="preserve">下午投资方向分层</w:t>
      </w:r>
    </w:p>
    <w:bookmarkStart w:id="42" w:name="a层可参与但只低吸确认"/>
    <w:p>
      <w:pPr>
        <w:pStyle w:val="Heading3"/>
      </w:pPr>
      <w:r>
        <w:t xml:space="preserve">🟢 </w:t>
      </w:r>
      <w:r>
        <w:rPr>
          <w:rFonts w:hint="eastAsia"/>
        </w:rPr>
        <w:t xml:space="preserve">A层：可参与，但只低吸确认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银行Ⅱ</w:t>
      </w:r>
    </w:p>
    <w:p>
      <w:pPr>
        <w:pStyle w:val="Compact"/>
        <w:numPr>
          <w:ilvl w:val="1"/>
          <w:numId w:val="1025"/>
        </w:numPr>
      </w:pPr>
      <w:r>
        <w:t xml:space="preserve">💰 </w:t>
      </w:r>
      <w:r>
        <w:rPr>
          <w:rFonts w:hint="eastAsia"/>
        </w:rPr>
        <w:t xml:space="preserve">净流入</w:t>
      </w:r>
      <w:r>
        <w:t xml:space="preserve"> </w:t>
      </w:r>
      <w:r>
        <w:rPr>
          <w:rFonts w:hint="eastAsia"/>
        </w:rPr>
        <w:t xml:space="preserve">+15.17亿元。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风格：权重防守、低估值、高股息。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动作：回踩不破上午均价线可低吸，单方向不超过15%。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数字媒体</w:t>
      </w:r>
    </w:p>
    <w:p>
      <w:pPr>
        <w:pStyle w:val="Compact"/>
        <w:numPr>
          <w:ilvl w:val="1"/>
          <w:numId w:val="1026"/>
        </w:numPr>
      </w:pPr>
      <w:r>
        <w:t xml:space="preserve">💰 </w:t>
      </w:r>
      <w:r>
        <w:rPr>
          <w:rFonts w:hint="eastAsia"/>
        </w:rPr>
        <w:t xml:space="preserve">净流入</w:t>
      </w:r>
      <w:r>
        <w:t xml:space="preserve"> </w:t>
      </w:r>
      <w:r>
        <w:rPr>
          <w:rFonts w:hint="eastAsia"/>
        </w:rPr>
        <w:t xml:space="preserve">+14.84亿元。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右侧候选：卓创资讯45.87元，涨幅2.43%，换手率1.94%，量比1.78，主力净额185.45万。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动作：只做站稳MA20/MA60且不放量冲高回落的品种。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影视院线</w:t>
      </w:r>
    </w:p>
    <w:p>
      <w:pPr>
        <w:pStyle w:val="Compact"/>
        <w:numPr>
          <w:ilvl w:val="1"/>
          <w:numId w:val="1027"/>
        </w:numPr>
      </w:pPr>
      <w:r>
        <w:t xml:space="preserve">💰 </w:t>
      </w:r>
      <w:r>
        <w:rPr>
          <w:rFonts w:hint="eastAsia"/>
        </w:rPr>
        <w:t xml:space="preserve">净流入</w:t>
      </w:r>
      <w:r>
        <w:t xml:space="preserve"> </w:t>
      </w:r>
      <w:r>
        <w:rPr>
          <w:rFonts w:hint="eastAsia"/>
        </w:rPr>
        <w:t xml:space="preserve">+8.43亿元。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龙头：欢瑞世纪、中广天择、博纳影业、上海电影。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动作：看涨停集群能否延续，炸板回落不接。</w:t>
      </w:r>
    </w:p>
    <w:bookmarkEnd w:id="42"/>
    <w:bookmarkStart w:id="43" w:name="b层观察分歧承接"/>
    <w:p>
      <w:pPr>
        <w:pStyle w:val="Heading3"/>
      </w:pPr>
      <w:r>
        <w:t xml:space="preserve">🟡 </w:t>
      </w:r>
      <w:r>
        <w:rPr>
          <w:rFonts w:hint="eastAsia"/>
        </w:rPr>
        <w:t xml:space="preserve">B层：观察分歧承接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地产链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龙头：深物业A、我爱我家、天保基建、广宇集团。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风险：香江控股炸板后</w:t>
      </w:r>
      <w:r>
        <w:t xml:space="preserve"> </w:t>
      </w:r>
      <w:r>
        <w:rPr>
          <w:rFonts w:hint="eastAsia"/>
        </w:rPr>
        <w:t xml:space="preserve">-5.41%，振幅17.72%，地产链亏钱效应已出现。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动作：只看强者恒强后的缩量回踩，不追一字高开。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农业/种植业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龙头：万向德农5连板、新赛股份3连板、敦煌种业2连板。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风险：万向德农PB</w:t>
      </w:r>
      <w:r>
        <w:t xml:space="preserve"> </w:t>
      </w:r>
      <w:r>
        <w:rPr>
          <w:rFonts w:hint="eastAsia"/>
        </w:rPr>
        <w:t xml:space="preserve">7.14，PE</w:t>
      </w:r>
      <w:r>
        <w:t xml:space="preserve"> </w:t>
      </w:r>
      <w:r>
        <w:rPr>
          <w:rFonts w:hint="eastAsia"/>
        </w:rPr>
        <w:t xml:space="preserve">-674.07，估值与业绩支撑不足。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动作：只观察板块扩散，不追高位龙头。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装修装饰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龙头：亚厦股份、金螳螂、德才股份、名雕股份。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风险：亚厦股份首板打开3次，封板稳定性一般。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动作：下午封单增强才可继续观察。</w:t>
      </w:r>
    </w:p>
    <w:bookmarkEnd w:id="43"/>
    <w:bookmarkStart w:id="44" w:name="c层回避或等待复评"/>
    <w:p>
      <w:pPr>
        <w:pStyle w:val="Heading3"/>
      </w:pPr>
      <w:r>
        <w:t xml:space="preserve">🔴 </w:t>
      </w:r>
      <w:r>
        <w:rPr>
          <w:rFonts w:hint="eastAsia"/>
        </w:rPr>
        <w:t xml:space="preserve">C层：回避或等待复评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半导体/CPO/AI硬件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-77.59亿元。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-46.60亿元。</w:t>
      </w:r>
    </w:p>
    <w:p>
      <w:pPr>
        <w:pStyle w:val="Compact"/>
        <w:numPr>
          <w:ilvl w:val="1"/>
          <w:numId w:val="1033"/>
        </w:numPr>
      </w:pPr>
      <w:r>
        <w:rPr>
          <w:rFonts w:hint="eastAsia"/>
        </w:rPr>
        <w:t xml:space="preserve">动作：不抄底，不做第一波反抽。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光伏设备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板块净流出</w:t>
      </w:r>
      <w:r>
        <w:t xml:space="preserve"> </w:t>
      </w:r>
      <w:r>
        <w:rPr>
          <w:rFonts w:hint="eastAsia"/>
        </w:rPr>
        <w:t xml:space="preserve">-24.70亿元。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阳光电源净流出</w:t>
      </w:r>
      <w:r>
        <w:t xml:space="preserve"> </w:t>
      </w:r>
      <w:r>
        <w:rPr>
          <w:rFonts w:hint="eastAsia"/>
        </w:rPr>
        <w:t xml:space="preserve">-39.49亿。</w:t>
      </w:r>
    </w:p>
    <w:p>
      <w:pPr>
        <w:pStyle w:val="Compact"/>
        <w:numPr>
          <w:ilvl w:val="1"/>
          <w:numId w:val="1034"/>
        </w:numPr>
      </w:pPr>
      <w:r>
        <w:rPr>
          <w:rFonts w:hint="eastAsia"/>
        </w:rPr>
        <w:t xml:space="preserve">动作：等待资金重新回流。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贵金属/工业金属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工业金属净流出</w:t>
      </w:r>
      <w:r>
        <w:t xml:space="preserve"> </w:t>
      </w:r>
      <w:r>
        <w:rPr>
          <w:rFonts w:hint="eastAsia"/>
        </w:rPr>
        <w:t xml:space="preserve">-27.41亿元。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贵金属净流出</w:t>
      </w:r>
      <w:r>
        <w:t xml:space="preserve"> </w:t>
      </w:r>
      <w:r>
        <w:rPr>
          <w:rFonts w:hint="eastAsia"/>
        </w:rPr>
        <w:t xml:space="preserve">-13.11亿元。</w:t>
      </w:r>
    </w:p>
    <w:p>
      <w:pPr>
        <w:pStyle w:val="Compact"/>
        <w:numPr>
          <w:ilvl w:val="1"/>
          <w:numId w:val="1035"/>
        </w:numPr>
      </w:pPr>
      <w:r>
        <w:rPr>
          <w:rFonts w:hint="eastAsia"/>
        </w:rPr>
        <w:t xml:space="preserve">动作：上午不是避险主线，不追。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7" w:name="下午仓位模型"/>
    <w:p>
      <w:pPr>
        <w:pStyle w:val="Heading2"/>
      </w:pPr>
      <w:r>
        <w:t xml:space="preserve">📐 </w:t>
      </w:r>
      <w:r>
        <w:rPr>
          <w:rFonts w:hint="eastAsia"/>
        </w:rPr>
        <w:t xml:space="preserve">下午仓位模型</w:t>
      </w:r>
    </w:p>
    <w:p>
      <w:pPr>
        <w:pStyle w:val="FirstParagraph"/>
      </w:pPr>
      <w:r>
        <w:rPr>
          <w:rFonts w:hint="eastAsia"/>
        </w:rPr>
        <w:t xml:space="preserve">derived.position_model给出：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aggressive_pct：34%。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balanced_pct：24%。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conservative_pct：9%。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成交额变化：-37.64%。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炸板率：31.4%。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跌停数：10。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涨跌比：0.771。</w:t>
      </w:r>
    </w:p>
    <w:bookmarkStart w:id="46" w:name="加减分依据"/>
    <w:p>
      <w:pPr>
        <w:pStyle w:val="Heading3"/>
      </w:pPr>
      <w:r>
        <w:t xml:space="preserve">📊 </w:t>
      </w:r>
      <w:r>
        <w:rPr>
          <w:rFonts w:hint="eastAsia"/>
        </w:rPr>
        <w:t xml:space="preserve">加减分依据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0.771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31.4%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-37.64%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联合信号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not_confirmed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不加仓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下午仓位结论：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标准执行：24%。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若午后指数放量修复、涨跌比回到1以上、封板率重新高于70%，可提高到34%。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若半导体、通信设备继续净流出，科创50扩大跌幅，仓位降至9%—15%。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单一方向不超过10%—15%，单股不超过5%—8%。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连板高标只看，不作为新开仓主战场。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1" w:name="下午回避清单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</w:t>
      </w:r>
    </w:p>
    <w:bookmarkStart w:id="48" w:name="资金流出回避"/>
    <w:p>
      <w:pPr>
        <w:pStyle w:val="Heading3"/>
      </w:pPr>
      <w:r>
        <w:t xml:space="preserve">🔴 </w:t>
      </w:r>
      <w:r>
        <w:rPr>
          <w:rFonts w:hint="eastAsia"/>
        </w:rPr>
        <w:t xml:space="preserve">资金流出回避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半导体：-77.59亿元。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通信设备：-46.60亿元。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工业金属：-27.41亿元。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光伏设备：-24.70亿元。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化学制药：-18.22亿元。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证券Ⅱ：-16.74亿元。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化学制品：-13.83亿元。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电力：-13.15亿元。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贵金属：-13.11亿元。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医疗服务：-12.76亿元。</w:t>
      </w:r>
    </w:p>
    <w:bookmarkEnd w:id="48"/>
    <w:bookmarkStart w:id="49" w:name="个股回避"/>
    <w:p>
      <w:pPr>
        <w:pStyle w:val="Heading3"/>
      </w:pPr>
      <w:r>
        <w:t xml:space="preserve">🔴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长鑫科技：卖出</w:t>
      </w:r>
      <w:r>
        <w:t xml:space="preserve"> </w:t>
      </w:r>
      <w:r>
        <w:rPr>
          <w:rFonts w:hint="eastAsia"/>
        </w:rPr>
        <w:t xml:space="preserve">-96.33亿，分歧极大。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中际旭创：卖出</w:t>
      </w:r>
      <w:r>
        <w:t xml:space="preserve"> </w:t>
      </w:r>
      <w:r>
        <w:rPr>
          <w:rFonts w:hint="eastAsia"/>
        </w:rPr>
        <w:t xml:space="preserve">-80.09亿，CPO核心承压。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寒武纪：卖出</w:t>
      </w:r>
      <w:r>
        <w:t xml:space="preserve"> </w:t>
      </w:r>
      <w:r>
        <w:rPr>
          <w:rFonts w:hint="eastAsia"/>
        </w:rPr>
        <w:t xml:space="preserve">-56.44亿，科创成长压力源。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生益科技：卖出</w:t>
      </w:r>
      <w:r>
        <w:t xml:space="preserve"> </w:t>
      </w:r>
      <w:r>
        <w:rPr>
          <w:rFonts w:hint="eastAsia"/>
        </w:rPr>
        <w:t xml:space="preserve">-48.42亿，PCB链虽有催化但换手冲突大。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新易盛：卖出</w:t>
      </w:r>
      <w:r>
        <w:t xml:space="preserve"> </w:t>
      </w:r>
      <w:r>
        <w:rPr>
          <w:rFonts w:hint="eastAsia"/>
        </w:rPr>
        <w:t xml:space="preserve">-43.11亿，趋势修复前不追。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阳光电源：卖出</w:t>
      </w:r>
      <w:r>
        <w:t xml:space="preserve"> </w:t>
      </w:r>
      <w:r>
        <w:rPr>
          <w:rFonts w:hint="eastAsia"/>
        </w:rPr>
        <w:t xml:space="preserve">-39.49亿，光伏设备同步弱。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亨通光电：卖出</w:t>
      </w:r>
      <w:r>
        <w:t xml:space="preserve"> </w:t>
      </w:r>
      <w:r>
        <w:rPr>
          <w:rFonts w:hint="eastAsia"/>
        </w:rPr>
        <w:t xml:space="preserve">-35.27亿，通信设备资金未修复。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澜起科技：卖出</w:t>
      </w:r>
      <w:r>
        <w:t xml:space="preserve"> </w:t>
      </w:r>
      <w:r>
        <w:rPr>
          <w:rFonts w:hint="eastAsia"/>
        </w:rPr>
        <w:t xml:space="preserve">-34.48亿，半导体仍弱。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宁德时代：卖出</w:t>
      </w:r>
      <w:r>
        <w:t xml:space="preserve"> </w:t>
      </w:r>
      <w:r>
        <w:rPr>
          <w:rFonts w:hint="eastAsia"/>
        </w:rPr>
        <w:t xml:space="preserve">-31.67亿，新能源权重承压。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紫金矿业：卖出</w:t>
      </w:r>
      <w:r>
        <w:t xml:space="preserve"> </w:t>
      </w:r>
      <w:r>
        <w:rPr>
          <w:rFonts w:hint="eastAsia"/>
        </w:rPr>
        <w:t xml:space="preserve">-30.81亿，资源股上午不是主线。</w:t>
      </w:r>
    </w:p>
    <w:bookmarkEnd w:id="49"/>
    <w:bookmarkStart w:id="50" w:name="大面与炸板风险"/>
    <w:p>
      <w:pPr>
        <w:pStyle w:val="Heading3"/>
      </w:pPr>
      <w:r>
        <w:t xml:space="preserve">⚠️ </w:t>
      </w:r>
      <w:r>
        <w:rPr>
          <w:rFonts w:hint="eastAsia"/>
        </w:rPr>
        <w:t xml:space="preserve">大面与炸板风险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香江控股：炸板后</w:t>
      </w:r>
      <w:r>
        <w:t xml:space="preserve"> </w:t>
      </w:r>
      <w:r>
        <w:rPr>
          <w:rFonts w:hint="eastAsia"/>
        </w:rPr>
        <w:t xml:space="preserve">-5.41%，振幅17.72%，房地产开。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渝开发：炸板，涨幅4.32%，振幅10.07%，房地产开。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七匹狼：炸板，涨幅4.71%，振幅10.68%，服装家纺。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实丰文化：炸板，涨幅3.54%，振幅12.46%，文娱用品。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三佳科技：炸板，涨幅3.96%，振幅11.34%，半导体。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回避原则：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下午不接“上午炸板、午后弱回封”的票。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不做“净流出板块里的个股反抽”。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不做“高位题材缩量秒板后的开板回落”。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不做“技术D级但情绪涨停”的反逻辑交易。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下午观察计划"/>
    <w:p>
      <w:pPr>
        <w:pStyle w:val="Heading2"/>
      </w:pPr>
      <w:r>
        <w:t xml:space="preserve">🧾 </w:t>
      </w:r>
      <w:r>
        <w:rPr>
          <w:rFonts w:hint="eastAsia"/>
        </w:rPr>
        <w:t xml:space="preserve">下午观察计划</w:t>
      </w:r>
    </w:p>
    <w:bookmarkStart w:id="52" w:name="重点观察信号"/>
    <w:p>
      <w:pPr>
        <w:pStyle w:val="Heading3"/>
      </w:pPr>
      <w:r>
        <w:t xml:space="preserve">📌 </w:t>
      </w:r>
      <w:r>
        <w:rPr>
          <w:rFonts w:hint="eastAsia"/>
        </w:rPr>
        <w:t xml:space="preserve">重点观察信号</w:t>
      </w:r>
    </w:p>
    <w:p>
      <w:pPr>
        <w:pStyle w:val="Compact"/>
        <w:numPr>
          <w:ilvl w:val="0"/>
          <w:numId w:val="1042"/>
        </w:numPr>
      </w:pPr>
      <w:r>
        <w:t xml:space="preserve">📊 </w:t>
      </w:r>
      <w:r>
        <w:rPr>
          <w:rFonts w:hint="eastAsia"/>
        </w:rPr>
        <w:t xml:space="preserve">涨跌比能否从0.771回到1以上。</w:t>
      </w:r>
    </w:p>
    <w:p>
      <w:pPr>
        <w:pStyle w:val="Compact"/>
        <w:numPr>
          <w:ilvl w:val="0"/>
          <w:numId w:val="1042"/>
        </w:numPr>
      </w:pPr>
      <w:r>
        <w:t xml:space="preserve">🔥 </w:t>
      </w:r>
      <w:r>
        <w:rPr>
          <w:rFonts w:hint="eastAsia"/>
        </w:rPr>
        <w:t xml:space="preserve">封板率能否从68.6%回到70%以上。</w:t>
      </w:r>
    </w:p>
    <w:p>
      <w:pPr>
        <w:pStyle w:val="Compact"/>
        <w:numPr>
          <w:ilvl w:val="0"/>
          <w:numId w:val="1042"/>
        </w:numPr>
      </w:pPr>
      <w:r>
        <w:t xml:space="preserve">💰 </w:t>
      </w:r>
      <w:r>
        <w:rPr>
          <w:rFonts w:hint="eastAsia"/>
        </w:rPr>
        <w:t xml:space="preserve">半导体、通信设备是否继续扩大净流出。</w:t>
      </w:r>
    </w:p>
    <w:p>
      <w:pPr>
        <w:pStyle w:val="Compact"/>
        <w:numPr>
          <w:ilvl w:val="0"/>
          <w:numId w:val="1042"/>
        </w:numPr>
      </w:pPr>
      <w:r>
        <w:t xml:space="preserve">📈 </w:t>
      </w:r>
      <w:r>
        <w:rPr>
          <w:rFonts w:hint="eastAsia"/>
        </w:rPr>
        <w:t xml:space="preserve">银行Ⅱ、数字媒体、影视院线是否维持资金前三。</w:t>
      </w:r>
    </w:p>
    <w:p>
      <w:pPr>
        <w:pStyle w:val="Compact"/>
        <w:numPr>
          <w:ilvl w:val="0"/>
          <w:numId w:val="1042"/>
        </w:numPr>
      </w:pPr>
      <w:r>
        <w:t xml:space="preserve">📉 </w:t>
      </w:r>
      <w:r>
        <w:rPr>
          <w:rFonts w:hint="eastAsia"/>
        </w:rPr>
        <w:t xml:space="preserve">科创50是否继续领跌。</w:t>
      </w:r>
    </w:p>
    <w:p>
      <w:pPr>
        <w:pStyle w:val="Compact"/>
        <w:numPr>
          <w:ilvl w:val="0"/>
          <w:numId w:val="1042"/>
        </w:numPr>
      </w:pPr>
      <w:r>
        <w:t xml:space="preserve">💧 </w:t>
      </w:r>
      <w:r>
        <w:rPr>
          <w:rFonts w:hint="eastAsia"/>
        </w:rPr>
        <w:t xml:space="preserve">QVIX是否从18.56回落，若继续上行则风险偏好下降。</w:t>
      </w:r>
    </w:p>
    <w:bookmarkEnd w:id="52"/>
    <w:bookmarkStart w:id="53" w:name="观察板块与条件"/>
    <w:p>
      <w:pPr>
        <w:pStyle w:val="Heading3"/>
      </w:pPr>
      <w:r>
        <w:t xml:space="preserve">📌 </w:t>
      </w:r>
      <w:r>
        <w:rPr>
          <w:rFonts w:hint="eastAsia"/>
        </w:rPr>
        <w:t xml:space="preserve">观察板块与条件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通用设备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龙头：海天精工、金帝股份、海鸥股份。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条件：板块涨停家数继续≥3，炸板率低于30%。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影视院线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龙头：欢瑞世纪、中广天择、博纳影业。</w:t>
      </w:r>
    </w:p>
    <w:p>
      <w:pPr>
        <w:pStyle w:val="Compact"/>
        <w:numPr>
          <w:ilvl w:val="1"/>
          <w:numId w:val="1045"/>
        </w:numPr>
      </w:pPr>
      <w:r>
        <w:rPr>
          <w:rFonts w:hint="eastAsia"/>
        </w:rPr>
        <w:t xml:space="preserve">条件：涨停封单不明显衰减，板块资金不转弱。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数字媒体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候选：卓创资讯、风语筑、生意宝、川网传媒。</w:t>
      </w:r>
    </w:p>
    <w:p>
      <w:pPr>
        <w:pStyle w:val="Compact"/>
        <w:numPr>
          <w:ilvl w:val="1"/>
          <w:numId w:val="1046"/>
        </w:numPr>
      </w:pPr>
      <w:r>
        <w:rPr>
          <w:rFonts w:hint="eastAsia"/>
        </w:rPr>
        <w:t xml:space="preserve">条件：右侧趋势保持，主力净额不转负。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地产链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龙头：深物业A、我爱我家、天保基建。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条件：香江控股等炸板风险不扩散。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农业/种植业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龙头：万向德农、新赛股份、敦煌种业。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条件：高位龙头不炸板，低位补涨不冲高回落。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5" w:name="最终下午行动清单"/>
    <w:p>
      <w:pPr>
        <w:pStyle w:val="Heading2"/>
      </w:pPr>
      <w:r>
        <w:t xml:space="preserve">💡 </w:t>
      </w:r>
      <w:r>
        <w:rPr>
          <w:rFonts w:hint="eastAsia"/>
        </w:rPr>
        <w:t xml:space="preserve">最终下午行动清单</w:t>
      </w:r>
    </w:p>
    <w:p>
      <w:pPr>
        <w:pStyle w:val="Compact"/>
        <w:numPr>
          <w:ilvl w:val="0"/>
          <w:numId w:val="1049"/>
        </w:numPr>
      </w:pPr>
      <w:r>
        <w:t xml:space="preserve">🟢 </w:t>
      </w:r>
      <w:r>
        <w:rPr>
          <w:rFonts w:hint="eastAsia"/>
        </w:rPr>
        <w:t xml:space="preserve">已有仓位：保留趋势未破、资金仍在流入方向；科技高位反弹时优先降低风险。</w:t>
      </w:r>
    </w:p>
    <w:p>
      <w:pPr>
        <w:pStyle w:val="Compact"/>
        <w:numPr>
          <w:ilvl w:val="0"/>
          <w:numId w:val="1049"/>
        </w:numPr>
      </w:pPr>
      <w:r>
        <w:t xml:space="preserve">🟡 </w:t>
      </w:r>
      <w:r>
        <w:rPr>
          <w:rFonts w:hint="eastAsia"/>
        </w:rPr>
        <w:t xml:space="preserve">新开仓：只允许在银行、数字媒体、影视院线、装修装饰、地产链中选择右侧确认标的，且必须低吸。</w:t>
      </w:r>
    </w:p>
    <w:p>
      <w:pPr>
        <w:pStyle w:val="Compact"/>
        <w:numPr>
          <w:ilvl w:val="0"/>
          <w:numId w:val="1049"/>
        </w:numPr>
      </w:pPr>
      <w:r>
        <w:t xml:space="preserve">🔴 </w:t>
      </w:r>
      <w:r>
        <w:rPr>
          <w:rFonts w:hint="eastAsia"/>
        </w:rPr>
        <w:t xml:space="preserve">禁止动作：追半导体/CPO反抽、追6板/5板高标、接炸板回落、抄底净流出TOP10个股。</w:t>
      </w:r>
    </w:p>
    <w:p>
      <w:pPr>
        <w:pStyle w:val="Compact"/>
        <w:numPr>
          <w:ilvl w:val="0"/>
          <w:numId w:val="1049"/>
        </w:numPr>
      </w:pPr>
      <w:r>
        <w:t xml:space="preserve">📐 </w:t>
      </w:r>
      <w:r>
        <w:rPr>
          <w:rFonts w:hint="eastAsia"/>
        </w:rPr>
        <w:t xml:space="preserve">仓位：常规24%，强修复才34%，走弱降至9%—15%。</w:t>
      </w:r>
    </w:p>
    <w:p>
      <w:pPr>
        <w:pStyle w:val="Compact"/>
        <w:numPr>
          <w:ilvl w:val="0"/>
          <w:numId w:val="1049"/>
        </w:numPr>
      </w:pPr>
      <w:r>
        <w:t xml:space="preserve">⚠️ </w:t>
      </w:r>
      <w:r>
        <w:rPr>
          <w:rFonts w:hint="eastAsia"/>
        </w:rPr>
        <w:t xml:space="preserve">下午确认点：若14:00前成交额仍不能改善，且涨跌比低于1，继续防守；若银行和传媒回落，地产链炸板扩散，则停止新开仓。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生成时间：2026-08-31</w:t>
      </w:r>
      <w:r>
        <w:t xml:space="preserve"> 11:45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2026-08-31T03:51:46Z</dcterms:created>
  <dcterms:modified xsi:type="dcterms:W3CDTF">2026-08-31T03:51:46Z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