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" w:name="奇迹早知道2026-08-20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奇迹早知道｜2026-08-20</w:t>
      </w:r>
      <w:r>
        <w:t xml:space="preserve"> </w:t>
      </w:r>
      <w:r>
        <w:rPr>
          <w:rFonts w:hint="eastAsia"/>
        </w:rPr>
        <w:t xml:space="preserve">午盘总结</w:t>
      </w:r>
    </w:p>
    <w:bookmarkStart w:id="9" w:name="上午核心结论"/>
    <w:p>
      <w:pPr>
        <w:pStyle w:val="Heading2"/>
      </w:pPr>
      <w:r>
        <w:t xml:space="preserve">🧭 </w:t>
      </w:r>
      <w:r>
        <w:rPr>
          <w:rFonts w:hint="eastAsia"/>
        </w:rPr>
        <w:t xml:space="preserve">上午核心结论</w:t>
      </w:r>
    </w:p>
    <w:p>
      <w:pPr>
        <w:pStyle w:val="FirstParagraph"/>
      </w:pPr>
      <w:r>
        <w:rPr>
          <w:rFonts w:hint="eastAsia"/>
        </w:rPr>
        <w:t xml:space="preserve">截至2026-08-20午间，A股从昨日放量恐慌杀跌中出现强修复，但不是无条件全面反转。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午盘判断：</w:t>
      </w:r>
    </w:p>
    <w:p>
      <w:pPr>
        <w:pStyle w:val="Compact"/>
        <w:numPr>
          <w:ilvl w:val="0"/>
          <w:numId w:val="1001"/>
        </w:numPr>
      </w:pPr>
      <w:r>
        <w:t xml:space="preserve">📈 </w:t>
      </w:r>
      <w:r>
        <w:rPr>
          <w:rFonts w:hint="eastAsia"/>
        </w:rPr>
        <w:t xml:space="preserve">指数层面：上证指数+0.2774%，深证成指+0.9666%，创业板指+1.0348%，科创50-0.0144%，沪深300+0.2058%。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宽度层面：上涨4395只、下跌1038只、平盘108只，涨跌比4.234，市场赚钱效应明显修复。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主线层面：医药生物、有色金属、医疗服务、贵金属成为上午最强资金承接方向。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分歧层面：涨停84只、跌停5只，但炸板率24.1%、连板高度4板，且4板到2板之间存在断层，说明情绪是“强修复”，不是“无脑高潮”。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操作结论：下午仓位上限维持50%，平衡仓42%，保守仓27%；只做右侧确认与回踩确认，不追高位脉冲。</w:t>
      </w:r>
    </w:p>
    <w:p>
      <w:r>
        <w:pict>
          <v:rect style="width:0;height:1.5pt" o:hralign="center" o:hrstd="t" o:hr="t"/>
        </w:pict>
      </w:r>
    </w:p>
    <w:bookmarkEnd w:id="9"/>
    <w:bookmarkStart w:id="11" w:name="上午行情概览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3905.2259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📈+0.2774%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6749.91亿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14024.4100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📈+0.9666%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6962.67亿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3509.4370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📈+1.0348%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3485.62亿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1667.2755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📉-0.0144%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617.52亿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4598.1394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📈+0.2058%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3589.99亿</w:t>
            </w:r>
          </w:p>
        </w:tc>
      </w:tr>
    </w:tbl>
    <w:bookmarkStart w:id="10" w:name="市场宽度与情绪周期"/>
    <w:p>
      <w:pPr>
        <w:pStyle w:val="Heading3"/>
      </w:pPr>
      <w:r>
        <w:t xml:space="preserve">🧮 </w:t>
      </w:r>
      <w:r>
        <w:rPr>
          <w:rFonts w:hint="eastAsia"/>
        </w:rPr>
        <w:t xml:space="preserve">市场宽度与情绪周期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上涨家数：4395只。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下跌家数：1038只。</w:t>
      </w:r>
    </w:p>
    <w:p>
      <w:pPr>
        <w:pStyle w:val="Compact"/>
        <w:numPr>
          <w:ilvl w:val="0"/>
          <w:numId w:val="1002"/>
        </w:numPr>
      </w:pPr>
      <w:r>
        <w:t xml:space="preserve">⚪ </w:t>
      </w:r>
      <w:r>
        <w:rPr>
          <w:rFonts w:hint="eastAsia"/>
        </w:rPr>
        <w:t xml:space="preserve">平盘家数：108只。</w:t>
      </w:r>
    </w:p>
    <w:p>
      <w:pPr>
        <w:pStyle w:val="Compact"/>
        <w:numPr>
          <w:ilvl w:val="0"/>
          <w:numId w:val="1002"/>
        </w:numPr>
      </w:pPr>
      <w:r>
        <w:t xml:space="preserve">📈 </w:t>
      </w:r>
      <w:r>
        <w:rPr>
          <w:rFonts w:hint="eastAsia"/>
        </w:rPr>
        <w:t xml:space="preserve">涨停家数：84只。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跌停家数：5只。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炸板率：24.1%。</w:t>
      </w:r>
    </w:p>
    <w:p>
      <w:pPr>
        <w:pStyle w:val="Compact"/>
        <w:numPr>
          <w:ilvl w:val="0"/>
          <w:numId w:val="1002"/>
        </w:numPr>
      </w:pPr>
      <w:r>
        <w:t xml:space="preserve">🔝 </w:t>
      </w:r>
      <w:r>
        <w:rPr>
          <w:rFonts w:hint="eastAsia"/>
        </w:rPr>
        <w:t xml:space="preserve">连板高度：4板。</w:t>
      </w:r>
    </w:p>
    <w:p>
      <w:pPr>
        <w:pStyle w:val="Compact"/>
        <w:numPr>
          <w:ilvl w:val="0"/>
          <w:numId w:val="1002"/>
        </w:numPr>
      </w:pPr>
      <w:r>
        <w:t xml:space="preserve">🧱 </w:t>
      </w:r>
      <w:r>
        <w:rPr>
          <w:rFonts w:hint="eastAsia"/>
        </w:rPr>
        <w:t xml:space="preserve">连板梯队：1板78只、2板3只、4板1只。</w:t>
      </w:r>
    </w:p>
    <w:p>
      <w:pPr>
        <w:pStyle w:val="Compact"/>
        <w:numPr>
          <w:ilvl w:val="0"/>
          <w:numId w:val="1002"/>
        </w:numPr>
      </w:pPr>
      <w:r>
        <w:t xml:space="preserve">📊 </w:t>
      </w:r>
      <w:r>
        <w:rPr>
          <w:rFonts w:hint="eastAsia"/>
        </w:rPr>
        <w:t xml:space="preserve">半日成交额：13808.64亿元；预测全天成交额21418.06亿元；较昨日成交额变动指标为-45.42%，状态为明显缩量。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情绪周期判定：回暖</w:t>
      </w:r>
      <w:r>
        <w:t xml:space="preserve"> / </w:t>
      </w:r>
      <w:r>
        <w:rPr>
          <w:rFonts w:hint="eastAsia"/>
        </w:rPr>
        <w:t xml:space="preserve">强修复。</w:t>
      </w:r>
    </w:p>
    <w:p>
      <w:pPr>
        <w:pStyle w:val="BodyText"/>
      </w:pPr>
      <w:r>
        <w:rPr>
          <w:rFonts w:hint="eastAsia"/>
        </w:rPr>
        <w:t xml:space="preserve">原因：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昨日极端普跌后，今日涨跌比升至4.234，跌停数降至5只，亏损厌恶扩散明显收敛。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涨停84只说明短线风险偏好快速修复。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但炸板率24.1%、接力意愿一般/分歧，且连板结构断层，不能判定为过热高潮。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成交额质量仍是约束：derived.market_turnover_quality显示“明显缩量”，下午若继续缩量冲高，容易形成兑现压力。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与龙头"/>
    <w:p>
      <w:pPr>
        <w:pStyle w:val="Heading2"/>
      </w:pPr>
      <w:r>
        <w:t xml:space="preserve">📈 </w:t>
      </w:r>
      <w:r>
        <w:rPr>
          <w:rFonts w:hint="eastAsia"/>
        </w:rPr>
        <w:t xml:space="preserve">领涨板块TOP10与龙头</w:t>
      </w:r>
    </w:p>
    <w:p>
      <w:pPr>
        <w:pStyle w:val="FirstParagraph"/>
      </w:pPr>
      <w:r>
        <w:rPr>
          <w:rFonts w:hint="eastAsia"/>
        </w:rPr>
        <w:t xml:space="preserve">口径：采集JSON中sector_ranking与强涨停板块字段；第10名涨幅榜数据源缺失，按“数据源缺失”披露，不补数。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📈+4.53%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三元基因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📈+29.97%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美容护理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📈+2.86%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上海家化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📈+7.49%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📈+2.73%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兴业银锡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📈+10.01%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社会服务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📈+1.42%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南京商旅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📈+1.30%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昆仑万维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📈+9.76%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60"/>
        <w:gridCol w:w="1320"/>
        <w:gridCol w:w="1760"/>
        <w:gridCol w:w="1320"/>
        <w:gridCol w:w="17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📈+1.26%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华曙高科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📈+16.52%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商贸零售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狮头股份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📈+10.03%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纺织服饰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深中华A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📈+10.05%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📈+0.93%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长盈通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</w:tr>
    </w:tbl>
    <w:bookmarkStart w:id="12" w:name="板块结构解读"/>
    <w:p>
      <w:pPr>
        <w:pStyle w:val="Heading3"/>
      </w:pPr>
      <w:r>
        <w:t xml:space="preserve">🧬 </w:t>
      </w:r>
      <w:r>
        <w:rPr>
          <w:rFonts w:hint="eastAsia"/>
        </w:rPr>
        <w:t xml:space="preserve">板块结构解读</w:t>
      </w:r>
    </w:p>
    <w:p>
      <w:pPr>
        <w:pStyle w:val="Compact"/>
        <w:numPr>
          <w:ilvl w:val="0"/>
          <w:numId w:val="1004"/>
        </w:numPr>
      </w:pPr>
      <w:r>
        <w:t xml:space="preserve">💊 </w:t>
      </w:r>
      <w:r>
        <w:rPr>
          <w:rFonts w:hint="eastAsia"/>
        </w:rPr>
        <w:t xml:space="preserve">医药生物是上午最清晰主线，主力净流入+89.58亿元，涨停集群集中在化学制药、生物制品、医疗服务、医疗器械。</w:t>
      </w:r>
    </w:p>
    <w:p>
      <w:pPr>
        <w:pStyle w:val="Compact"/>
        <w:numPr>
          <w:ilvl w:val="0"/>
          <w:numId w:val="1004"/>
        </w:numPr>
      </w:pPr>
      <w:r>
        <w:t xml:space="preserve">🧪 </w:t>
      </w:r>
      <w:r>
        <w:rPr>
          <w:rFonts w:hint="eastAsia"/>
        </w:rPr>
        <w:t xml:space="preserve">生物制品与化学制药均出现13只涨停，板块结构从单点催化扩散到产业链集群。</w:t>
      </w:r>
    </w:p>
    <w:p>
      <w:pPr>
        <w:pStyle w:val="Compact"/>
        <w:numPr>
          <w:ilvl w:val="0"/>
          <w:numId w:val="1004"/>
        </w:numPr>
      </w:pPr>
      <w:r>
        <w:t xml:space="preserve">🟡 </w:t>
      </w:r>
      <w:r>
        <w:rPr>
          <w:rFonts w:hint="eastAsia"/>
        </w:rPr>
        <w:t xml:space="preserve">有色金属主力净流入+53.11亿元，贵金属净流入+32.71亿元，资源方向仍有避险与趋势双重属性。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通信板块虽涨幅靠前，但电子、半导体、半导体材料仍在流出榜前列，科技方向内部仍是强分歧。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9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口径说明：交易日2026-08-20，午盘11:46，intraday，申万二级行业，来源：华泰skill。资金四榜直接读取</w:t>
      </w:r>
      <w:r>
        <w:rPr>
          <w:rStyle w:val="VerbatimChar"/>
        </w:rPr>
        <w:t xml:space="preserve">sources.fund_flow.data.structured_rankings</w:t>
      </w:r>
      <w:r>
        <w:rPr>
          <w:rFonts w:hint="eastAsia"/>
        </w:rPr>
        <w:t xml:space="preserve">，不互相替代。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半导体材料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基础化工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-6.15亿元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-89.59亿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-77.60亿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-38.63亿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+89.58亿元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医疗研发外包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+26.99亿元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+22.10亿元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+78.87亿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+61.53亿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+60.31亿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+41.85亿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+36.09亿</w:t>
            </w:r>
          </w:p>
        </w:tc>
      </w:tr>
    </w:tbl>
    <w:bookmarkEnd w:id="17"/>
    <w:bookmarkStart w:id="18" w:name="资金结构判断"/>
    <w:p>
      <w:pPr>
        <w:pStyle w:val="Heading3"/>
      </w:pPr>
      <w:r>
        <w:t xml:space="preserve">💡 </w:t>
      </w:r>
      <w:r>
        <w:rPr>
          <w:rFonts w:hint="eastAsia"/>
        </w:rPr>
        <w:t xml:space="preserve">资金结构判断</w:t>
      </w:r>
    </w:p>
    <w:p>
      <w:pPr>
        <w:pStyle w:val="Compact"/>
        <w:numPr>
          <w:ilvl w:val="0"/>
          <w:numId w:val="1005"/>
        </w:numPr>
      </w:pPr>
      <w:r>
        <w:t xml:space="preserve">💊 </w:t>
      </w:r>
      <w:r>
        <w:rPr>
          <w:rFonts w:hint="eastAsia"/>
        </w:rPr>
        <w:t xml:space="preserve">医药生物+89.58亿元，是上午确定性最强的板块资金主线。</w:t>
      </w:r>
    </w:p>
    <w:p>
      <w:pPr>
        <w:pStyle w:val="Compact"/>
        <w:numPr>
          <w:ilvl w:val="0"/>
          <w:numId w:val="1005"/>
        </w:numPr>
      </w:pPr>
      <w:r>
        <w:t xml:space="preserve">🟡 </w:t>
      </w:r>
      <w:r>
        <w:rPr>
          <w:rFonts w:hint="eastAsia"/>
        </w:rPr>
        <w:t xml:space="preserve">有色金属+53.11亿元、贵金属+32.71亿元，说明资源线不是单纯防御，而有资金主动进攻。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科技核心股同时出现在买入与卖出榜，说明是巨额换手分歧，不是单边回流。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电子、半导体、半导体材料仍居板块流出前三，昨日科技拥挤交易尚未完全解除。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</w:t>
      </w:r>
    </w:p>
    <w:bookmarkStart w:id="20" w:name="板块预警"/>
    <w:p>
      <w:pPr>
        <w:pStyle w:val="Heading3"/>
      </w:pPr>
      <w:r>
        <w:t xml:space="preserve">🔴 </w:t>
      </w:r>
      <w:r>
        <w:rPr>
          <w:rFonts w:hint="eastAsia"/>
        </w:rPr>
        <w:t xml:space="preserve">板块预警</w:t>
      </w:r>
    </w:p>
    <w:p>
      <w:pPr>
        <w:pStyle w:val="FirstParagraph"/>
      </w:pPr>
      <w:r>
        <w:rPr>
          <w:rFonts w:hint="eastAsia"/>
        </w:rPr>
        <w:t xml:space="preserve">重点流出板块集中在三条线：</w:t>
      </w:r>
    </w:p>
    <w:p>
      <w:pPr>
        <w:pStyle w:val="Compact"/>
        <w:numPr>
          <w:ilvl w:val="0"/>
          <w:numId w:val="1006"/>
        </w:numPr>
      </w:pPr>
      <w:r>
        <w:t xml:space="preserve">📉 </w:t>
      </w:r>
      <w:r>
        <w:rPr>
          <w:rFonts w:hint="eastAsia"/>
        </w:rPr>
        <w:t xml:space="preserve">科技硬件链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电子：-21.13亿元。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半导体：-11.64亿元。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半导体材料：-11.47亿元。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数字芯片设计：-6.53亿元。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光学光电子：-6.24亿元。</w:t>
      </w:r>
    </w:p>
    <w:p>
      <w:pPr>
        <w:pStyle w:val="Compact"/>
        <w:numPr>
          <w:ilvl w:val="0"/>
          <w:numId w:val="1006"/>
        </w:numPr>
      </w:pPr>
      <w:r>
        <w:t xml:space="preserve">📉 </w:t>
      </w:r>
      <w:r>
        <w:rPr>
          <w:rFonts w:hint="eastAsia"/>
        </w:rPr>
        <w:t xml:space="preserve">高位成长链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机器人：-7.36亿元。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电力设备：-9.26亿元。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国防军工：-8.21亿元。</w:t>
      </w:r>
    </w:p>
    <w:p>
      <w:pPr>
        <w:pStyle w:val="Compact"/>
        <w:numPr>
          <w:ilvl w:val="0"/>
          <w:numId w:val="1006"/>
        </w:numPr>
      </w:pPr>
      <w:r>
        <w:t xml:space="preserve">📉 </w:t>
      </w:r>
      <w:r>
        <w:rPr>
          <w:rFonts w:hint="eastAsia"/>
        </w:rPr>
        <w:t xml:space="preserve">顺周期边缘方向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基础化工：-6.37亿元。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建筑材料：-6.15亿元。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结论：上午资金不是全面拥抱成长，而是从高拥挤科技中继续腾挪，转向医药与资源。</w:t>
      </w:r>
    </w:p>
    <w:bookmarkEnd w:id="20"/>
    <w:bookmarkStart w:id="21" w:name="个股预警"/>
    <w:p>
      <w:pPr>
        <w:pStyle w:val="Heading3"/>
      </w:pPr>
      <w:r>
        <w:t xml:space="preserve">🔴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中际旭创：卖出-89.59亿，买入+78.87亿，成交额133.56亿，分歧极大。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寒武纪：卖出-77.60亿，买入+77.62亿，日K技术评级D，趋势破位。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长鑫科技：卖出-74.93亿，买入+69.21亿，TickFlow历史数据不足18&lt;60，不做右侧确认。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天孚通信：卖出-59.76亿，买入+61.53亿，日K技术评级D，站上MA20但仍未站上MA60。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C宇树-W：卖出-42.51亿，买入+36.76亿，仍是高注意力分歧资产。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行为金融提醒：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今日科技核心反弹容易诱发FOMO追涨。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但资金四榜显示，核心科技股仍是双边巨额换手，不能把买入榜单独解读为趋势修复。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右侧体系下，D级破位股只允许重新站回MA20/MA60后复评，不参与第一根反抽。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盘前预判-vs-上午实盘"/>
    <w:p>
      <w:pPr>
        <w:pStyle w:val="Heading2"/>
      </w:pPr>
      <w:r>
        <w:t xml:space="preserve">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上午实盘</w:t>
      </w:r>
    </w:p>
    <w:bookmarkStart w:id="23" w:name="预判兑现项"/>
    <w:p>
      <w:pPr>
        <w:pStyle w:val="Heading3"/>
      </w:pPr>
      <w:r>
        <w:t xml:space="preserve">✅ </w:t>
      </w:r>
      <w:r>
        <w:rPr>
          <w:rFonts w:hint="eastAsia"/>
        </w:rPr>
        <w:t xml:space="preserve">预判兑现项</w:t>
      </w:r>
    </w:p>
    <w:p>
      <w:pPr>
        <w:pStyle w:val="Compact"/>
        <w:numPr>
          <w:ilvl w:val="0"/>
          <w:numId w:val="1012"/>
        </w:numPr>
      </w:pPr>
      <w:r>
        <w:t xml:space="preserve">💧 </w:t>
      </w:r>
      <w:r>
        <w:rPr>
          <w:rFonts w:hint="eastAsia"/>
        </w:rPr>
        <w:t xml:space="preserve">宽基ETF托底逻辑得到延续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科创50ETF、科创板50ETF、创业板ETF处于连续净申购名单。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今日300ETF</w:t>
      </w:r>
      <w:r>
        <w:t xml:space="preserve"> </w:t>
      </w:r>
      <w:r>
        <w:rPr>
          <w:rFonts w:hint="eastAsia"/>
        </w:rPr>
        <w:t xml:space="preserve">QVIX降至19.29，较前收盘20.35下降-5.2088%。</w:t>
      </w:r>
    </w:p>
    <w:p>
      <w:pPr>
        <w:pStyle w:val="Compact"/>
        <w:numPr>
          <w:ilvl w:val="0"/>
          <w:numId w:val="1012"/>
        </w:numPr>
      </w:pPr>
      <w:r>
        <w:t xml:space="preserve">💊 </w:t>
      </w:r>
      <w:r>
        <w:rPr>
          <w:rFonts w:hint="eastAsia"/>
        </w:rPr>
        <w:t xml:space="preserve">公共卫生与医药方向超预期兑现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盘前仅列为事件性观察，上午医药生物成为第一主线。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医药生物主力净流入+89.58亿元，化学制药与生物制品涨停集群均达到13只。</w:t>
      </w:r>
    </w:p>
    <w:p>
      <w:pPr>
        <w:pStyle w:val="Compact"/>
        <w:numPr>
          <w:ilvl w:val="0"/>
          <w:numId w:val="1012"/>
        </w:numPr>
      </w:pPr>
      <w:r>
        <w:t xml:space="preserve">⚠️ </w:t>
      </w:r>
      <w:r>
        <w:rPr>
          <w:rFonts w:hint="eastAsia"/>
        </w:rPr>
        <w:t xml:space="preserve">高位科技谨慎判断继续有效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电子、半导体、半导体材料仍处流出榜前三。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中际旭创、寒武纪、长鑫科技、天孚通信继续位居卖出金额前列。</w:t>
      </w:r>
    </w:p>
    <w:bookmarkEnd w:id="23"/>
    <w:bookmarkStart w:id="24" w:name="预判偏差项"/>
    <w:p>
      <w:pPr>
        <w:pStyle w:val="Heading3"/>
      </w:pPr>
      <w:r>
        <w:t xml:space="preserve">❌ </w:t>
      </w:r>
      <w:r>
        <w:rPr>
          <w:rFonts w:hint="eastAsia"/>
        </w:rPr>
        <w:t xml:space="preserve">预判偏差项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盘前更强调周期防御、宽基ETF与商业航天，上午真正最强方向是医药生物。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机器人大会催化未形成主线确认，机器人板块主力净流出-7.36亿元。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商业航天未进入午盘主流资金榜，仍只能观察，不能提高优先级。</w:t>
      </w:r>
    </w:p>
    <w:bookmarkEnd w:id="24"/>
    <w:bookmarkStart w:id="25" w:name="盘前策略复盘评分"/>
    <w:p>
      <w:pPr>
        <w:pStyle w:val="Heading3"/>
      </w:pPr>
      <w:r>
        <w:t xml:space="preserve">🧮 </w:t>
      </w:r>
      <w:r>
        <w:rPr>
          <w:rFonts w:hint="eastAsia"/>
        </w:rPr>
        <w:t xml:space="preserve">盘前策略复盘评分</w:t>
      </w:r>
    </w:p>
    <w:p>
      <w:pPr>
        <w:pStyle w:val="FirstParagraph"/>
      </w:pPr>
      <w:r>
        <w:rPr>
          <w:rFonts w:hint="eastAsia"/>
        </w:rPr>
        <w:t xml:space="preserve">自动参考分：5分。</w:t>
      </w:r>
    </w:p>
    <w:p>
      <w:pPr>
        <w:pStyle w:val="BodyText"/>
      </w:pPr>
      <w:r>
        <w:rPr>
          <w:rFonts w:hint="eastAsia"/>
        </w:rPr>
        <w:t xml:space="preserve">午盘人工复核评分：7分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rPr>
          <w:rFonts w:hint="eastAsia"/>
        </w:rPr>
        <w:t xml:space="preserve">扣分原因：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医药生物从“事件观察”升级为上午主线，盘前权重给低。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周期防御判断部分兑现，有色、贵金属强，但煤炭、农业并非上午核心。</w:t>
      </w:r>
    </w:p>
    <w:p>
      <w:pPr>
        <w:pStyle w:val="FirstParagraph"/>
      </w:pPr>
      <w:r>
        <w:rPr>
          <w:rFonts w:hint="eastAsia"/>
        </w:rPr>
        <w:t xml:space="preserve">加分原因：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明确不追高位科技，上午科技资金继续分歧，判断有效。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宽基ETF托底与恐慌降温在午盘得到确认。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仓位上限50%与“不追第一波脉冲”适配当前缩量修复结构。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午盘联合信号只使用宽基ETF、半日成交额和QVIX。</w:t>
      </w:r>
    </w:p>
    <w:bookmarkStart w:id="27" w:name="宽基etf份额信号"/>
    <w:p>
      <w:pPr>
        <w:pStyle w:val="Heading3"/>
      </w:pPr>
      <w:r>
        <w:t xml:space="preserve">📌 </w:t>
      </w:r>
      <w:r>
        <w:rPr>
          <w:rFonts w:hint="eastAsia"/>
        </w:rPr>
        <w:t xml:space="preserve">宽基ETF份额信号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科创50ETF：连续2个区间净申购，最新估算净申购+43.4016亿元。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科创板50ETF：连续2个区间净申购，最新估算净申购+15.15816亿元。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创业板ETF：连续2个区间净申购，最新估算净申购+42.98194亿元。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宽基连续流入数量：3只。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连续大额流入名单：科创50ETF、科创板50ETF、创业板ETF。</w:t>
      </w:r>
    </w:p>
    <w:bookmarkEnd w:id="27"/>
    <w:bookmarkStart w:id="28" w:name="成交额质量"/>
    <w:p>
      <w:pPr>
        <w:pStyle w:val="Heading3"/>
      </w:pPr>
      <w:r>
        <w:t xml:space="preserve">📌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半日成交额：13808.64亿元。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昨日成交额：25300.11亿元。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预测全天成交额：21418.06亿元。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成交额变化指标：-45.42%。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状态：明显缩量。</w:t>
      </w:r>
    </w:p>
    <w:bookmarkEnd w:id="28"/>
    <w:bookmarkStart w:id="29" w:name="恐慌代理"/>
    <w:p>
      <w:pPr>
        <w:pStyle w:val="Heading3"/>
      </w:pPr>
      <w:r>
        <w:t xml:space="preserve">📌 </w:t>
      </w:r>
      <w:r>
        <w:rPr>
          <w:rFonts w:hint="eastAsia"/>
        </w:rPr>
        <w:t xml:space="preserve">恐慌代理</w:t>
      </w:r>
    </w:p>
    <w:p>
      <w:pPr>
        <w:pStyle w:val="Compact"/>
        <w:numPr>
          <w:ilvl w:val="0"/>
          <w:numId w:val="1021"/>
        </w:numPr>
      </w:pPr>
      <w:r>
        <w:t xml:space="preserve">300ETF </w:t>
      </w:r>
      <w:r>
        <w:rPr>
          <w:rFonts w:hint="eastAsia"/>
        </w:rPr>
        <w:t xml:space="preserve">QVIX午盘最新值：19.29。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前收盘：20.35。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变化：-1.0600。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变化幅度：-5.2088%。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20日峰值：27.14。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较20日峰值回落：28.9241%。</w:t>
      </w:r>
    </w:p>
    <w:bookmarkEnd w:id="29"/>
    <w:bookmarkStart w:id="30" w:name="联合信号结论"/>
    <w:p>
      <w:pPr>
        <w:pStyle w:val="Heading3"/>
      </w:pPr>
      <w:r>
        <w:t xml:space="preserve">💡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derived.liquidity_panic_signal.status=confirmed。</w:t>
      </w:r>
    </w:p>
    <w:p>
      <w:pPr>
        <w:pStyle w:val="BodyText"/>
      </w:pPr>
      <w:r>
        <w:rPr>
          <w:rFonts w:hint="eastAsia"/>
        </w:rPr>
        <w:t xml:space="preserve">结论：恐慌高位降温且宽基ETF持续流入已确认。</w:t>
      </w:r>
    </w:p>
    <w:p>
      <w:pPr>
        <w:pStyle w:val="BodyText"/>
      </w:pP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这确认了“昨日恐慌后有资金托底”，但不等于所有高位股立即恢复趋势。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宽基ETF与QVIX给出的是系统性风险缓和信号。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个股仍必须服从资金四榜、量价结构、右侧评级与板块持续性。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市场风格仪表盘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Start w:id="32" w:name="风格证据"/>
    <w:p>
      <w:pPr>
        <w:pStyle w:val="Heading3"/>
      </w:pPr>
      <w:r>
        <w:t xml:space="preserve">📊 </w:t>
      </w:r>
      <w:r>
        <w:rPr>
          <w:rFonts w:hint="eastAsia"/>
        </w:rPr>
        <w:t xml:space="preserve">风格证据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创业板指+1.0348%，强于上证指数+0.2774%。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涨跌比4.234，说明普涨修复明显。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炸板率24.1%，接力并非极端失控。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成交额核心股仍集中在中际旭创、长鑫科技、天孚通信、紫金矿业、药明康德等机构票。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行为金融信号为“核心票估值/换手拥挤”，等级medium，风险分数2。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上午是“成长修复</w:t>
      </w:r>
      <w:r>
        <w:t xml:space="preserve"> + </w:t>
      </w:r>
      <w:r>
        <w:rPr>
          <w:rFonts w:hint="eastAsia"/>
        </w:rPr>
        <w:t xml:space="preserve">医药主线</w:t>
      </w:r>
      <w:r>
        <w:t xml:space="preserve"> + </w:t>
      </w:r>
      <w:r>
        <w:rPr>
          <w:rFonts w:hint="eastAsia"/>
        </w:rPr>
        <w:t xml:space="preserve">资源承接”的混合盘。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下午不能简单从普涨推导成全面进攻。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若成交额继续缩量，下午更适合做强主线内低吸确认，而不是追涨扩仓。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5" w:name="行为金融与情绪偏差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行为金融与情绪偏差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信号：核心票估值/换手拥挤。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等级：medium。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证据：重点股高PE≥80共4只，高换手≥20%共0只。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风险分数：2。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模型立场：按原仓位模型执行，避免无依据扩大仓位。</w:t>
      </w:r>
    </w:p>
    <w:bookmarkStart w:id="34" w:name="下午最容易犯的错误"/>
    <w:p>
      <w:pPr>
        <w:pStyle w:val="Heading3"/>
      </w:pPr>
      <w:r>
        <w:t xml:space="preserve">⚠️ </w:t>
      </w:r>
      <w:r>
        <w:rPr>
          <w:rFonts w:hint="eastAsia"/>
        </w:rPr>
        <w:t xml:space="preserve">下午最容易犯的错误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FOMO追涨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医药板块上午涨停潮，下午如果高位开板再回封，容易吸引追涨资金。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但不少医药股基本面分化明显，不能只看涨停。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锚定昨日高位科技前高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中际旭创、寒武纪、新易盛等仍为D级破位。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即便盘中反弹，也不代表右侧趋势恢复。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处置效应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昨日大跌后，持仓者容易因为“回本一点”而盲目补仓。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下午应以仓位模型为上限，不因单笔持仓浮亏改变纪律。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羊群拥挤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医药生物资金流入第一，但短线一致性提升后，下午需要观察炸板率是否扩大。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如果医药涨停股批量开板，说明拥挤交易开始兑现。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下午投资方向分层"/>
    <w:p>
      <w:pPr>
        <w:pStyle w:val="Heading2"/>
      </w:pPr>
      <w:r>
        <w:t xml:space="preserve">🧩 </w:t>
      </w:r>
      <w:r>
        <w:rPr>
          <w:rFonts w:hint="eastAsia"/>
        </w:rPr>
        <w:t xml:space="preserve">下午投资方向分层</w:t>
      </w:r>
    </w:p>
    <w:bookmarkEnd w:id="36"/>
    <w:bookmarkStart w:id="39" w:name="a层可参与方向必须回踩确认"/>
    <w:p>
      <w:pPr>
        <w:pStyle w:val="Heading2"/>
      </w:pPr>
      <w:r>
        <w:t xml:space="preserve">✅ </w:t>
      </w:r>
      <w:r>
        <w:rPr>
          <w:rFonts w:hint="eastAsia"/>
        </w:rPr>
        <w:t xml:space="preserve">A层：可参与方向，必须回踩确认</w:t>
      </w:r>
    </w:p>
    <w:bookmarkStart w:id="37" w:name="医药生物-化学制药-生物制品"/>
    <w:p>
      <w:pPr>
        <w:pStyle w:val="Heading3"/>
      </w:pPr>
      <w:r>
        <w:rPr>
          <w:rFonts w:hint="eastAsia"/>
        </w:rPr>
        <w:t xml:space="preserve">1）💊</w:t>
      </w:r>
      <w:r>
        <w:t xml:space="preserve"> </w:t>
      </w:r>
      <w:r>
        <w:rPr>
          <w:rFonts w:hint="eastAsia"/>
        </w:rPr>
        <w:t xml:space="preserve">医药生物</w:t>
      </w:r>
      <w:r>
        <w:t xml:space="preserve"> / </w:t>
      </w:r>
      <w:r>
        <w:rPr>
          <w:rFonts w:hint="eastAsia"/>
        </w:rPr>
        <w:t xml:space="preserve">化学制药</w:t>
      </w:r>
      <w:r>
        <w:t xml:space="preserve"> / </w:t>
      </w:r>
      <w:r>
        <w:rPr>
          <w:rFonts w:hint="eastAsia"/>
        </w:rPr>
        <w:t xml:space="preserve">生物制品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医药生物主力净流入+89.58亿元。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化学制药主力净流入+24.47亿元。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生物制品主力净流入+22.19亿元。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化学制药涨停13只，生物制品涨停13只。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催化来自mRNA癌症疫苗III期临床成功、创新药与疫苗方向情绪共振。</w:t>
      </w:r>
    </w:p>
    <w:p>
      <w:pPr>
        <w:pStyle w:val="FirstParagraph"/>
      </w:pPr>
      <w:r>
        <w:rPr>
          <w:rFonts w:hint="eastAsia"/>
        </w:rPr>
        <w:t xml:space="preserve">可观察核心：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汉森制药：2天2板，TickFlow评级A，右侧趋势确认；但动作是不追高，等站稳前高或缩量回踩再放量确认。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中关村：TickFlow评级B，缩量回踩未破趋势，等待放量突破前高。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双鹭药业：TickFlow评级B，缩量回踩未破趋势，等待放量突破前高。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康希诺：TickFlow评级B，趋势保持/待确认，等待放量突破前高。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不追涨条件：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A/B级也禁止追高。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只接受回踩MA20不破后的再放量，或午后强分歧后仍能封住核心龙头。</w:t>
      </w:r>
    </w:p>
    <w:bookmarkEnd w:id="37"/>
    <w:bookmarkStart w:id="38" w:name="有色金属-贵金属-黄金"/>
    <w:p>
      <w:pPr>
        <w:pStyle w:val="Heading3"/>
      </w:pPr>
      <w:r>
        <w:rPr>
          <w:rFonts w:hint="eastAsia"/>
        </w:rPr>
        <w:t xml:space="preserve">2）🟡</w:t>
      </w:r>
      <w:r>
        <w:t xml:space="preserve"> </w:t>
      </w:r>
      <w:r>
        <w:rPr>
          <w:rFonts w:hint="eastAsia"/>
        </w:rPr>
        <w:t xml:space="preserve">有色金属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黄金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有色金属主力净流入+53.11亿元。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贵金属主力净流入+32.71亿元。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铜主力净流入+25.78亿元。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黄金主力净流入+22.10亿元。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紫金矿业成交额103.70亿，最新涨幅+4.85%。</w:t>
      </w:r>
    </w:p>
    <w:p>
      <w:pPr>
        <w:pStyle w:val="FirstParagraph"/>
      </w:pPr>
      <w:r>
        <w:rPr>
          <w:rFonts w:hint="eastAsia"/>
        </w:rPr>
        <w:t xml:space="preserve">操作观点：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资源方向有资金强承接，但紫金矿业TickFlow评级D，昨日收盘跌破MA20或出现MA20破位信号。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下午不追资源股急拉，等站回MA20/MA60并确认。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黄金方向若午后继续强于指数，可作为防守型进攻观察。</w:t>
      </w:r>
    </w:p>
    <w:bookmarkEnd w:id="38"/>
    <w:bookmarkEnd w:id="39"/>
    <w:bookmarkStart w:id="42" w:name="b层只观察方向"/>
    <w:p>
      <w:pPr>
        <w:pStyle w:val="Heading2"/>
      </w:pPr>
      <w:r>
        <w:t xml:space="preserve">👀 </w:t>
      </w:r>
      <w:r>
        <w:rPr>
          <w:rFonts w:hint="eastAsia"/>
        </w:rPr>
        <w:t xml:space="preserve">B层：只观察方向</w:t>
      </w:r>
    </w:p>
    <w:bookmarkStart w:id="40" w:name="通信设备-cpo-ai硬件"/>
    <w:p>
      <w:pPr>
        <w:pStyle w:val="Heading3"/>
      </w:pPr>
      <w:r>
        <w:rPr>
          <w:rFonts w:hint="eastAsia"/>
        </w:rPr>
        <w:t xml:space="preserve">1）📡</w:t>
      </w:r>
      <w:r>
        <w:t xml:space="preserve"> </w:t>
      </w:r>
      <w:r>
        <w:rPr>
          <w:rFonts w:hint="eastAsia"/>
        </w:rPr>
        <w:t xml:space="preserve">通信设备</w:t>
      </w:r>
      <w:r>
        <w:t xml:space="preserve"> / CPO / </w:t>
      </w:r>
      <w:r>
        <w:rPr>
          <w:rFonts w:hint="eastAsia"/>
        </w:rPr>
        <w:t xml:space="preserve">AI硬件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通信设备涨停5只。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但电子、半导体、半导体材料仍在板块流出前三。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中际旭创、天孚通信、寒武纪、新易盛多为D级破位或趋势未恢复。</w:t>
      </w:r>
    </w:p>
    <w:p>
      <w:pPr>
        <w:pStyle w:val="FirstParagraph"/>
      </w:pPr>
      <w:r>
        <w:rPr>
          <w:rFonts w:hint="eastAsia"/>
        </w:rPr>
        <w:t xml:space="preserve">操作观点：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只观察资金流出是否继续收敛。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不参与高位核心股第一波反抽。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只有重新站回MA20/MA60，并且成交额不是单日脉冲，才进入复评。</w:t>
      </w:r>
    </w:p>
    <w:bookmarkEnd w:id="40"/>
    <w:bookmarkStart w:id="41" w:name="机器人"/>
    <w:p>
      <w:pPr>
        <w:pStyle w:val="Heading3"/>
      </w:pPr>
      <w:r>
        <w:rPr>
          <w:rFonts w:hint="eastAsia"/>
        </w:rPr>
        <w:t xml:space="preserve">2）🤖</w:t>
      </w:r>
      <w:r>
        <w:t xml:space="preserve"> </w:t>
      </w:r>
      <w:r>
        <w:rPr>
          <w:rFonts w:hint="eastAsia"/>
        </w:rPr>
        <w:t xml:space="preserve">机器人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机器人板块主力净流出-7.36亿元。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盘前大会催化没有转化为资金主线。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C宇树-W仍处巨额双边换手，注意力拥挤明显。</w:t>
      </w:r>
    </w:p>
    <w:p>
      <w:pPr>
        <w:pStyle w:val="FirstParagraph"/>
      </w:pPr>
      <w:r>
        <w:rPr>
          <w:rFonts w:hint="eastAsia"/>
        </w:rPr>
        <w:t xml:space="preserve">操作观点：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下午只观察，不开新仓。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若机器人方向冲高无量或继续流出，维持回避。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低位补涨也必须有换手和板块资金确认。</w:t>
      </w:r>
    </w:p>
    <w:bookmarkEnd w:id="41"/>
    <w:bookmarkEnd w:id="42"/>
    <w:bookmarkStart w:id="43" w:name="c层回避方向"/>
    <w:p>
      <w:pPr>
        <w:pStyle w:val="Heading2"/>
      </w:pPr>
      <w:r>
        <w:t xml:space="preserve">⛔ </w:t>
      </w:r>
      <w:r>
        <w:rPr>
          <w:rFonts w:hint="eastAsia"/>
        </w:rPr>
        <w:t xml:space="preserve">C层：回避方向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电子：主力净流出-21.13亿元。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半导体：主力净流出-11.64亿元。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半导体材料：主力净流出-11.47亿元。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电力设备：主力净流出-9.26亿元。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国防军工：主力净流出-8.21亿元。</w:t>
      </w:r>
    </w:p>
    <w:p>
      <w:r>
        <w:pict>
          <v:rect style="width:0;height:1.5pt" o:hralign="center" o:hrstd="t" o:hr="t"/>
        </w:pict>
      </w:r>
    </w:p>
    <w:bookmarkEnd w:id="43"/>
    <w:bookmarkStart w:id="48" w:name="下午仓位模型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</w:t>
      </w:r>
    </w:p>
    <w:p>
      <w:pPr>
        <w:pStyle w:val="FirstParagraph"/>
      </w:pPr>
      <w:r>
        <w:rPr>
          <w:rFonts w:hint="eastAsia"/>
        </w:rPr>
        <w:t xml:space="preserve">derived.position_model给出的午盘仓位输入：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4.234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-45.42%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Start w:id="47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bookmarkStart w:id="44" w:name="保守档27"/>
    <w:p>
      <w:pPr>
        <w:pStyle w:val="Heading4"/>
      </w:pPr>
      <w:r>
        <w:t xml:space="preserve">🟢 </w:t>
      </w:r>
      <w:r>
        <w:rPr>
          <w:rFonts w:hint="eastAsia"/>
        </w:rPr>
        <w:t xml:space="preserve">保守档：27%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午后指数冲高回落。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医药板块涨停股炸板扩大。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电子、半导体继续位居流出榜。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成交额继续明显缩量。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只留宽基ETF或强主线底仓。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不追医药20cm涨停后排。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高位科技继续回避。</w:t>
      </w:r>
    </w:p>
    <w:bookmarkEnd w:id="44"/>
    <w:bookmarkStart w:id="45" w:name="平衡档42"/>
    <w:p>
      <w:pPr>
        <w:pStyle w:val="Heading4"/>
      </w:pPr>
      <w:r>
        <w:t xml:space="preserve">🟡 </w:t>
      </w:r>
      <w:r>
        <w:rPr>
          <w:rFonts w:hint="eastAsia"/>
        </w:rPr>
        <w:t xml:space="preserve">平衡档：42%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上证指数、创业板指午后维持红盘。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涨跌比保持在1以上。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医药生物资金不明显回流出。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宽基ETF托底信号不被破坏。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以医药主线中A/B级右侧或缩量回踩标的为核心。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资源方向只做分歧低吸。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科技方向只观察，不主动加仓。</w:t>
      </w:r>
    </w:p>
    <w:bookmarkEnd w:id="45"/>
    <w:bookmarkStart w:id="46" w:name="进攻档50"/>
    <w:p>
      <w:pPr>
        <w:pStyle w:val="Heading4"/>
      </w:pPr>
      <w:r>
        <w:t xml:space="preserve">🔴 </w:t>
      </w:r>
      <w:r>
        <w:rPr>
          <w:rFonts w:hint="eastAsia"/>
        </w:rPr>
        <w:t xml:space="preserve">进攻档：50%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午后成交额同步放大，而不是缩量冲高。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医药主线核心股不开板或开板后快速回封。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有色/贵金属继续维持资金流入。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电子、半导体流出显著收敛。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最高不超过50%。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只给A/B级右侧结构和主线核心。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若炸板率升高或尾盘抢跑，回落到27%—42%。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End w:id="48"/>
    <w:bookmarkStart w:id="51" w:name="下午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</w:t>
      </w:r>
    </w:p>
    <w:bookmarkStart w:id="49" w:name="d级趋势破位核心股"/>
    <w:p>
      <w:pPr>
        <w:pStyle w:val="Heading3"/>
      </w:pPr>
      <w:r>
        <w:t xml:space="preserve">🔴 </w:t>
      </w:r>
      <w:r>
        <w:rPr>
          <w:rFonts w:hint="eastAsia"/>
        </w:rPr>
        <w:t xml:space="preserve">D级趋势破位核心股</w:t>
      </w:r>
    </w:p>
    <w:p>
      <w:pPr>
        <w:pStyle w:val="FirstParagraph"/>
      </w:pPr>
      <w:r>
        <w:rPr>
          <w:rFonts w:hint="eastAsia"/>
        </w:rPr>
        <w:t xml:space="preserve">TickFlow重点股日K技术校验为2026-08-19完成交易日数据，不是午盘实时分时。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补充回避：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亨通光电：D级，趋势破位。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寒武纪：D级，趋势破位。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新易盛：D级，趋势破位。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莱美药业：D级，趋势破位。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沃森生物：D级，趋势破位。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长鑫科技：指标数据不足，暂不评级，不做技术判断，不当作右侧确认标的。</w:t>
      </w:r>
    </w:p>
    <w:bookmarkEnd w:id="49"/>
    <w:bookmarkStart w:id="50" w:name="大面风险观察"/>
    <w:p>
      <w:pPr>
        <w:pStyle w:val="Heading3"/>
      </w:pPr>
      <w:r>
        <w:t xml:space="preserve">⚠️ </w:t>
      </w:r>
      <w:r>
        <w:rPr>
          <w:rFonts w:hint="eastAsia"/>
        </w:rPr>
        <w:t xml:space="preserve">大面风险观察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旭光电子：炸板大波动，振幅13.76%，行业其他电子。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南侨食品：炸板大波动，振幅10.00%，行业休闲食品。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播恩集团：炸板大波动，振幅12.74%，行业饲料。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风险含义：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大面股数量为3，扩散状态为收敛/可控。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但午后若炸板率升高，大面风险可能从局部扩散到主线后排。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医药后排、机器人高关注、科技反抽股是下午最需要防守的位置。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核心股质量与右侧观察"/>
    <w:p>
      <w:pPr>
        <w:pStyle w:val="Heading2"/>
      </w:pPr>
      <w:r>
        <w:t xml:space="preserve">🧬 </w:t>
      </w:r>
      <w:r>
        <w:rPr>
          <w:rFonts w:hint="eastAsia"/>
        </w:rPr>
        <w:t xml:space="preserve">核心股质量与右侧观察</w:t>
      </w:r>
    </w:p>
    <w:bookmarkStart w:id="52" w:name="右侧确认-待确认"/>
    <w:p>
      <w:pPr>
        <w:pStyle w:val="Heading3"/>
      </w:pPr>
      <w:r>
        <w:t xml:space="preserve">✅ </w:t>
      </w:r>
      <w:r>
        <w:rPr>
          <w:rFonts w:hint="eastAsia"/>
        </w:rPr>
        <w:t xml:space="preserve">右侧确认</w:t>
      </w:r>
      <w:r>
        <w:t xml:space="preserve"> / </w:t>
      </w:r>
      <w:r>
        <w:rPr>
          <w:rFonts w:hint="eastAsia"/>
        </w:rPr>
        <w:t xml:space="preserve">待确认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站上MA20/MA60，距60日高点-1.9%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不追高；等站稳前高或缩量回踩再放量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站上MA20/MA60，60日高点距离0.0%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不追高；等站稳前高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中关村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MA20向上，缩量回踩未破趋势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双鹭药业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MA20向上，缩量回踩未破趋势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康希诺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观察放量确认</w:t>
            </w:r>
          </w:p>
        </w:tc>
      </w:tr>
    </w:tbl>
    <w:bookmarkEnd w:id="52"/>
    <w:bookmarkStart w:id="53" w:name="基本面与估值提醒"/>
    <w:p>
      <w:pPr>
        <w:pStyle w:val="Heading3"/>
      </w:pPr>
      <w:r>
        <w:t xml:space="preserve">📌 </w:t>
      </w:r>
      <w:r>
        <w:rPr>
          <w:rFonts w:hint="eastAsia"/>
        </w:rPr>
        <w:t xml:space="preserve">基本面与估值提醒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药明康德：PE</w:t>
      </w:r>
      <w:r>
        <w:t xml:space="preserve"> </w:t>
      </w:r>
      <w:r>
        <w:rPr>
          <w:rFonts w:hint="eastAsia"/>
        </w:rPr>
        <w:t xml:space="preserve">23.05，PB</w:t>
      </w:r>
      <w:r>
        <w:t xml:space="preserve"> </w:t>
      </w:r>
      <w:r>
        <w:rPr>
          <w:rFonts w:hint="eastAsia"/>
        </w:rPr>
        <w:t xml:space="preserve">6.1284，午盘成交额100.25亿，主力买入+48.96亿。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汉森制药：PE</w:t>
      </w:r>
      <w:r>
        <w:t xml:space="preserve"> </w:t>
      </w:r>
      <w:r>
        <w:rPr>
          <w:rFonts w:hint="eastAsia"/>
        </w:rPr>
        <w:t xml:space="preserve">20.68，PB</w:t>
      </w:r>
      <w:r>
        <w:t xml:space="preserve"> </w:t>
      </w:r>
      <w:r>
        <w:rPr>
          <w:rFonts w:hint="eastAsia"/>
        </w:rPr>
        <w:t xml:space="preserve">2.05，2026一季报净利润同比增长241.2%。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双鹭药业：PE</w:t>
      </w:r>
      <w:r>
        <w:t xml:space="preserve"> </w:t>
      </w:r>
      <w:r>
        <w:rPr>
          <w:rFonts w:hint="eastAsia"/>
        </w:rPr>
        <w:t xml:space="preserve">-13.8，PB</w:t>
      </w:r>
      <w:r>
        <w:t xml:space="preserve"> </w:t>
      </w:r>
      <w:r>
        <w:rPr>
          <w:rFonts w:hint="eastAsia"/>
        </w:rPr>
        <w:t xml:space="preserve">1.3，2026一季报净利润同比增长-291.3%，基本面仍有压力。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沃森生物：PE</w:t>
      </w:r>
      <w:r>
        <w:t xml:space="preserve"> </w:t>
      </w:r>
      <w:r>
        <w:rPr>
          <w:rFonts w:hint="eastAsia"/>
        </w:rPr>
        <w:t xml:space="preserve">84.62，PB</w:t>
      </w:r>
      <w:r>
        <w:t xml:space="preserve"> </w:t>
      </w:r>
      <w:r>
        <w:rPr>
          <w:rFonts w:hint="eastAsia"/>
        </w:rPr>
        <w:t xml:space="preserve">3.35，午盘涨停但TickFlow评级D，不能只看题材。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康希诺：PE</w:t>
      </w:r>
      <w:r>
        <w:t xml:space="preserve"> </w:t>
      </w:r>
      <w:r>
        <w:rPr>
          <w:rFonts w:hint="eastAsia"/>
        </w:rPr>
        <w:t xml:space="preserve">-15819.97，PB</w:t>
      </w:r>
      <w:r>
        <w:t xml:space="preserve"> </w:t>
      </w:r>
      <w:r>
        <w:rPr>
          <w:rFonts w:hint="eastAsia"/>
        </w:rPr>
        <w:t xml:space="preserve">3.23，2025年报净利润同比107.3565%，但盈利质量仍需继续跟踪。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医药主线内部必须分层。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低估值且右侧确认的中军优先级高于纯情绪20cm后排。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亏损、负PE或D级趋势破位品种，只能看情绪强度，不能当作稳健右侧标的。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8" w:name="下午交易计划"/>
    <w:p>
      <w:pPr>
        <w:pStyle w:val="Heading2"/>
      </w:pPr>
      <w:r>
        <w:t xml:space="preserve">🧾 </w:t>
      </w:r>
      <w:r>
        <w:rPr>
          <w:rFonts w:hint="eastAsia"/>
        </w:rPr>
        <w:t xml:space="preserve">下午交易计划</w:t>
      </w:r>
    </w:p>
    <w:bookmarkStart w:id="55" w:name="如果午后继续强修复"/>
    <w:p>
      <w:pPr>
        <w:pStyle w:val="Heading3"/>
      </w:pPr>
      <w:r>
        <w:t xml:space="preserve">💡 </w:t>
      </w:r>
      <w:r>
        <w:rPr>
          <w:rFonts w:hint="eastAsia"/>
        </w:rPr>
        <w:t xml:space="preserve">如果午后继续强修复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仓位可维持42%，极限50%。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主线优先级：医药生物</w:t>
      </w:r>
      <w:r>
        <w:t xml:space="preserve"> &gt; </w:t>
      </w:r>
      <w:r>
        <w:rPr>
          <w:rFonts w:hint="eastAsia"/>
        </w:rPr>
        <w:t xml:space="preserve">有色贵金属</w:t>
      </w:r>
      <w:r>
        <w:t xml:space="preserve"> &gt; </w:t>
      </w:r>
      <w:r>
        <w:rPr>
          <w:rFonts w:hint="eastAsia"/>
        </w:rPr>
        <w:t xml:space="preserve">宽基ETF</w:t>
      </w:r>
      <w:r>
        <w:t xml:space="preserve"> &gt; </w:t>
      </w:r>
      <w:r>
        <w:rPr>
          <w:rFonts w:hint="eastAsia"/>
        </w:rPr>
        <w:t xml:space="preserve">通信观察。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医药只做核心与右侧确认，不追后排首板。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科技高位股即便反弹，也只作为情绪观察，不作为加仓对象。</w:t>
      </w:r>
    </w:p>
    <w:bookmarkEnd w:id="55"/>
    <w:bookmarkStart w:id="56" w:name="如果午后冲高回落"/>
    <w:p>
      <w:pPr>
        <w:pStyle w:val="Heading3"/>
      </w:pPr>
      <w:r>
        <w:t xml:space="preserve">💡 </w:t>
      </w:r>
      <w:r>
        <w:rPr>
          <w:rFonts w:hint="eastAsia"/>
        </w:rPr>
        <w:t xml:space="preserve">如果午后冲高回落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仓位降至27%。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医药涨停后排若炸板，先兑现或不参与。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宽基ETF保留观察仓，个股进攻仓减少。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半导体、机器人、电力设备继续回避。</w:t>
      </w:r>
    </w:p>
    <w:bookmarkEnd w:id="56"/>
    <w:bookmarkStart w:id="57" w:name="如果午后指数放量转强"/>
    <w:p>
      <w:pPr>
        <w:pStyle w:val="Heading3"/>
      </w:pPr>
      <w:r>
        <w:t xml:space="preserve">💡 </w:t>
      </w:r>
      <w:r>
        <w:rPr>
          <w:rFonts w:hint="eastAsia"/>
        </w:rPr>
        <w:t xml:space="preserve">如果午后指数放量转强</w:t>
      </w:r>
    </w:p>
    <w:p>
      <w:pPr>
        <w:pStyle w:val="FirstParagraph"/>
      </w:pPr>
      <w:r>
        <w:rPr>
          <w:rFonts w:hint="eastAsia"/>
        </w:rPr>
        <w:t xml:space="preserve">必须同时满足：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涨跌比保持1以上。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医药主线不批量炸板。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电子、半导体流出收敛。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预测全天成交额不继续恶化。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QVIX不重新走高。</w:t>
      </w:r>
    </w:p>
    <w:p>
      <w:pPr>
        <w:pStyle w:val="FirstParagraph"/>
      </w:pPr>
      <w:r>
        <w:rPr>
          <w:rFonts w:hint="eastAsia"/>
        </w:rPr>
        <w:t xml:space="preserve">满足后，才允许从42%提升到50%。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59" w:name="风险提示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</w:t>
      </w:r>
    </w:p>
    <w:p>
      <w:pPr>
        <w:pStyle w:val="Compact"/>
        <w:numPr>
          <w:ilvl w:val="0"/>
          <w:numId w:val="1055"/>
        </w:numPr>
      </w:pPr>
      <w:r>
        <w:t xml:space="preserve">⚠️ </w:t>
      </w:r>
      <w:r>
        <w:rPr>
          <w:rFonts w:hint="eastAsia"/>
        </w:rPr>
        <w:t xml:space="preserve">今日是昨日恐慌后的强修复，缩量状态下，午后冲高回落概率不能忽视。</w:t>
      </w:r>
    </w:p>
    <w:p>
      <w:pPr>
        <w:pStyle w:val="Compact"/>
        <w:numPr>
          <w:ilvl w:val="0"/>
          <w:numId w:val="1055"/>
        </w:numPr>
      </w:pPr>
      <w:r>
        <w:t xml:space="preserve">⚠️ </w:t>
      </w:r>
      <w:r>
        <w:rPr>
          <w:rFonts w:hint="eastAsia"/>
        </w:rPr>
        <w:t xml:space="preserve">医药生物成为一致性主线后，后排20cm涨停股若开板，追高资金容易承受大幅波动。</w:t>
      </w:r>
    </w:p>
    <w:p>
      <w:pPr>
        <w:pStyle w:val="Compact"/>
        <w:numPr>
          <w:ilvl w:val="0"/>
          <w:numId w:val="1055"/>
        </w:numPr>
      </w:pPr>
      <w:r>
        <w:t xml:space="preserve">⚠️ </w:t>
      </w:r>
      <w:r>
        <w:rPr>
          <w:rFonts w:hint="eastAsia"/>
        </w:rPr>
        <w:t xml:space="preserve">科技核心股资金仍是双边巨额换手，D级趋势破位未修复前，不符合右侧交易体系。</w:t>
      </w:r>
    </w:p>
    <w:p>
      <w:pPr>
        <w:pStyle w:val="Compact"/>
        <w:numPr>
          <w:ilvl w:val="0"/>
          <w:numId w:val="1055"/>
        </w:numPr>
      </w:pPr>
      <w:r>
        <w:t xml:space="preserve">⚠️ </w:t>
      </w:r>
      <w:r>
        <w:rPr>
          <w:rFonts w:hint="eastAsia"/>
        </w:rPr>
        <w:t xml:space="preserve">宽基ETF与QVIX确认的是系统性风险降温，不是个股全面买入信号。</w:t>
      </w:r>
    </w:p>
    <w:p>
      <w:pPr>
        <w:pStyle w:val="Compact"/>
        <w:numPr>
          <w:ilvl w:val="0"/>
          <w:numId w:val="1055"/>
        </w:numPr>
      </w:pPr>
      <w:r>
        <w:t xml:space="preserve">⚠️ </w:t>
      </w:r>
      <w:r>
        <w:rPr>
          <w:rFonts w:hint="eastAsia"/>
        </w:rPr>
        <w:t xml:space="preserve">TickFlow技术数据为重点股样本日K校验，</w:t>
      </w:r>
      <w:r>
        <w:rPr>
          <w:rStyle w:val="VerbatimChar"/>
        </w:rPr>
        <w:t xml:space="preserve">trend_breadth.scope=focus_stock_sample</w:t>
      </w:r>
      <w:r>
        <w:rPr>
          <w:rFonts w:hint="eastAsia"/>
        </w:rPr>
        <w:t xml:space="preserve">，不能表述为全A股市场宽度。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生成时间：2026-08-20</w:t>
      </w:r>
      <w:r>
        <w:t xml:space="preserve"> 11:45:37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2026-08-20T04:02:17Z</dcterms:created>
  <dcterms:modified xsi:type="dcterms:W3CDTF">2026-08-20T04:02:17Z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