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69" w:name="奇迹早知道午盘总结-2026-08-14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奇迹早知道｜午盘总结</w:t>
      </w:r>
      <w:r>
        <w:t xml:space="preserve"> 2026-08-14</w:t>
      </w:r>
    </w:p>
    <w:bookmarkStart w:id="11" w:name="上午行情概览创业板相对强个股宽度仍偏弱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上午行情概览：创业板相对强，个股宽度仍偏弱</w:t>
      </w:r>
    </w:p>
    <w:p>
      <w:pPr>
        <w:pStyle w:val="FirstParagraph"/>
      </w:pPr>
      <w:r>
        <w:rPr>
          <w:rFonts w:hint="eastAsia"/>
        </w:rPr>
        <w:t xml:space="preserve">截至2026-08-14</w:t>
      </w:r>
      <w:r>
        <w:t xml:space="preserve"> </w:t>
      </w:r>
      <w:r>
        <w:rPr>
          <w:rFonts w:hint="eastAsia"/>
        </w:rPr>
        <w:t xml:space="preserve">11:46，A股上午呈现“指数分化、题材轮动、个股跌多涨少”的结构。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3918.6543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-0.2116%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6401.15亿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14300.4640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+0.0771%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7472.37亿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3609.5050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📈🔴 +0.6543%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3563.95亿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1707.9445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-0.5707%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639.90亿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4658.4831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-0.1172%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3474.04亿</w:t>
            </w:r>
          </w:p>
        </w:tc>
      </w:tr>
    </w:tbl>
    <w:bookmarkStart w:id="9" w:name="半日市场宽度"/>
    <w:p>
      <w:pPr>
        <w:pStyle w:val="Heading3"/>
      </w:pPr>
      <w:r>
        <w:t xml:space="preserve">📌 </w:t>
      </w:r>
      <w:r>
        <w:rPr>
          <w:rFonts w:hint="eastAsia"/>
        </w:rPr>
        <w:t xml:space="preserve">半日市场宽度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上涨：1954家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下跌：3422家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平盘：164家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涨跌比：0.571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涨停：40家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跌停：5家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炸板率：34.4%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连板高度：5板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半日成交额：13963.62亿元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预测全天成交额：22415.09亿元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较昨日成交额变化：-2033.75亿元，变化幅度-45.62%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成交额状态：明显缩量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午盘判断：指数没有系统性大跌，但个股宽度仍弱于指数。创业板指上涨+0.6543%，说明资金并未完全撤离成长；但上涨1954家、下跌3422家，涨跌比仅0.571，说明赚钱效应仍是局部而非普涨。</w:t>
      </w:r>
    </w:p>
    <w:bookmarkEnd w:id="9"/>
    <w:bookmarkStart w:id="10" w:name="情绪周期判定正常偏弱未到冰点仍有退潮压力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情绪周期判定：正常偏弱，未到冰点，仍有退潮压力</w:t>
      </w:r>
    </w:p>
    <w:p>
      <w:pPr>
        <w:pStyle w:val="FirstParagraph"/>
      </w:pPr>
      <w:r>
        <w:rPr>
          <w:rFonts w:hint="eastAsia"/>
        </w:rPr>
        <w:t xml:space="preserve">量化口径：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涨停40家：短线活跃度仍在。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跌停5家：风险没有全面扩散。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炸板率34.4%：接力分歧偏高。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连板高度5板：高度仍在，但梯队存在断层。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涨跌比0.571：多数个股仍承压。</w:t>
      </w:r>
    </w:p>
    <w:p>
      <w:pPr>
        <w:pStyle w:val="FirstParagraph"/>
      </w:pPr>
      <w:r>
        <w:rPr>
          <w:rFonts w:hint="eastAsia"/>
        </w:rPr>
        <w:t xml:space="preserve">结论：当前情绪周期定义为“正常偏弱</w:t>
      </w:r>
      <w:r>
        <w:t xml:space="preserve"> / </w:t>
      </w:r>
      <w:r>
        <w:rPr>
          <w:rFonts w:hint="eastAsia"/>
        </w:rPr>
        <w:t xml:space="preserve">分歧退潮边缘”。不是冰点，因为涨停数和高度仍存在；也不是回暖，因为涨跌比低于1、炸板率高于30%、成交额明显缩量。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领涨板块top10与龙头通信设备最有资金强度电子化学品有事件催化"/>
    <w:p>
      <w:pPr>
        <w:pStyle w:val="Heading2"/>
      </w:pPr>
      <w:r>
        <w:t xml:space="preserve">② 📈🔴 </w:t>
      </w:r>
      <w:r>
        <w:rPr>
          <w:rFonts w:hint="eastAsia"/>
        </w:rPr>
        <w:t xml:space="preserve">领涨板块TOP10与龙头：通信设备最有资金强度，电子化学品有事件催化</w:t>
      </w:r>
    </w:p>
    <w:p>
      <w:pPr>
        <w:pStyle w:val="FirstParagraph"/>
      </w:pPr>
      <w:r>
        <w:rPr>
          <w:rFonts w:hint="eastAsia"/>
        </w:rPr>
        <w:t xml:space="preserve">午盘领涨方向主要集中在科技硬件、新材料、通信设备、医药局部和航海装备。</w:t>
      </w:r>
    </w:p>
    <w:bookmarkStart w:id="12" w:name="领涨方向top1-5"/>
    <w:p>
      <w:pPr>
        <w:pStyle w:val="Heading3"/>
      </w:pPr>
      <w:r>
        <w:t xml:space="preserve">🔥 </w:t>
      </w:r>
      <w:r>
        <w:rPr>
          <w:rFonts w:hint="eastAsia"/>
        </w:rPr>
        <w:t xml:space="preserve">领涨方向TOP1-5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午盘特征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共进股份、大唐电信、阿莱德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板块净流入+53.20亿元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中石科技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中石科技20.01%涨停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CPO/光通信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共进股份、阿莱德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政策与产业消息共振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半导体/存储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长鑫科技、兆易创新、中芯国际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个股流入强，但板块净流出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博力威、壹石通、华盛锂电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板块净流入+3.33亿元</w:t>
            </w:r>
          </w:p>
        </w:tc>
      </w:tr>
    </w:tbl>
    <w:bookmarkEnd w:id="12"/>
    <w:bookmarkStart w:id="13" w:name="领涨方向top6-10"/>
    <w:p>
      <w:pPr>
        <w:pStyle w:val="Heading3"/>
      </w:pPr>
      <w:r>
        <w:t xml:space="preserve">🔥 </w:t>
      </w:r>
      <w:r>
        <w:rPr>
          <w:rFonts w:hint="eastAsia"/>
        </w:rPr>
        <w:t xml:space="preserve">领涨方向TOP6-10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盘面龙头/代表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午盘特征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航海装备Ⅱ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亚星锚链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板块净流入+2.84亿元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中国稀土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板块净流入+4.73亿元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开开实业、重药控股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板块净流入+3.27亿元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中源协和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板块净流入+2.82亿元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调味发酵品Ⅱ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桂发祥、黑芝麻相关消费链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板块净流入+11.49亿元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领涨质量判断：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最强主线是通信设备，既有资金净流入+53.20亿元，又有涨停集群。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电子化学品Ⅱ有中石科技20.01%涨停，但板块资金仅+2.21亿元，且半导体板块整体净流出-57.25亿元，不能简单放大为科技全面回流。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医药方向有涨停接力，但医疗服务资金净流出-16.58亿元，午后要警惕局部强股与板块资金背离。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9" w:name="资金流向四张榜流出先看半导体电力证券流入先看通信设备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资金流向四张榜：流出先看半导体、电力、证券，流入先看通信设备</w:t>
      </w:r>
    </w:p>
    <w:p>
      <w:pPr>
        <w:pStyle w:val="FirstParagraph"/>
      </w:pPr>
      <w:r>
        <w:rPr>
          <w:rFonts w:hint="eastAsia"/>
        </w:rPr>
        <w:t xml:space="preserve">口径：2026-08-14</w:t>
      </w:r>
      <w:r>
        <w:t xml:space="preserve"> </w:t>
      </w:r>
      <w:r>
        <w:rPr>
          <w:rFonts w:hint="eastAsia"/>
        </w:rPr>
        <w:t xml:space="preserve">11:46，盘中，申万二级行业，来源：华泰</w:t>
      </w:r>
      <w:r>
        <w:t xml:space="preserve"> + </w:t>
      </w:r>
      <w:r>
        <w:rPr>
          <w:rFonts w:hint="eastAsia"/>
        </w:rPr>
        <w:t xml:space="preserve">东财push2delay_clist_f62。</w:t>
      </w:r>
    </w:p>
    <w:bookmarkStart w:id="15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-57.25亿元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-21.98亿元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化学制药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-19.77亿元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-16.58亿元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-13.89亿元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-12.24亿元</w:t>
            </w:r>
          </w:p>
        </w:tc>
      </w:tr>
    </w:tbl>
    <w:bookmarkEnd w:id="15"/>
    <w:bookmarkStart w:id="16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大唐发电(601991)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-11.19亿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恒瑞医药(600276)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-6.69亿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紫光股份(000938)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-5.78亿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长电科技(600584)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海光信息(688041)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-5.01亿</w:t>
            </w:r>
          </w:p>
        </w:tc>
      </w:tr>
    </w:tbl>
    <w:bookmarkEnd w:id="16"/>
    <w:bookmarkStart w:id="17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+53.20亿元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调味发酵品Ⅱ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+11.49亿元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+3.33亿元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医药商业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+3.27亿元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航海装备Ⅱ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生物制品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+2.21亿元</w:t>
            </w:r>
          </w:p>
        </w:tc>
      </w:tr>
    </w:tbl>
    <w:bookmarkEnd w:id="17"/>
    <w:bookmarkStart w:id="18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+104.24亿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+74.30亿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+70.21亿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+68.26亿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+57.36亿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+51.12亿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亨通光电(600487)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+45.91亿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中芯国际(688981)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+41.02亿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华虹宏力(688347)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+36.68亿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资金结构结论：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板块层面：通信设备是唯一绝对强势主线，净流入+53.20亿元，明显领先第二名调味发酵品Ⅱ的+11.49亿元。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个股层面：资金仍集中在长鑫科技、中际旭创、新易盛、寒武纪、兆易创新等科技核心。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冲突点：半导体板块净流出-57.25亿元，但长鑫科技、兆易创新、中芯国际、华虹宏力等个股又大额流入，说明科技内部不是一致回暖，而是龙头吸金、板块分化。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风险点：电力从盘前可参与方向变成午盘流出TOP2，主力净流出-40.08亿元，盘前防御判断被实盘否定。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2" w:name="资金流出预警半导体板块分化最尖锐电力与医药承接失效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资金流出预警：半导体板块分化最尖锐，电力与医药承接失效</w:t>
      </w:r>
    </w:p>
    <w:bookmarkStart w:id="20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半导体：净流出-57.25亿元，居流出榜第1。</w:t>
      </w:r>
      <w:r>
        <w:br/>
      </w:r>
      <w:r>
        <w:rPr>
          <w:rFonts w:hint="eastAsia"/>
        </w:rPr>
        <w:t xml:space="preserve">虽然长鑫科技、兆易创新、中芯国际等个股大额流入，但板块整体资金外流，说明中小半导体或高位非核心承压。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电力：净流出-40.08亿元，居流出榜第2。</w:t>
      </w:r>
      <w:r>
        <w:br/>
      </w:r>
      <w:r>
        <w:rPr>
          <w:rFonts w:hint="eastAsia"/>
        </w:rPr>
        <w:t xml:space="preserve">盘前电力作为防御方向，但午盘资金明显撤退，下午不再作为主动进攻方向。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证券Ⅱ：净流出-21.98亿元。</w:t>
      </w:r>
      <w:r>
        <w:br/>
      </w:r>
      <w:r>
        <w:rPr>
          <w:rFonts w:hint="eastAsia"/>
        </w:rPr>
        <w:t xml:space="preserve">证券ETF午盘下跌-0.9083%，成交额14.8231亿元，券商未能承接指数修复。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医疗服务与化学制药：分别净流出-16.58亿元、-19.77亿元。</w:t>
      </w:r>
      <w:r>
        <w:br/>
      </w:r>
      <w:r>
        <w:rPr>
          <w:rFonts w:hint="eastAsia"/>
        </w:rPr>
        <w:t xml:space="preserve">医药强股仍有连板，但板块资金不支持全面扩散。</w:t>
      </w:r>
    </w:p>
    <w:bookmarkEnd w:id="20"/>
    <w:bookmarkStart w:id="21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大唐发电(601991)：主力净流出-11.19亿，电力方向午盘承压核心证据。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胜宏科技(300476)：主力净流出-8.26亿，科技硬件内部出现高位兑现。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东方财富(300059)：主力净流出-7.46亿，券商与互联网金融承压。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恒瑞医药(600276)：主力净流出-6.69亿，医药权重拖累板块承接。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紫光股份(000938)：主力净流出-6.56亿，通信/算力内部并非普涨。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下午预警结论：午后若半导体继续净流出、通信设备净流入收窄、涨跌比仍低于1，则不应扩大仓位；科技核心再强也只能看作结构性抱团，不能当作全市场修复。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盘前预判-vs-实盘通信验证电力和医药防御不达预期"/>
    <w:p>
      <w:pPr>
        <w:pStyle w:val="Heading2"/>
      </w:pPr>
      <w:r>
        <w:t xml:space="preserve">⑤ 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实盘：通信验证，电力和医药防御不达预期</w:t>
      </w:r>
    </w:p>
    <w:bookmarkStart w:id="23" w:name="盘前判断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盘前判断命中项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通信设备/AI算力/光模块只看分歧转强。</w:t>
      </w:r>
      <w:r>
        <w:br/>
      </w:r>
      <w:r>
        <w:rPr>
          <w:rFonts w:hint="eastAsia"/>
        </w:rPr>
        <w:t xml:space="preserve">午盘通信设备净流入+53.20亿元，排名流入TOP1；共进股份2连板，大唐电信、阿莱德涨停，方向得到实盘验证。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不追高位科技。</w:t>
      </w:r>
      <w:r>
        <w:br/>
      </w:r>
      <w:r>
        <w:rPr>
          <w:rFonts w:hint="eastAsia"/>
        </w:rPr>
        <w:t xml:space="preserve">半导体板块净流出-57.25亿元，说明科技内部仍有剧烈分歧。盘前“不因外盘强就追高A股半导体”的纪律是正确的。</w:t>
      </w:r>
    </w:p>
    <w:p>
      <w:pPr>
        <w:numPr>
          <w:ilvl w:val="0"/>
          <w:numId w:val="1007"/>
        </w:numPr>
      </w:pPr>
      <w:r>
        <w:rPr>
          <w:rFonts w:hint="eastAsia"/>
        </w:rPr>
        <w:t xml:space="preserve">周五控制仓位。</w:t>
      </w:r>
      <w:r>
        <w:br/>
      </w:r>
      <w:r>
        <w:rPr>
          <w:rFonts w:hint="eastAsia"/>
        </w:rPr>
        <w:t xml:space="preserve">上午成交额明显缩量，涨跌比0.571，炸板率34.4%，说明扩仓条件没有满足。</w:t>
      </w:r>
    </w:p>
    <w:bookmarkEnd w:id="23"/>
    <w:bookmarkStart w:id="24" w:name="盘前判断失效项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盘前判断失效项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电力/能源安全可参与方向未被实盘确认。</w:t>
      </w:r>
      <w:r>
        <w:br/>
      </w:r>
      <w:r>
        <w:rPr>
          <w:rFonts w:hint="eastAsia"/>
        </w:rPr>
        <w:t xml:space="preserve">电力主力净流出-40.08亿元，且大唐发电净流出-11.19亿，盘前防御方向被资金否定。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医疗服务/中药/生物制品承接不完整。</w:t>
      </w:r>
      <w:r>
        <w:br/>
      </w:r>
      <w:r>
        <w:rPr>
          <w:rFonts w:hint="eastAsia"/>
        </w:rPr>
        <w:t xml:space="preserve">生物制品净流入+2.82亿元、医药商业+3.27亿元，但医疗服务净流出-16.58亿元、化学制药净流出-19.77亿元，医药不是整体强，只是局部活跃。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宽基托底仍未确认。</w:t>
      </w:r>
      <w:r>
        <w:br/>
      </w:r>
      <w:r>
        <w:rPr>
          <w:rFonts w:hint="eastAsia"/>
        </w:rPr>
        <w:t xml:space="preserve">宽基ETF连续流入数量为0，沪深300ETF最新份额变化-48960万份，科创50ETF-39000万份，指数支撑仍不扎实。</w:t>
      </w:r>
    </w:p>
    <w:bookmarkEnd w:id="24"/>
    <w:bookmarkStart w:id="25" w:name="盘前策略复盘评分6分-10分"/>
    <w:p>
      <w:pPr>
        <w:pStyle w:val="Heading3"/>
      </w:pPr>
      <w:r>
        <w:t xml:space="preserve">📌 </w:t>
      </w:r>
      <w:r>
        <w:rPr>
          <w:rFonts w:hint="eastAsia"/>
        </w:rPr>
        <w:t xml:space="preserve">盘前策略复盘评分：6分</w:t>
      </w:r>
      <w:r>
        <w:t xml:space="preserve"> / </w:t>
      </w:r>
      <w:r>
        <w:rPr>
          <w:rFonts w:hint="eastAsia"/>
        </w:rPr>
        <w:t xml:space="preserve">10分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加分：通信主线判断正确，科技不追高纪律正确，仓位谨慎正确。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扣分：电力防御方向被资金否定，医药承接强度低于预期。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结论：盘前框架有效，但下午必须把“电力可参与”降级为“回避/观察”，把主线收敛到通信设备与少数右侧确认股。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0" w:name="下午操作建议只做确认不做追涨"/>
    <w:p>
      <w:pPr>
        <w:pStyle w:val="Heading2"/>
      </w:pPr>
      <w:r>
        <w:t xml:space="preserve">⑥ 💡 </w:t>
      </w:r>
      <w:r>
        <w:rPr>
          <w:rFonts w:hint="eastAsia"/>
        </w:rPr>
        <w:t xml:space="preserve">下午操作建议：只做确认，不做追涨</w:t>
      </w:r>
    </w:p>
    <w:bookmarkStart w:id="27" w:name="总原则"/>
    <w:p>
      <w:pPr>
        <w:pStyle w:val="Heading3"/>
      </w:pPr>
      <w:r>
        <w:t xml:space="preserve">💡 </w:t>
      </w:r>
      <w:r>
        <w:rPr>
          <w:rFonts w:hint="eastAsia"/>
        </w:rPr>
        <w:t xml:space="preserve">总原则</w:t>
      </w:r>
    </w:p>
    <w:p>
      <w:pPr>
        <w:pStyle w:val="FirstParagraph"/>
      </w:pPr>
      <w:r>
        <w:rPr>
          <w:rFonts w:hint="eastAsia"/>
        </w:rPr>
        <w:t xml:space="preserve">下午策略是“低仓位、等确认、只做右侧、不追一致”。</w:t>
      </w:r>
    </w:p>
    <w:p>
      <w:pPr>
        <w:pStyle w:val="BodyText"/>
      </w:pPr>
      <w:r>
        <w:rPr>
          <w:rFonts w:hint="eastAsia"/>
        </w:rPr>
        <w:t xml:space="preserve">触发加仓必须同时满足：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涨跌比从0.571修复到1以上。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通信设备继续维持资金流入榜前列。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炸板率从34.4%下降或至少不继续上升。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上证指数不跌破3900。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半日缩量状态午后不能继续恶化。</w:t>
      </w:r>
    </w:p>
    <w:bookmarkEnd w:id="27"/>
    <w:bookmarkStart w:id="28" w:name="可做动作"/>
    <w:p>
      <w:pPr>
        <w:pStyle w:val="Heading3"/>
      </w:pPr>
      <w:r>
        <w:t xml:space="preserve">💡 </w:t>
      </w:r>
      <w:r>
        <w:rPr>
          <w:rFonts w:hint="eastAsia"/>
        </w:rPr>
        <w:t xml:space="preserve">可做动作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通信设备：只看分歧转强。</w:t>
      </w:r>
      <w:r>
        <w:br/>
      </w:r>
      <w:r>
        <w:rPr>
          <w:rFonts w:hint="eastAsia"/>
        </w:rPr>
        <w:t xml:space="preserve">共进股份已涨停但上午炸板6次，不能追板；更适合观察板块中军和右侧趋势股能否放量站稳。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调味发酵品Ⅱ：只做低位趋势，不做情绪追高。</w:t>
      </w:r>
      <w:r>
        <w:br/>
      </w:r>
      <w:r>
        <w:rPr>
          <w:rFonts w:hint="eastAsia"/>
        </w:rPr>
        <w:t xml:space="preserve">板块净流入+11.49亿元，但个股如安记食品午盘跌幅-7.94%，说明内部波动大。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玻璃玻纤/小金属：仅观察资金持续性。</w:t>
      </w:r>
      <w:r>
        <w:br/>
      </w:r>
      <w:r>
        <w:rPr>
          <w:rFonts w:hint="eastAsia"/>
        </w:rPr>
        <w:t xml:space="preserve">玻璃玻纤净流入+5.03亿元、小金属+4.73亿元，但盘前这类方向曾有资金分歧，下午不宜直接扩大。</w:t>
      </w:r>
    </w:p>
    <w:p>
      <w:pPr>
        <w:numPr>
          <w:ilvl w:val="0"/>
          <w:numId w:val="1011"/>
        </w:numPr>
      </w:pPr>
      <w:r>
        <w:rPr>
          <w:rFonts w:hint="eastAsia"/>
        </w:rPr>
        <w:t xml:space="preserve">医药：只看连板强度，不扩大到全板块。</w:t>
      </w:r>
      <w:r>
        <w:br/>
      </w:r>
      <w:r>
        <w:rPr>
          <w:rFonts w:hint="eastAsia"/>
        </w:rPr>
        <w:t xml:space="preserve">神奇制药、博济医药双双2连板，但医疗服务净流出-16.58亿元，不能把强股等同于板块反转。</w:t>
      </w:r>
    </w:p>
    <w:bookmarkEnd w:id="28"/>
    <w:bookmarkStart w:id="29" w:name="不做动作"/>
    <w:p>
      <w:pPr>
        <w:pStyle w:val="Heading3"/>
      </w:pPr>
      <w:r>
        <w:t xml:space="preserve">💡 </w:t>
      </w:r>
      <w:r>
        <w:rPr>
          <w:rFonts w:hint="eastAsia"/>
        </w:rPr>
        <w:t xml:space="preserve">不做动作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不追半导体高位一致拉升。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不低吸电力流出股。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不追炸板回封反复的高位股。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不在涨跌比低于1时主动满仓进攻。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不把重点股样本趋势宽度当作全A股宽度。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2" w:name="市场风格仪表盘偏成长小盘高位分歧防守失效"/>
    <w:p>
      <w:pPr>
        <w:pStyle w:val="Heading2"/>
      </w:pPr>
      <w:r>
        <w:t xml:space="preserve">⑦ 🎨 </w:t>
      </w:r>
      <w:r>
        <w:rPr>
          <w:rFonts w:hint="eastAsia"/>
        </w:rPr>
        <w:t xml:space="preserve">市场风格仪表盘：偏成长/小盘，高位分歧，防守失效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偏成长/小盘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创业板指+0.6543%，沪深300-0.1172%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通信设备流入+53.20亿元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炸板率34.4%，半导体净流出-57.25亿元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题材偏强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涨停40家，通信/医药局部连板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电力净流出-40.08亿元，证券Ⅱ净流出-21.98亿元</w:t>
            </w:r>
          </w:p>
        </w:tc>
      </w:tr>
    </w:tbl>
    <w:bookmarkStart w:id="31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风险分数：2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信号：核心票估值/换手拥挤为medium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证据：重点股高PE≥80共4只，高换手≥20%共0只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结论：按原仓位模型执行，避免无依据扩大仓位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行为金融解读：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FOMO追涨风险主要集中在长鑫科技、中际旭创、新易盛、寒武纪、兆易创新等高关注科技核心。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亏损厌恶尚未全面扩散，因为跌停仅5家；但炸板率34.4%说明短线追高失败代价正在上升。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高位分歧已经出现，下午应优先保护利润，而不是追求盘中每一次脉冲。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宽基etf成交额恐慌联合信号恐慌降温单项成立联合确认仍未出现"/>
    <w:p>
      <w:pPr>
        <w:pStyle w:val="Heading2"/>
      </w:pPr>
      <w:r>
        <w:t xml:space="preserve">⑧ 💧 </w:t>
      </w:r>
      <w:r>
        <w:rPr>
          <w:rFonts w:hint="eastAsia"/>
        </w:rPr>
        <w:t xml:space="preserve">宽基ETF·成交额·恐慌联合信号：恐慌降温单项成立，联合确认仍未出现</w:t>
      </w:r>
    </w:p>
    <w:bookmarkStart w:id="33" w:name="宽基etf份额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</w:t>
      </w:r>
    </w:p>
    <w:p>
      <w:pPr>
        <w:pStyle w:val="FirstParagraph"/>
      </w:pPr>
      <w:r>
        <w:rPr>
          <w:rFonts w:hint="eastAsia"/>
        </w:rPr>
        <w:t xml:space="preserve">最新可用日期：2026-08-13。</w:t>
      </w:r>
      <w:r>
        <w:br/>
      </w:r>
      <w:r>
        <w:rPr>
          <w:rFonts w:hint="eastAsia"/>
        </w:rPr>
        <w:t xml:space="preserve">口径：官方ETF份额日差，连续=最近至少2个区间均为正。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-3780万份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-48960万份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-23.104224亿元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-12840万份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-10.24632亿元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-39000万份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-7.0317亿元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-9600万份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bookmarkEnd w:id="33"/>
    <w:bookmarkStart w:id="34" w:name="成交额质量"/>
    <w:p>
      <w:pPr>
        <w:pStyle w:val="Heading3"/>
      </w:pPr>
      <w:r>
        <w:t xml:space="preserve">📊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午盘成交额：13963.62亿元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昨日成交额：25679.77亿元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成交额变化：-2033.75亿元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成交额变化幅度：-45.62%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预测全天成交额：22415.09亿元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状态：明显缩量</w:t>
      </w:r>
    </w:p>
    <w:bookmarkEnd w:id="34"/>
    <w:bookmarkStart w:id="35" w:name="恐慌代理300etf-qvix"/>
    <w:p>
      <w:pPr>
        <w:pStyle w:val="Heading3"/>
      </w:pPr>
      <w:r>
        <w:t xml:space="preserve">⚠️ </w:t>
      </w:r>
      <w:r>
        <w:rPr>
          <w:rFonts w:hint="eastAsia"/>
        </w:rPr>
        <w:t xml:space="preserve">恐慌代理：300ETF</w:t>
      </w:r>
      <w:r>
        <w:t xml:space="preserve"> QVIX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最新值：18.4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前收盘：19.57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变化：-1.17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变化幅度：-5.9785%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20日峰值：28.39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较峰值回落：35.1884%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恐慌高位降温：是</w:t>
      </w:r>
    </w:p>
    <w:bookmarkEnd w:id="35"/>
    <w:bookmarkStart w:id="36" w:name="联合信号结论"/>
    <w:p>
      <w:pPr>
        <w:pStyle w:val="Heading3"/>
      </w:pPr>
      <w:r>
        <w:t xml:space="preserve">📌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rPr>
          <w:rFonts w:hint="eastAsia"/>
        </w:rPr>
        <w:t xml:space="preserve">恐慌降温单项成立，但宽基ETF连续流入为0，宽基回流没有确认。因此本轮只能写：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QVIX恐慌降温成立。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宽基ETF持续流入未确认。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成交额明显缩量。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联合信号未确认。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不能把“恐慌降温”直接解释成“市场已完成风险出清”。下午仍需要宽基ETF与成交额共同验证。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下午投资方向分层通信优先医药局部电力降级"/>
    <w:p>
      <w:pPr>
        <w:pStyle w:val="Heading2"/>
      </w:pPr>
      <w:r>
        <w:t xml:space="preserve">⑨ 🧱 </w:t>
      </w:r>
      <w:r>
        <w:rPr>
          <w:rFonts w:hint="eastAsia"/>
        </w:rPr>
        <w:t xml:space="preserve">下午投资方向分层：通信优先，医药局部，电力降级</w:t>
      </w:r>
    </w:p>
    <w:bookmarkEnd w:id="38"/>
    <w:bookmarkStart w:id="42" w:name="可参与方向一通信设备-光通信-cpo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可参与方向一：通信设备</w:t>
      </w:r>
      <w:r>
        <w:t xml:space="preserve"> / </w:t>
      </w:r>
      <w:r>
        <w:rPr>
          <w:rFonts w:hint="eastAsia"/>
        </w:rPr>
        <w:t xml:space="preserve">光通信</w:t>
      </w:r>
      <w:r>
        <w:t xml:space="preserve"> / CPO</w:t>
      </w:r>
    </w:p>
    <w:bookmarkStart w:id="39" w:name="证据链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通信设备主力净流入+53.20亿元，板块流入TOP1。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共进股份2连板，午盘涨停，成交额18.99亿元，换手率13.94%。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大唐电信涨停，阿莱德20.00%涨停。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新闻与产业端有新一代通信网、5G-A、6G、卫星互联网催化。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流入个股中中际旭创+74.30亿、新易盛+70.21亿、天孚通信+51.12亿、亨通光电+45.91亿。</w:t>
      </w:r>
    </w:p>
    <w:bookmarkEnd w:id="39"/>
    <w:bookmarkStart w:id="40" w:name="操作条件"/>
    <w:p>
      <w:pPr>
        <w:pStyle w:val="Heading3"/>
      </w:pPr>
      <w:r>
        <w:rPr>
          <w:rFonts w:hint="eastAsia"/>
        </w:rPr>
        <w:t xml:space="preserve">操作条件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只做分歧后再转强。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不追涨停板，不追直线拉升。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若通信设备午后净流入继续扩大，且板块涨停家数不减少，可小仓观察趋势中军。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若共进股份炸板后不能回封，通信方向整体降级。</w:t>
      </w:r>
    </w:p>
    <w:bookmarkEnd w:id="40"/>
    <w:bookmarkStart w:id="41" w:name="注意"/>
    <w:p>
      <w:pPr>
        <w:pStyle w:val="Heading3"/>
      </w:pPr>
      <w:r>
        <w:t xml:space="preserve">⚠️ </w:t>
      </w:r>
      <w:r>
        <w:rPr>
          <w:rFonts w:hint="eastAsia"/>
        </w:rPr>
        <w:t xml:space="preserve">注意</w:t>
      </w:r>
    </w:p>
    <w:p>
      <w:pPr>
        <w:pStyle w:val="FirstParagraph"/>
      </w:pPr>
      <w:r>
        <w:rPr>
          <w:rFonts w:hint="eastAsia"/>
        </w:rPr>
        <w:t xml:space="preserve">TickFlow对共进股份的日K技术评级为D，趋势状态为趋势破位；虽然午盘已涨停，但免费日K校验截至2026-08-12，不是实时分时。该股只能作为情绪观察，不作为无条件买入结论。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可参与方向二右侧趋势确认股中的低追高风险品种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可参与方向二：右侧趋势确认股中的低追高风险品种</w:t>
      </w:r>
    </w:p>
    <w:bookmarkStart w:id="43" w:name="tickflow右侧确认样本"/>
    <w:p>
      <w:pPr>
        <w:pStyle w:val="Heading3"/>
      </w:pPr>
      <w:r>
        <w:rPr>
          <w:rFonts w:hint="eastAsia"/>
        </w:rPr>
        <w:t xml:space="preserve">TickFlow右侧确认样本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评级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技术状态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华西股份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坤泰股份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不追高，等站稳前高或缩量回踩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澳洋健康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神奇制药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博济医药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右侧趋势确认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不追高，等确认</w:t>
            </w:r>
          </w:p>
        </w:tc>
      </w:tr>
    </w:tbl>
    <w:p>
      <w:pPr>
        <w:pStyle w:val="BodyText"/>
      </w:pPr>
      <w:r>
        <w:t xml:space="preserve">📌 </w:t>
      </w:r>
      <w:r>
        <w:rPr>
          <w:rFonts w:hint="eastAsia"/>
        </w:rPr>
        <w:t xml:space="preserve">说明：以上仅为重点股样本日K技术校验，不是全市场宽度，也不是实时分时信号。A/B级也禁止追涨，必须等站稳前高或缩量回踩不破后的再放量确认。</w:t>
      </w:r>
    </w:p>
    <w:bookmarkEnd w:id="43"/>
    <w:bookmarkStart w:id="44" w:name="估值与业绩约束"/>
    <w:p>
      <w:pPr>
        <w:pStyle w:val="Heading3"/>
      </w:pPr>
      <w:r>
        <w:rPr>
          <w:rFonts w:hint="eastAsia"/>
        </w:rPr>
        <w:t xml:space="preserve">估值与业绩约束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华西股份：PE</w:t>
      </w:r>
      <w:r>
        <w:t xml:space="preserve"> </w:t>
      </w:r>
      <w:r>
        <w:rPr>
          <w:rFonts w:hint="eastAsia"/>
        </w:rPr>
        <w:t xml:space="preserve">347.63，2026一季报净利润同比-89.95%，高估值且业绩压力大。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坤泰股份：PE</w:t>
      </w:r>
      <w:r>
        <w:t xml:space="preserve"> </w:t>
      </w:r>
      <w:r>
        <w:rPr>
          <w:rFonts w:hint="eastAsia"/>
        </w:rPr>
        <w:t xml:space="preserve">71.63，2026一季报净利润同比-61.53%，业绩支撑不足。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澳洋健康：PE</w:t>
      </w:r>
      <w:r>
        <w:t xml:space="preserve"> </w:t>
      </w:r>
      <w:r>
        <w:rPr>
          <w:rFonts w:hint="eastAsia"/>
        </w:rPr>
        <w:t xml:space="preserve">124.03，PB</w:t>
      </w:r>
      <w:r>
        <w:t xml:space="preserve"> </w:t>
      </w:r>
      <w:r>
        <w:rPr>
          <w:rFonts w:hint="eastAsia"/>
        </w:rPr>
        <w:t xml:space="preserve">19.19，估值拥挤。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中石科技：2025年报净利润同比+68.37%，但TickFlow评级D，不能仅因20.01%涨停追。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大豪科技：PE</w:t>
      </w:r>
      <w:r>
        <w:t xml:space="preserve"> 20.1、ROE </w:t>
      </w:r>
      <w:r>
        <w:rPr>
          <w:rFonts w:hint="eastAsia"/>
        </w:rPr>
        <w:t xml:space="preserve">28.56，但TickFlow评级D，仍需回避未确认。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结论：下午只承认“右侧趋势</w:t>
      </w:r>
      <w:r>
        <w:t xml:space="preserve"> + </w:t>
      </w:r>
      <w:r>
        <w:rPr>
          <w:rFonts w:hint="eastAsia"/>
        </w:rPr>
        <w:t xml:space="preserve">板块资金</w:t>
      </w:r>
      <w:r>
        <w:t xml:space="preserve"> + </w:t>
      </w:r>
      <w:r>
        <w:rPr>
          <w:rFonts w:hint="eastAsia"/>
        </w:rPr>
        <w:t xml:space="preserve">不追涨”三条件同时成立的机会；高PE、业绩下滑、异动公告提示风险的个股不加仓追击。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只观察方向一半导体-存储-算力核心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只观察方向一：半导体</w:t>
      </w:r>
      <w:r>
        <w:t xml:space="preserve"> / </w:t>
      </w:r>
      <w:r>
        <w:rPr>
          <w:rFonts w:hint="eastAsia"/>
        </w:rPr>
        <w:t xml:space="preserve">存储</w:t>
      </w:r>
      <w:r>
        <w:t xml:space="preserve"> / </w:t>
      </w:r>
      <w:r>
        <w:rPr>
          <w:rFonts w:hint="eastAsia"/>
        </w:rPr>
        <w:t xml:space="preserve">算力核心</w:t>
      </w:r>
    </w:p>
    <w:bookmarkStart w:id="46" w:name="观察理由"/>
    <w:p>
      <w:pPr>
        <w:pStyle w:val="Heading3"/>
      </w:pPr>
      <w:r>
        <w:rPr>
          <w:rFonts w:hint="eastAsia"/>
        </w:rPr>
        <w:t xml:space="preserve">观察理由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长鑫科技净流入+104.24亿，流入个股TOP1。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兆易创新净流入+57.36亿。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中芯国际净流入+43.41亿。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华虹宏力同时出现在流入榜+36.68亿与流出榜-6.93亿，说明资金分歧明显。</w:t>
      </w:r>
    </w:p>
    <w:bookmarkEnd w:id="46"/>
    <w:bookmarkStart w:id="47" w:name="降级原因"/>
    <w:p>
      <w:pPr>
        <w:pStyle w:val="Heading3"/>
      </w:pPr>
      <w:r>
        <w:rPr>
          <w:rFonts w:hint="eastAsia"/>
        </w:rPr>
        <w:t xml:space="preserve">降级原因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半导体板块净流出-57.25亿元，流出TOP1。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胜宏科技净流出-8.26亿。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长电科技净流出-5.74亿。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海光信息净流出-5.01亿。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科创50下跌-0.5707%，科技硬核指数弱于创业板。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操作口径：只观察龙头资金抱团是否持续，不追板块内中后排。若午后半导体净流出扩大，任何冲高都优先视为兑现窗口。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只观察方向二医药商业-生物制品-中药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只观察方向二：医药商业</w:t>
      </w:r>
      <w:r>
        <w:t xml:space="preserve"> / </w:t>
      </w:r>
      <w:r>
        <w:rPr>
          <w:rFonts w:hint="eastAsia"/>
        </w:rPr>
        <w:t xml:space="preserve">生物制品</w:t>
      </w:r>
      <w:r>
        <w:t xml:space="preserve"> / </w:t>
      </w:r>
      <w:r>
        <w:rPr>
          <w:rFonts w:hint="eastAsia"/>
        </w:rPr>
        <w:t xml:space="preserve">中药</w:t>
      </w:r>
    </w:p>
    <w:bookmarkStart w:id="49" w:name="正面证据"/>
    <w:p>
      <w:pPr>
        <w:pStyle w:val="Heading3"/>
      </w:pPr>
      <w:r>
        <w:rPr>
          <w:rFonts w:hint="eastAsia"/>
        </w:rPr>
        <w:t xml:space="preserve">正面证据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医药商业净流入+3.27亿元。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生物制品净流入+2.82亿元。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神奇制药2连板，博济医药2连板，华森制药涨停。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华森制药有1.1类新药临床试验批准消息催化。</w:t>
      </w:r>
    </w:p>
    <w:bookmarkEnd w:id="49"/>
    <w:bookmarkStart w:id="50" w:name="负面证据"/>
    <w:p>
      <w:pPr>
        <w:pStyle w:val="Heading3"/>
      </w:pPr>
      <w:r>
        <w:rPr>
          <w:rFonts w:hint="eastAsia"/>
        </w:rPr>
        <w:t xml:space="preserve">负面证据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化学制药净流出-19.77亿元。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医疗服务净流出-16.58亿元。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恒瑞医药净流出-6.69亿。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医药ETF午盘下跌-1.1268%，成交额3.9145亿元。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操作口径：医药只能看局部连板情绪，不做板块全面回流判断。下午若博济医药、神奇制药炸板扩散，医药方向降级为回避。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3" w:name="应回避方向一电力-证券-防御权重"/>
    <w:p>
      <w:pPr>
        <w:pStyle w:val="Heading2"/>
      </w:pPr>
      <w:r>
        <w:t xml:space="preserve">⛔ </w:t>
      </w:r>
      <w:r>
        <w:rPr>
          <w:rFonts w:hint="eastAsia"/>
        </w:rPr>
        <w:t xml:space="preserve">应回避方向一：电力</w:t>
      </w:r>
      <w:r>
        <w:t xml:space="preserve"> / </w:t>
      </w:r>
      <w:r>
        <w:rPr>
          <w:rFonts w:hint="eastAsia"/>
        </w:rPr>
        <w:t xml:space="preserve">证券</w:t>
      </w:r>
      <w:r>
        <w:t xml:space="preserve"> / </w:t>
      </w:r>
      <w:r>
        <w:rPr>
          <w:rFonts w:hint="eastAsia"/>
        </w:rPr>
        <w:t xml:space="preserve">防御权重</w:t>
      </w:r>
    </w:p>
    <w:bookmarkStart w:id="52" w:name="证据链-1"/>
    <w:p>
      <w:pPr>
        <w:pStyle w:val="Heading3"/>
      </w:pPr>
      <w:r>
        <w:rPr>
          <w:rFonts w:hint="eastAsia"/>
        </w:rPr>
        <w:t xml:space="preserve">证据链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电力净流出-40.08亿元。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大唐发电净流出-11.19亿。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证券Ⅱ净流出-21.98亿元。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东方财富净流出-7.46亿。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证券ETF下跌-0.9083%，成交额14.8231亿元。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结论：盘前预期的防御承接没有延续，下午不再把电力和券商当作修复抓手。若指数拉升但证券不跟，指数弹性仍有限。</w:t>
      </w:r>
    </w:p>
    <w:p>
      <w:r>
        <w:pict>
          <v:rect style="width:0;height:1.5pt" o:hralign="center" o:hrstd="t" o:hr="t"/>
        </w:pict>
      </w:r>
    </w:p>
    <w:bookmarkEnd w:id="52"/>
    <w:bookmarkEnd w:id="53"/>
    <w:bookmarkStart w:id="56" w:name="应回避方向二炸板大面与趋势破位股"/>
    <w:p>
      <w:pPr>
        <w:pStyle w:val="Heading2"/>
      </w:pPr>
      <w:r>
        <w:t xml:space="preserve">⛔ </w:t>
      </w:r>
      <w:r>
        <w:rPr>
          <w:rFonts w:hint="eastAsia"/>
        </w:rPr>
        <w:t xml:space="preserve">应回避方向二：炸板大面与趋势破位股</w:t>
      </w:r>
    </w:p>
    <w:bookmarkStart w:id="54" w:name="典型风险样本"/>
    <w:p>
      <w:pPr>
        <w:pStyle w:val="Heading3"/>
      </w:pPr>
      <w:r>
        <w:t xml:space="preserve">⚠️ </w:t>
      </w:r>
      <w:r>
        <w:rPr>
          <w:rFonts w:hint="eastAsia"/>
        </w:rPr>
        <w:t xml:space="preserve">典型风险样本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京投发展：炸板后跌幅-8.51%，振幅19.88%。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渤海化学：炸板后跌幅-0.27%，振幅16.31%。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石基信息：炸板后涨幅4.30%，振幅10.62%。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瑞斯康达：炸板后涨幅1.86%，振幅10.05%。</w:t>
      </w:r>
    </w:p>
    <w:bookmarkEnd w:id="54"/>
    <w:bookmarkStart w:id="55" w:name="tickflow-d级回避样本"/>
    <w:p>
      <w:pPr>
        <w:pStyle w:val="Heading3"/>
      </w:pPr>
      <w:r>
        <w:t xml:space="preserve">TickFlow </w:t>
      </w:r>
      <w:r>
        <w:rPr>
          <w:rFonts w:hint="eastAsia"/>
        </w:rPr>
        <w:t xml:space="preserve">D级回避样本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中石科技：D，趋势破位，仅在重新站回MA20/MA60并确认后复评。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大豪科技：D，趋势破位。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康盛股份：D，趋势破位。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共进股份：D，趋势破位。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天安新材：D，趋势破位。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艾华集团：D，趋势破位。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结论：午后最危险的不是“没涨”，而是追入已经分歧的炸板回封票。D级股即便盘中涨停，也只能等重新确认，不做主观抢跑。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0" w:name="下午仓位模型上限50实际建议20-35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下午仓位模型：上限50%，实际建议20%-35%</w:t>
      </w:r>
    </w:p>
    <w:bookmarkStart w:id="57" w:name="模型输入"/>
    <w:p>
      <w:pPr>
        <w:pStyle w:val="Heading3"/>
      </w:pP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-45.62%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上限约束</w:t>
            </w:r>
          </w:p>
        </w:tc>
      </w:tr>
    </w:tbl>
    <w:bookmarkEnd w:id="57"/>
    <w:bookmarkStart w:id="58" w:name="自动模型参考"/>
    <w:p>
      <w:pPr>
        <w:pStyle w:val="Heading3"/>
      </w:pPr>
      <w:r>
        <w:rPr>
          <w:rFonts w:hint="eastAsia"/>
        </w:rPr>
        <w:t xml:space="preserve">自动模型参考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最大仓位：50%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激进仓位：19%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均衡仓位：9%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保守仓位：0%</w:t>
      </w:r>
    </w:p>
    <w:bookmarkEnd w:id="58"/>
    <w:bookmarkStart w:id="59" w:name="人工确认后的下午仓位"/>
    <w:p>
      <w:pPr>
        <w:pStyle w:val="Heading3"/>
      </w:pPr>
      <w:r>
        <w:t xml:space="preserve">💡 </w:t>
      </w:r>
      <w:r>
        <w:rPr>
          <w:rFonts w:hint="eastAsia"/>
        </w:rPr>
        <w:t xml:space="preserve">人工确认后的下午仓位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风险偏好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下午建议仓位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10%-15%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涨跌比继续低于1，通信以外无扩散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20%-25%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通信保持流入，指数不破3900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30%-35%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涨跌比回到1以上，炸板率下降，成交额修复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仅在放量普涨确认后允许接近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我给出的执行口径：当前默认20%-25%，不建议超过35%。午盘成交额明显缩量、涨跌比0.571、炸板率34.4%，都不支持重仓。若下午指数脉冲但涨跌比不修复，只减不加。</w:t>
      </w:r>
    </w:p>
    <w:p>
      <w:r>
        <w:pict>
          <v:rect style="width:0;height:1.5pt" o:hralign="center" o:hrstd="t" o:hr="t"/>
        </w:pict>
      </w:r>
    </w:p>
    <w:bookmarkEnd w:id="59"/>
    <w:bookmarkEnd w:id="60"/>
    <w:bookmarkStart w:id="64" w:name="下午回避清单三类票不碰"/>
    <w:p>
      <w:pPr>
        <w:pStyle w:val="Heading2"/>
      </w:pPr>
      <w:r>
        <w:t xml:space="preserve">⑪ 🚫 </w:t>
      </w:r>
      <w:r>
        <w:rPr>
          <w:rFonts w:hint="eastAsia"/>
        </w:rPr>
        <w:t xml:space="preserve">下午回避清单：三类票不碰</w:t>
      </w:r>
    </w:p>
    <w:bookmarkStart w:id="61" w:name="资金流出板块中的反抽"/>
    <w:p>
      <w:pPr>
        <w:pStyle w:val="Heading3"/>
      </w:pPr>
      <w:r>
        <w:t xml:space="preserve">🚫 </w:t>
      </w:r>
      <w:r>
        <w:rPr>
          <w:rFonts w:hint="eastAsia"/>
        </w:rPr>
        <w:t xml:space="preserve">1）资金流出板块中的反抽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半导体：净流出-57.25亿元。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电力：净流出-40.08亿元。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证券Ⅱ：净流出-21.98亿元。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化学制药：净流出-19.77亿元。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医疗服务：净流出-16.58亿元。</w:t>
      </w:r>
    </w:p>
    <w:p>
      <w:pPr>
        <w:pStyle w:val="FirstParagraph"/>
      </w:pPr>
      <w:r>
        <w:rPr>
          <w:rFonts w:hint="eastAsia"/>
        </w:rPr>
        <w:t xml:space="preserve">操作纪律：除非午后重新进入资金流入榜，否则反抽优先看兑现，不做低吸。</w:t>
      </w:r>
    </w:p>
    <w:bookmarkEnd w:id="61"/>
    <w:bookmarkStart w:id="62" w:name="高位炸板与大振幅股"/>
    <w:p>
      <w:pPr>
        <w:pStyle w:val="Heading3"/>
      </w:pPr>
      <w:r>
        <w:t xml:space="preserve">🚫 </w:t>
      </w:r>
      <w:r>
        <w:rPr>
          <w:rFonts w:hint="eastAsia"/>
        </w:rPr>
        <w:t xml:space="preserve">2）高位炸板与大振幅股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京投发展：振幅19.88%，跌幅-8.51%。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渤海化学：振幅16.31%。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石基信息：振幅10.62%。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瑞斯康达：振幅10.05%。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共进股份：上午涨停但炸板6次，情绪观察大于交易价值。</w:t>
      </w:r>
    </w:p>
    <w:p>
      <w:pPr>
        <w:pStyle w:val="FirstParagraph"/>
      </w:pPr>
      <w:r>
        <w:rPr>
          <w:rFonts w:hint="eastAsia"/>
        </w:rPr>
        <w:t xml:space="preserve">操作纪律：炸板股若不能快速缩量回封，下午不参与二次冲高。</w:t>
      </w:r>
    </w:p>
    <w:bookmarkEnd w:id="62"/>
    <w:bookmarkStart w:id="63" w:name="估值拥挤且业绩未支撑的连板股"/>
    <w:p>
      <w:pPr>
        <w:pStyle w:val="Heading3"/>
      </w:pPr>
      <w:r>
        <w:t xml:space="preserve">🚫 </w:t>
      </w:r>
      <w:r>
        <w:rPr>
          <w:rFonts w:hint="eastAsia"/>
        </w:rPr>
        <w:t xml:space="preserve">3）估值拥挤且业绩未支撑的连板股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华西股份：PE</w:t>
      </w:r>
      <w:r>
        <w:t xml:space="preserve"> </w:t>
      </w:r>
      <w:r>
        <w:rPr>
          <w:rFonts w:hint="eastAsia"/>
        </w:rPr>
        <w:t xml:space="preserve">347.63，2026一季报净利润同比-89.95%。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坤泰股份：PE</w:t>
      </w:r>
      <w:r>
        <w:t xml:space="preserve"> </w:t>
      </w:r>
      <w:r>
        <w:rPr>
          <w:rFonts w:hint="eastAsia"/>
        </w:rPr>
        <w:t xml:space="preserve">71.63，2026一季报净利润同比-61.53%。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澳洋健康：PE</w:t>
      </w:r>
      <w:r>
        <w:t xml:space="preserve"> </w:t>
      </w:r>
      <w:r>
        <w:rPr>
          <w:rFonts w:hint="eastAsia"/>
        </w:rPr>
        <w:t xml:space="preserve">124.03，PB</w:t>
      </w:r>
      <w:r>
        <w:t xml:space="preserve"> 19.19。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华森制药：PE</w:t>
      </w:r>
      <w:r>
        <w:t xml:space="preserve"> </w:t>
      </w:r>
      <w:r>
        <w:rPr>
          <w:rFonts w:hint="eastAsia"/>
        </w:rPr>
        <w:t xml:space="preserve">110.78，2026一季报净利润同比-28.37%。</w:t>
      </w:r>
    </w:p>
    <w:p>
      <w:pPr>
        <w:pStyle w:val="FirstParagraph"/>
      </w:pPr>
      <w:r>
        <w:rPr>
          <w:rFonts w:hint="eastAsia"/>
        </w:rPr>
        <w:t xml:space="preserve">操作纪律：这些票可以作为情绪温度计，但不能因为连板就忽视估值、业绩和异动公告风险。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7" w:name="下午最终策略通信是主线但仓位必须服从宽度和成交额"/>
    <w:p>
      <w:pPr>
        <w:pStyle w:val="Heading2"/>
      </w:pPr>
      <w:r>
        <w:t xml:space="preserve">🧭 </w:t>
      </w:r>
      <w:r>
        <w:rPr>
          <w:rFonts w:hint="eastAsia"/>
        </w:rPr>
        <w:t xml:space="preserve">下午最终策略：通信是主线，但仓位必须服从宽度和成交额</w:t>
      </w:r>
    </w:p>
    <w:bookmarkStart w:id="65" w:name="午盘核心结论"/>
    <w:p>
      <w:pPr>
        <w:pStyle w:val="Heading3"/>
      </w:pPr>
      <w:r>
        <w:t xml:space="preserve">📌 </w:t>
      </w:r>
      <w:r>
        <w:rPr>
          <w:rFonts w:hint="eastAsia"/>
        </w:rPr>
        <w:t xml:space="preserve">午盘核心结论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指数分化：创业板强，上证和沪深300偏弱。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个股偏弱：上涨1954家、下跌3422家，涨跌比0.571。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情绪分歧：涨停40家、跌停5家、炸板率34.4%、高度5板。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成交额明显缩量：半日13963.62亿元，预测全天22415.09亿元，较昨日变化-45.62%。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资金主线清晰：通信设备净流入+53.20亿元。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最大风险清晰：半导体净流出-57.25亿元，电力净流出-40.08亿元。</w:t>
      </w:r>
    </w:p>
    <w:bookmarkEnd w:id="65"/>
    <w:bookmarkStart w:id="66" w:name="下午行动清单"/>
    <w:p>
      <w:pPr>
        <w:pStyle w:val="Heading3"/>
      </w:pPr>
      <w:r>
        <w:t xml:space="preserve">💡 </w:t>
      </w:r>
      <w:r>
        <w:rPr>
          <w:rFonts w:hint="eastAsia"/>
        </w:rPr>
        <w:t xml:space="preserve">下午行动清单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继续看通信设备，但只等分歧转强。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半导体只看龙头抱团，不追中后排。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电力、证券降级为回避。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医药只看局部强股，不做板块普涨判断。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仓位默认20%-25%，激进也不超过35%。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若涨跌比不能回到1以上，下午冲高优先减仓。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若上证跌破3900且通信流入收窄，仓位降至15%以下。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若宽基ETF、成交额、涨跌比均未确认，不提前押注“下午全面修复”。</w:t>
      </w:r>
    </w:p>
    <w:bookmarkEnd w:id="66"/>
    <w:bookmarkEnd w:id="67"/>
    <w:bookmarkStart w:id="68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：宽基ETF持续净申购：未确认｜成交13963.6亿元｜300ETF</w:t>
      </w:r>
      <w:r>
        <w:t xml:space="preserve"> QVIX </w:t>
      </w:r>
      <w:r>
        <w:rPr>
          <w:rFonts w:hint="eastAsia"/>
        </w:rPr>
        <w:t xml:space="preserve">18.4、较峰值回落35.2%、高位降温｜联合信号未确认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宽基ETF口径</w:t>
      </w:r>
      <w:r>
        <w:rPr>
          <w:rFonts w:hint="eastAsia"/>
        </w:rPr>
        <w:t xml:space="preserve">：官方ETF份额日差；净申购估算=份额变化×收盘/最新价；连续=最近至少2个区间均为正。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  <w:b/>
          <w:bCs/>
        </w:rPr>
        <w:t xml:space="preserve">恐慌代理口径</w:t>
      </w:r>
      <w:r>
        <w:rPr>
          <w:rFonts w:hint="eastAsia"/>
        </w:rPr>
        <w:t xml:space="preserve">：300ETF期权隐含波动率QVIX；高位降温=较20日峰值回落至少10%且较前收盘下降；不是已停发的中国波指iVIX。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生成时间：2026-08-14</w:t>
      </w:r>
      <w:r>
        <w:t xml:space="preserve"> 11:45:59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TickFlow重点股日K（只读技术校验）+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68"/>
    <w:bookmarkEnd w:id="6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3">
    <w:abstractNumId w:val="991"/>
  </w:num>
  <w:num w:numId="103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2026-08-14T03:51:34Z</dcterms:created>
  <dcterms:modified xsi:type="dcterms:W3CDTF">2026-08-14T03:51:34Z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