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1" w:name="午盘总结"/>
    <w:p>
      <w:pPr>
        <w:pStyle w:val="Heading1"/>
      </w:pPr>
      <w:r>
        <w:t xml:space="preserve">2026-08-13 </w:t>
      </w:r>
      <w:r>
        <w:rPr>
          <w:rFonts w:hint="eastAsia"/>
        </w:rPr>
        <w:t xml:space="preserve">午盘总结</w:t>
      </w:r>
    </w:p>
    <w:bookmarkStart w:id="12" w:name="上午行情概览指数红个股绿科技成长撑指数但市场宽度偏弱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上午行情概览：指数红、个股绿，科技成长撑指数但市场宽度偏弱</w:t>
      </w:r>
    </w:p>
    <w:bookmarkStart w:id="9" w:name="三大指数与成长指数表现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三大指数与成长指数表现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3963.1521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+16.4769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+0.4175%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7243.96亿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14519.9680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+105.5410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+0.7322%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8650.73亿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3660.2520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+58.1690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+1.6149%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4222.72亿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1770.0256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+33.0344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+1.9018%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782.81亿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4714.0589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+23.1424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+0.4933%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4160.95亿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午盘判断很明确：指数是科技成长托起来的，创业板指+1.6149%、科创50+1.9018%明显强于上证指数+0.4175%。但个股层面不是普涨，涨跌比只有0.739，说明上午是“指数修复、个股分化”。</w:t>
      </w:r>
    </w:p>
    <w:bookmarkEnd w:id="9"/>
    <w:bookmarkStart w:id="10" w:name="市场宽度与情绪量化"/>
    <w:p>
      <w:pPr>
        <w:pStyle w:val="Heading3"/>
      </w:pPr>
      <w:r>
        <w:t xml:space="preserve">📉🟢 </w:t>
      </w:r>
      <w:r>
        <w:rPr>
          <w:rFonts w:hint="eastAsia"/>
        </w:rPr>
        <w:t xml:space="preserve">市场宽度与情绪量化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2287家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3095家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涨停/跌停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56家</w:t>
            </w:r>
            <w:r>
              <w:t xml:space="preserve"> / </w:t>
            </w:r>
            <w:r>
              <w:rPr>
                <w:rFonts w:hint="eastAsia"/>
              </w:rPr>
              <w:t xml:space="preserve">0家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涨停数：56家。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严格涨停池：54家。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炸板数：22家。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炸板率：28.9%。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封板率：71.1%。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连板高度：5板，秦安股份5天5板。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连板梯队：1板34家、2板11家、3板2家、4板6家、5板1家。</w:t>
      </w:r>
    </w:p>
    <w:bookmarkEnd w:id="10"/>
    <w:bookmarkStart w:id="11" w:name="情绪周期判定正常偏分化不是高潮"/>
    <w:p>
      <w:pPr>
        <w:pStyle w:val="Heading3"/>
      </w:pPr>
      <w:r>
        <w:t xml:space="preserve">🧭 </w:t>
      </w:r>
      <w:r>
        <w:rPr>
          <w:rFonts w:hint="eastAsia"/>
        </w:rPr>
        <w:t xml:space="preserve">情绪周期判定：正常偏分化，不是高潮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量化判定：</w:t>
      </w:r>
      <w:r>
        <w:br/>
      </w:r>
      <w:r>
        <w:t xml:space="preserve">- </w:t>
      </w:r>
      <w:r>
        <w:rPr>
          <w:rFonts w:hint="eastAsia"/>
        </w:rPr>
        <w:t xml:space="preserve">涨停56家，短线仍有活跃度。</w:t>
      </w:r>
      <w:r>
        <w:br/>
      </w:r>
      <w:r>
        <w:t xml:space="preserve">- </w:t>
      </w:r>
      <w:r>
        <w:rPr>
          <w:rFonts w:hint="eastAsia"/>
        </w:rPr>
        <w:t xml:space="preserve">跌停0家，亏钱效应没有扩散成恐慌。</w:t>
      </w:r>
      <w:r>
        <w:br/>
      </w:r>
      <w:r>
        <w:t xml:space="preserve">- </w:t>
      </w:r>
      <w:r>
        <w:rPr>
          <w:rFonts w:hint="eastAsia"/>
        </w:rPr>
        <w:t xml:space="preserve">炸板率28.9%，接力分歧可控但不低。</w:t>
      </w:r>
      <w:r>
        <w:br/>
      </w:r>
      <w:r>
        <w:t xml:space="preserve">- </w:t>
      </w:r>
      <w:r>
        <w:rPr>
          <w:rFonts w:hint="eastAsia"/>
        </w:rPr>
        <w:t xml:space="preserve">涨跌比0.739，个股层面空方占优。</w:t>
      </w:r>
      <w:r>
        <w:br/>
      </w:r>
      <w:r>
        <w:t xml:space="preserve">- </w:t>
      </w:r>
      <w:r>
        <w:rPr>
          <w:rFonts w:hint="eastAsia"/>
        </w:rPr>
        <w:t xml:space="preserve">连板高度5板，局部抱团仍在。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结论：上午情绪处于“正常偏分化”，不是冰点，也不是过热。下午不能因为指数红就放大仓位，必须看科技主线是否继续承接、涨跌比能否回到1以上。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与龙头ai硬件医药汽车零部件并行发散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领涨板块TOP10与龙头：AI硬件、医药、汽车零部件并行发散</w:t>
      </w:r>
    </w:p>
    <w:p>
      <w:pPr>
        <w:pStyle w:val="BlockText"/>
      </w:pPr>
      <w:r>
        <w:rPr>
          <w:rFonts w:hint="eastAsia"/>
        </w:rPr>
        <w:t xml:space="preserve">板块强度来自资金流、涨停集群和采集文本交叉验证；精确涨幅排行未完整核验，以下按采集JSON中资金流与涨停扩散强度排序表达。</w:t>
      </w:r>
    </w:p>
    <w:bookmarkStart w:id="13" w:name="领涨方向top1-top5"/>
    <w:p>
      <w:pPr>
        <w:pStyle w:val="Heading3"/>
      </w:pPr>
      <w:r>
        <w:t xml:space="preserve">🔴 </w:t>
      </w:r>
      <w:r>
        <w:rPr>
          <w:rFonts w:hint="eastAsia"/>
        </w:rPr>
        <w:t xml:space="preserve">领涨方向TOP1-TOP5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上午核心证据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通信设备/CPO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主力净流入+45.87亿元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移远通信、共进股份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澳洋健康、博济医药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秦安股份、坤泰股份、中鼎股份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主力净流入+13.68亿元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主力净流入+13.38亿元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长鑫科技、寒武纪</w:t>
            </w:r>
          </w:p>
        </w:tc>
      </w:tr>
    </w:tbl>
    <w:bookmarkEnd w:id="13"/>
    <w:bookmarkStart w:id="14" w:name="领涨方向top6-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领涨方向TOP6-TOP10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上午核心证据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主力净流入+12.36亿元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板块中军未核验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主力净流入+12.17亿元，涨停3家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金开新能、惠天热电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主力净流入+10.90亿元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佛慈制药、陇神戎发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主力净流入+10.82亿元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誉衡药业、神奇制药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主力净流入+7.98亿元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中恒电气炸板，需谨慎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盘面主线不是单一科技：</w:t>
      </w:r>
      <w:r>
        <w:br/>
      </w:r>
      <w:r>
        <w:t xml:space="preserve">- </w:t>
      </w:r>
      <w:r>
        <w:rPr>
          <w:rFonts w:hint="eastAsia"/>
        </w:rPr>
        <w:t xml:space="preserve">指数贡献来自科创、创业板和AI硬件。</w:t>
      </w:r>
      <w:r>
        <w:br/>
      </w:r>
      <w:r>
        <w:t xml:space="preserve">- </w:t>
      </w:r>
      <w:r>
        <w:rPr>
          <w:rFonts w:hint="eastAsia"/>
        </w:rPr>
        <w:t xml:space="preserve">涨停扩散最强的是医疗服务、汽车零部件、电力。</w:t>
      </w:r>
      <w:r>
        <w:br/>
      </w:r>
      <w:r>
        <w:t xml:space="preserve">- </w:t>
      </w:r>
      <w:r>
        <w:rPr>
          <w:rFonts w:hint="eastAsia"/>
        </w:rPr>
        <w:t xml:space="preserve">资金流入第一仍是通信设备，说明CPO/光模块方向上午仍是主线核心。</w:t>
      </w:r>
      <w:r>
        <w:br/>
      </w:r>
      <w:r>
        <w:t xml:space="preserve">- </w:t>
      </w:r>
      <w:r>
        <w:rPr>
          <w:rFonts w:hint="eastAsia"/>
        </w:rPr>
        <w:t xml:space="preserve">但个股涨跌比小于1，代表扩散质量不足，下午要防“指数继续红、个股继续弱”。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交易日：2026-08-13</w:t>
      </w:r>
      <w:r>
        <w:br/>
      </w:r>
      <w:r>
        <w:rPr>
          <w:rFonts w:hint="eastAsia"/>
        </w:rPr>
        <w:t xml:space="preserve">时点：11:45</w:t>
      </w:r>
      <w:r>
        <w:br/>
      </w:r>
      <w:r>
        <w:rPr>
          <w:rFonts w:hint="eastAsia"/>
        </w:rPr>
        <w:t xml:space="preserve">口径：盘中主力资金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来源：华泰</w:t>
      </w:r>
      <w:r>
        <w:t xml:space="preserve"> + </w:t>
      </w:r>
      <w:r>
        <w:rPr>
          <w:rFonts w:hint="eastAsia"/>
        </w:rPr>
        <w:t xml:space="preserve">东财push2delay_clist_f62降级校验</w:t>
      </w:r>
      <w:r>
        <w:br/>
      </w:r>
      <w:r>
        <w:rPr>
          <w:rFonts w:hint="eastAsia"/>
        </w:rPr>
        <w:t xml:space="preserve">要求说明：以下四榜均来自采集JSON真实结构化榜单；缺失项不互相替代。</w:t>
      </w:r>
    </w:p>
    <w:bookmarkStart w:id="16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-18.26亿元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-6.92亿元</w:t>
            </w:r>
          </w:p>
        </w:tc>
      </w:tr>
    </w:tbl>
    <w:bookmarkEnd w:id="16"/>
    <w:bookmarkStart w:id="17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-124.34亿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-117.20亿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-94.71亿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-71.72亿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-63.37亿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-54.37亿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-39.52亿</w:t>
            </w:r>
          </w:p>
        </w:tc>
      </w:tr>
    </w:tbl>
    <w:bookmarkEnd w:id="17"/>
    <w:bookmarkStart w:id="18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+12.17亿元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+7.98亿元</w:t>
            </w:r>
          </w:p>
        </w:tc>
      </w:tr>
    </w:tbl>
    <w:bookmarkEnd w:id="18"/>
    <w:bookmarkStart w:id="19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+125.66亿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+124.99亿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+95.98亿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+84.97亿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+79.01亿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主力买入金额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+61.25亿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+58.06亿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+49.60亿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+38.66亿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br/>
      </w:r>
      <w:r>
        <w:t xml:space="preserve">- </w:t>
      </w:r>
      <w:r>
        <w:rPr>
          <w:rFonts w:hint="eastAsia"/>
        </w:rPr>
        <w:t xml:space="preserve">板块层面：通信设备、消费电子、半导体仍是进攻端；工业金属、小金属、贵金属、能源金属是明确流出端。</w:t>
      </w:r>
      <w:r>
        <w:br/>
      </w:r>
      <w:r>
        <w:t xml:space="preserve">- </w:t>
      </w:r>
      <w:r>
        <w:rPr>
          <w:rFonts w:hint="eastAsia"/>
        </w:rPr>
        <w:t xml:space="preserve">个股层面：AI硬件核心股同时出现在买入榜和卖出榜，说明不是单边净买，而是巨量换手与分歧博弈。</w:t>
      </w:r>
      <w:r>
        <w:br/>
      </w:r>
      <w:r>
        <w:t xml:space="preserve">- </w:t>
      </w:r>
      <w:r>
        <w:rPr>
          <w:rFonts w:hint="eastAsia"/>
        </w:rPr>
        <w:t xml:space="preserve">下午策略不能简单看“买入金额大”就追，必须看净效应、分时承接和是否放量滞涨。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资金流出预警有色资源软件电池光伏是上午回避重点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资金流出预警：有色资源、软件、电池光伏是上午回避重点</w:t>
      </w:r>
    </w:p>
    <w:bookmarkStart w:id="21" w:name="板块流出风险"/>
    <w:p>
      <w:pPr>
        <w:pStyle w:val="Heading3"/>
      </w:pPr>
      <w:r>
        <w:t xml:space="preserve">🟢 </w:t>
      </w:r>
      <w:r>
        <w:rPr>
          <w:rFonts w:hint="eastAsia"/>
        </w:rPr>
        <w:t xml:space="preserve">板块流出风险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工业金属：主力净流出-48.08亿元，上午流出强度最大，资源方向不宜接反抽。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小金属：主力净流出-20.87亿元，和工业金属同步走弱，说明有色内部不是单点扰动。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贵金属：主力净流出-18.26亿元，避险资产逻辑没有转化成A股买盘。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软件开发：主力净流出-13.04亿元，虽然理工能科涨停，但板块资金整体不支持扩散追高。</w:t>
      </w:r>
      <w:r>
        <w:br/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能源金属、电池、光伏设备分别流出-10.39亿元、-10.21亿元、-9.58亿元，新能源链上午承压。</w:t>
      </w:r>
    </w:p>
    <w:bookmarkEnd w:id="21"/>
    <w:bookmarkStart w:id="22" w:name="个股流出风险"/>
    <w:p>
      <w:pPr>
        <w:pStyle w:val="Heading3"/>
      </w:pPr>
      <w:r>
        <w:t xml:space="preserve">🟢 </w:t>
      </w:r>
      <w:r>
        <w:rPr>
          <w:rFonts w:hint="eastAsia"/>
        </w:rPr>
        <w:t xml:space="preserve">个股流出风险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长鑫科技卖出金额-124.34亿，同时买入金额+125.66亿，属于高强度换手，不是低风险买点。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中际旭创卖出金额-117.20亿，同时买入金额+124.99亿，资金分歧极大。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寒武纪卖出金额-94.71亿，同时买入金额+95.98亿，短线拥挤度高。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新易盛卖出金额-71.72亿，天孚通信卖出金额-63.37亿，CPO核心股下午若冲高滞涨要优先兑现。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蓝色光标卖出金额-39.52亿，传媒AI应用线即使有事件催化，也不宜追高扩仓。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下午盯盘纪律：资金流出榜不是“马上看空所有股票”，而是告诉我们哪里不能盲目追。AI硬件核心仍强，但强在换手，不强在低风险。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盘前预判-vs-上午实盘科技主线兑现汽车链验证医药从回避转为修复观察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上午实盘：科技主线兑现，汽车链验证，医药从回避转为修复观察</w:t>
      </w:r>
    </w:p>
    <w:bookmarkStart w:id="24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科技成长强于大盘：盘前判断美股AI硬件链会强化A股科技情绪，上午创业板指+1.6149%、科创50+1.9018%，方向命中。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通信设备仍是主线：上午通信设备主力净流入+45.87亿元，继续排板块流入第一。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高开不追是正确纪律：AI硬件核心股同时大额买入和大额卖出，长鑫科技、中际旭创、寒武纪、新易盛、天孚通信均出现高强度双向换手。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汽车出口链低位轮动被验证：汽车零部件涨停集群4家，秦安股份5板，坤泰股份、中鼎股份涨停。</w:t>
      </w:r>
      <w:r>
        <w:br/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成交额约束仍有效：半日成交额15997.38亿元，较昨日全日成交额21671.62亿元对应成交额变化率-26.18%，仓位模型因此扣分。</w:t>
      </w:r>
    </w:p>
    <w:bookmarkEnd w:id="24"/>
    <w:bookmarkStart w:id="25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医药盘前列为回避，但上午医疗服务涨停5家，化学制药、中药Ⅱ均进入流入榜。这个方向从“回避”上调为“只观察修复”，但不直接上调为可参与。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电池与光伏盘前作为潜在轮动观察，上午电池流出-10.21亿元、光伏设备流出-9.58亿元，未获得资金确认。</w:t>
      </w:r>
      <w:r>
        <w:br/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软件开发虽有个股涨停，但板块流出-13.04亿元，不能把理工能科一只涨停外推成软件主线。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修正结论：下午主线仍是AI硬件，但只做分歧确认；汽车零部件是已验证辅线；医药是情绪修复线，只观察龙头和中军能否继续确认。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宽基etf成交额恐慌联合信号托底信号已确认但仓位仍受成交额约束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宽基ETF·成交额·恐慌联合信号：托底信号已确认，但仓位仍受成交额约束</w:t>
      </w:r>
    </w:p>
    <w:bookmarkStart w:id="27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+368100000份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-36900000份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-46800000份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-210000000份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2026-08-11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+15000000份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</w:tr>
    </w:tbl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连续流入数量：1只。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连续流入名称：科创板50ETF。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连续大额流入名单：空。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数据日期：2026-08-11，属于官方ETF份额最新可用日。</w:t>
      </w:r>
    </w:p>
    <w:bookmarkEnd w:id="27"/>
    <w:bookmarkStart w:id="28" w:name="固定etf池盘中表现"/>
    <w:p>
      <w:pPr>
        <w:pStyle w:val="Heading3"/>
      </w:pPr>
      <w:r>
        <w:t xml:space="preserve">💧 </w:t>
      </w:r>
      <w:r>
        <w:rPr>
          <w:rFonts w:hint="eastAsia"/>
        </w:rPr>
        <w:t xml:space="preserve">固定ETF池盘中表现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午盘价格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+1.8549%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40.4648亿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3.676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+1.5189%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38.2526亿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4.772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+0.5055%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21.0548亿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+0.8204%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16.6312亿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+1.4706%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8.9587亿</w:t>
            </w:r>
          </w:p>
        </w:tc>
      </w:tr>
    </w:tbl>
    <w:bookmarkEnd w:id="28"/>
    <w:bookmarkStart w:id="29" w:name="成交额与恐慌指标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成交额与恐慌指标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半日成交额：15997.38亿元。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昨日成交额：21671.62亿元。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成交额变化率：-26.18%。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预测全天成交额：24919.95亿元。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状态：明显缩量。</w:t>
      </w:r>
    </w:p>
    <w:p>
      <w:pPr>
        <w:pStyle w:val="Compact"/>
        <w:numPr>
          <w:ilvl w:val="0"/>
          <w:numId w:val="1007"/>
        </w:numPr>
      </w:pPr>
      <w:r>
        <w:t xml:space="preserve">300ETF </w:t>
      </w:r>
      <w:r>
        <w:rPr>
          <w:rFonts w:hint="eastAsia"/>
        </w:rPr>
        <w:t xml:space="preserve">QVIX最新值：18.75。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前收盘：19.57。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变化：-0.82。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变化率：-4.1901%。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较20日峰值28.39回落：33.9556%。</w:t>
      </w:r>
    </w:p>
    <w:bookmarkEnd w:id="29"/>
    <w:bookmarkStart w:id="30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confirmed</w:t>
      </w:r>
    </w:p>
    <w:p>
      <w:pPr>
        <w:pStyle w:val="BodyText"/>
      </w:pPr>
      <w:r>
        <w:t xml:space="preserve">🔴 </w:t>
      </w:r>
      <w:r>
        <w:rPr>
          <w:rFonts w:hint="eastAsia"/>
        </w:rPr>
        <w:t xml:space="preserve">恐慌高位降温且宽基ETF持续流入已确认。</w:t>
      </w:r>
      <w:r>
        <w:br/>
      </w:r>
      <w:r>
        <w:rPr>
          <w:rFonts w:hint="eastAsia"/>
        </w:rPr>
        <w:t xml:space="preserve">但必须同时看到：成交额状态为明显缩量，仓位模型对“全市场成交额变化-26.18%”扣8分。</w:t>
      </w:r>
      <w:r>
        <w:br/>
      </w:r>
      <w:r>
        <w:rPr>
          <w:rFonts w:hint="eastAsia"/>
        </w:rPr>
        <w:t xml:space="preserve">所以这里不是无脑加仓信号，而是“系统性恐慌下降、但交易层面仍要等主线承接”。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市场风格仪表盘成长占优高位分歧题材扩散但机构抱团仍在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市场风格仪表盘：成长占优，高位分歧，题材扩散但机构抱团仍在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</w:tr>
    </w:tbl>
    <w:bookmarkStart w:id="3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  <w:r>
        <w:br/>
      </w:r>
      <w:r>
        <w:t xml:space="preserve">- </w:t>
      </w:r>
      <w:r>
        <w:rPr>
          <w:rFonts w:hint="eastAsia"/>
        </w:rPr>
        <w:t xml:space="preserve">风险评分：1。</w:t>
      </w:r>
      <w:r>
        <w:br/>
      </w:r>
      <w:r>
        <w:t xml:space="preserve">- </w:t>
      </w:r>
      <w:r>
        <w:rPr>
          <w:rFonts w:hint="eastAsia"/>
        </w:rPr>
        <w:t xml:space="preserve">信号等级：low。</w:t>
      </w:r>
      <w:r>
        <w:br/>
      </w:r>
      <w:r>
        <w:t xml:space="preserve">- </w:t>
      </w:r>
      <w:r>
        <w:rPr>
          <w:rFonts w:hint="eastAsia"/>
        </w:rPr>
        <w:t xml:space="preserve">结论：行为金融信号中性。</w:t>
      </w:r>
      <w:r>
        <w:br/>
      </w:r>
      <w:r>
        <w:t xml:space="preserve">- </w:t>
      </w:r>
      <w:r>
        <w:rPr>
          <w:rFonts w:hint="eastAsia"/>
        </w:rPr>
        <w:t xml:space="preserve">证据：未触发FOMO、拥挤或亏损厌恶阈值。</w:t>
      </w:r>
      <w:r>
        <w:br/>
      </w:r>
      <w:r>
        <w:t xml:space="preserve">- </w:t>
      </w:r>
      <w:r>
        <w:rPr>
          <w:rFonts w:hint="eastAsia"/>
        </w:rPr>
        <w:t xml:space="preserve">关键指标：涨跌比0.739、涨停56家、跌停0家、炸板率28.9%、连板高度5、成交额变化-26.18%。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解读：上午不是FOMO全面追涨，而是主线核心高换手、局部题材扩散、全市场宽度偏弱。下午最怕的是指数被少数科技股继续托住，但下跌家数扩大。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5" w:name="盘前策略复盘评分7分方向命中但医药修复超预期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盘前策略复盘评分：7分，方向命中但医药修复超预期</w:t>
      </w:r>
    </w:p>
    <w:bookmarkStart w:id="34" w:name="评分710"/>
    <w:p>
      <w:pPr>
        <w:pStyle w:val="Heading3"/>
      </w:pPr>
      <w:r>
        <w:t xml:space="preserve">📌 </w:t>
      </w:r>
      <w:r>
        <w:rPr>
          <w:rFonts w:hint="eastAsia"/>
        </w:rPr>
        <w:t xml:space="preserve">评分：7/10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科技成长强势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看AI硬件主线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创业板+1.6149%、科创50+1.9018%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高开不追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等分歧承接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核心股大额双向换手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汽车链观察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低位轮动辅线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汽车零部件涨停4家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不接高位医药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医疗服务涨停5家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仓位约束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成交额决定上限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成交额变化-26.18%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扣分点：</w:t>
      </w:r>
      <w:r>
        <w:br/>
      </w:r>
      <w:r>
        <w:t xml:space="preserve">- </w:t>
      </w:r>
      <w:r>
        <w:rPr>
          <w:rFonts w:hint="eastAsia"/>
        </w:rPr>
        <w:t xml:space="preserve">医药上午由昨日弱势转为涨停扩散，盘前回避判断需要修正为“只观察修复”。</w:t>
      </w:r>
      <w:r>
        <w:br/>
      </w:r>
      <w:r>
        <w:t xml:space="preserve">- </w:t>
      </w:r>
      <w:r>
        <w:rPr>
          <w:rFonts w:hint="eastAsia"/>
        </w:rPr>
        <w:t xml:space="preserve">软件开发个股表现与板块资金背离，若只看涨停容易误判，需要坚持资金四榜。</w:t>
      </w:r>
      <w:r>
        <w:br/>
      </w:r>
      <w:r>
        <w:t xml:space="preserve">- </w:t>
      </w:r>
      <w:r>
        <w:rPr>
          <w:rFonts w:hint="eastAsia"/>
        </w:rPr>
        <w:t xml:space="preserve">科技核心仍强，但大额买卖同榜说明分歧更大，盘前“不追高”必须继续执行。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8" w:name="下午操作建议控仓等分歧不做红盘追涨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下午操作建议：控仓、等分歧，不做红盘追涨</w:t>
      </w:r>
    </w:p>
    <w:bookmarkStart w:id="36" w:name="总原则"/>
    <w:p>
      <w:pPr>
        <w:pStyle w:val="Heading3"/>
      </w:pPr>
      <w:r>
        <w:t xml:space="preserve">💡 </w:t>
      </w:r>
      <w:r>
        <w:rPr>
          <w:rFonts w:hint="eastAsia"/>
        </w:rPr>
        <w:t xml:space="preserve">总原则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不追一致高开的AI硬件核心股。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只做资金仍在、趋势仍在、回踩不破的右侧机会。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涨跌比未回到1以上前，不把指数红当作全市场强。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成交额虽预测全天24919.95亿元，但当前状态仍被判定为明显缩量，仓位不能突破模型上限。</w:t>
      </w:r>
      <w:r>
        <w:br/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工业金属、小金属、贵金属、软件开发、电池、光伏设备上午流出明显，下午反抽优先当减仓点看。</w:t>
      </w:r>
    </w:p>
    <w:bookmarkEnd w:id="36"/>
    <w:bookmarkStart w:id="37" w:name="盘中触发条件"/>
    <w:p>
      <w:pPr>
        <w:pStyle w:val="Heading3"/>
      </w:pPr>
      <w:r>
        <w:t xml:space="preserve">💡 </w:t>
      </w:r>
      <w:r>
        <w:rPr>
          <w:rFonts w:hint="eastAsia"/>
        </w:rPr>
        <w:t xml:space="preserve">盘中触发条件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加仓条件：通信设备、半导体、消费电子继续在流入榜前列，同时核心股不放量滞涨，涨跌比回到1以上。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保持条件：指数震荡，涨停数维持50家以上，炸板率低于30%，跌停仍为0。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降仓条件：中际旭创、新易盛、寒武纪、长鑫科技等核心股冲高回落，且下跌家数继续扩大。</w:t>
      </w:r>
      <w:r>
        <w:br/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回避条件：资源、新能源、软件方向只有个股脉冲，没有板块资金回流。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39" w:name="下午投资方向分层ai硬件可参与但只买分歧汽车链观察加强医药只看持续性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下午投资方向分层：AI硬件可参与但只买分歧，汽车链观察加强，医药只看持续性</w:t>
      </w:r>
    </w:p>
    <w:bookmarkEnd w:id="39"/>
    <w:bookmarkStart w:id="43" w:name="可参与方向一通信设备cpoai硬件的分歧确认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可参与方向一：通信设备/CPO/AI硬件的分歧确认</w:t>
      </w:r>
    </w:p>
    <w:bookmarkStart w:id="40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通信设备主力净流入+45.87亿元，板块流入第一。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消费电子主力净流入+13.68亿元。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半导体主力净流入+13.38亿元。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固定ETF池中科创50ETF+1.8549%，半导体ETF+1.4706%，创业板ETF+1.5189%。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中际旭创、长鑫科技、寒武纪、新易盛、天孚通信仍在流入TOP10个股中。</w:t>
      </w:r>
    </w:p>
    <w:bookmarkEnd w:id="40"/>
    <w:bookmarkStart w:id="41" w:name="限制"/>
    <w:p>
      <w:pPr>
        <w:pStyle w:val="Heading3"/>
      </w:pPr>
      <w:r>
        <w:rPr>
          <w:rFonts w:hint="eastAsia"/>
        </w:rPr>
        <w:t xml:space="preserve">限制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同一批AI硬件核心股也进入流出TOP10个股，说明高位换手激烈。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技术层面只允许右侧确认，不允许因为资金榜金额大而追涨。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下午若出现放量滞涨，优先兑现短线利润。</w:t>
      </w:r>
    </w:p>
    <w:bookmarkEnd w:id="41"/>
    <w:bookmarkStart w:id="42" w:name="行动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只低吸分歧后重新转强的核心链。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不买直线拉升。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不买冲高后回落跌破分时均线的高位股。</w:t>
      </w:r>
    </w:p>
    <w:bookmarkEnd w:id="42"/>
    <w:bookmarkEnd w:id="43"/>
    <w:bookmarkStart w:id="47" w:name="可参与方向二汽车零部件的低位补涨与连板确认"/>
    <w:p>
      <w:pPr>
        <w:pStyle w:val="Heading2"/>
      </w:pPr>
      <w:r>
        <w:t xml:space="preserve">🔴 </w:t>
      </w:r>
      <w:r>
        <w:rPr>
          <w:rFonts w:hint="eastAsia"/>
        </w:rPr>
        <w:t xml:space="preserve">可参与方向二：汽车零部件的低位补涨与连板确认</w:t>
      </w:r>
    </w:p>
    <w:bookmarkStart w:id="44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汽车零部件涨停集群4家。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秦安股份5天5板，连板高度市场第一。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坤泰股份2天2板，中鼎股份2天2板，联诚精密1板。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TickFlow重点样本中汽车零部方向3只样本均站上MA20、MA60，A/B评级数量3只。</w:t>
      </w:r>
    </w:p>
    <w:bookmarkEnd w:id="44"/>
    <w:bookmarkStart w:id="45" w:name="限制-1"/>
    <w:p>
      <w:pPr>
        <w:pStyle w:val="Heading3"/>
      </w:pPr>
      <w:r>
        <w:rPr>
          <w:rFonts w:hint="eastAsia"/>
        </w:rPr>
        <w:t xml:space="preserve">限制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板块流入榜中没有“汽车零部件”进入TOP10，本轮更多是涨停情绪验证，不是资金榜强确认。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秦安股份RSI</w:t>
      </w:r>
      <w:r>
        <w:t xml:space="preserve"> </w:t>
      </w:r>
      <w:r>
        <w:rPr>
          <w:rFonts w:hint="eastAsia"/>
        </w:rPr>
        <w:t xml:space="preserve">85.1602，距离MA20为44.10%，高位不适合追。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坤泰股份PE</w:t>
      </w:r>
      <w:r>
        <w:t xml:space="preserve"> </w:t>
      </w:r>
      <w:r>
        <w:rPr>
          <w:rFonts w:hint="eastAsia"/>
        </w:rPr>
        <w:t xml:space="preserve">65.13，2026一季报净利润同比增长率-61.53%，基本面弹性不足以支持无脑追高。</w:t>
      </w:r>
    </w:p>
    <w:bookmarkEnd w:id="45"/>
    <w:bookmarkStart w:id="46" w:name="行动-1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只看分歧回封、低位补涨、趋势回踩不破。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龙头连续加速不追，等开板分歧后再评估。</w:t>
      </w:r>
    </w:p>
    <w:bookmarkEnd w:id="46"/>
    <w:bookmarkEnd w:id="47"/>
    <w:bookmarkStart w:id="51" w:name="只观察方向一医药服务中药化学制药修复线"/>
    <w:p>
      <w:pPr>
        <w:pStyle w:val="Heading2"/>
      </w:pPr>
      <w:r>
        <w:t xml:space="preserve">🟡 </w:t>
      </w:r>
      <w:r>
        <w:rPr>
          <w:rFonts w:hint="eastAsia"/>
        </w:rPr>
        <w:t xml:space="preserve">只观察方向一：医药服务/中药/化学制药修复线</w:t>
      </w:r>
    </w:p>
    <w:bookmarkStart w:id="48" w:name="证据链-2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医疗服务主力净流入+8.70亿元。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中药Ⅱ主力净流入+10.90亿元。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化学制药主力净流入+10.82亿元。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医疗服务涨停集群5家，澳洋健康2天2板，博济医药、南模生物、万邦医药20CM涨停。</w:t>
      </w:r>
    </w:p>
    <w:bookmarkEnd w:id="48"/>
    <w:bookmarkStart w:id="49" w:name="限制-2"/>
    <w:p>
      <w:pPr>
        <w:pStyle w:val="Heading3"/>
      </w:pPr>
      <w:r>
        <w:rPr>
          <w:rFonts w:hint="eastAsia"/>
        </w:rPr>
        <w:t xml:space="preserve">限制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盘前医药是资金弱势方向，上午属于快速修复，持续性需下午确认。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澳洋健康PE</w:t>
      </w:r>
      <w:r>
        <w:t xml:space="preserve"> 112.83、PB </w:t>
      </w:r>
      <w:r>
        <w:rPr>
          <w:rFonts w:hint="eastAsia"/>
        </w:rPr>
        <w:t xml:space="preserve">17.46，估值不便宜。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万邦医药换手率47.65%，短线博弈强，不适合稳健追买。</w:t>
      </w:r>
    </w:p>
    <w:bookmarkEnd w:id="49"/>
    <w:bookmarkStart w:id="50" w:name="行动-2"/>
    <w:p>
      <w:pPr>
        <w:pStyle w:val="Heading3"/>
      </w:pPr>
      <w:r>
        <w:rPr>
          <w:rFonts w:hint="eastAsia"/>
        </w:rPr>
        <w:t xml:space="preserve">行动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只观察，不主动升为主仓方向。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下午若板块继续流入且涨停家数维持≥5，再纳入明日重点复评。</w:t>
      </w:r>
    </w:p>
    <w:bookmarkEnd w:id="50"/>
    <w:bookmarkEnd w:id="51"/>
    <w:bookmarkStart w:id="53" w:name="应回避方向资源新能源软件开发的资金流出反抽"/>
    <w:p>
      <w:pPr>
        <w:pStyle w:val="Heading2"/>
      </w:pPr>
      <w:r>
        <w:t xml:space="preserve">🟢 </w:t>
      </w:r>
      <w:r>
        <w:rPr>
          <w:rFonts w:hint="eastAsia"/>
        </w:rPr>
        <w:t xml:space="preserve">应回避方向：资源、新能源、软件开发的资金流出反抽</w:t>
      </w:r>
    </w:p>
    <w:bookmarkStart w:id="52" w:name="证据链-3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工业金属-48.08亿元。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小金属-20.87亿元。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贵金属-18.26亿元。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软件开发-13.04亿元。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电池-10.21亿元，光伏设备-9.58亿元。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行动：这些方向下午即使反抽，也先按资金流出后的技术反弹处理，不做主线切换。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7" w:name="下午仓位模型上限50实际建议32-42"/>
    <w:p>
      <w:pPr>
        <w:pStyle w:val="Heading2"/>
      </w:pPr>
      <w:r>
        <w:t xml:space="preserve">📐 </w:t>
      </w:r>
      <w:r>
        <w:rPr>
          <w:rFonts w:hint="eastAsia"/>
        </w:rPr>
        <w:t xml:space="preserve">下午仓位模型：上限50%，实际建议32%-42%</w:t>
      </w:r>
    </w:p>
    <w:bookmarkStart w:id="54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-26.18%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24919.95亿元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参考</w:t>
            </w:r>
          </w:p>
        </w:tc>
      </w:tr>
    </w:tbl>
    <w:bookmarkEnd w:id="54"/>
    <w:bookmarkStart w:id="55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激进仓位：42%。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均衡仓位：32%。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保守仓位：17%。</w:t>
      </w:r>
    </w:p>
    <w:bookmarkEnd w:id="55"/>
    <w:bookmarkStart w:id="56" w:name="写稿确认后的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写稿确认后的执行仓位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基础仓位：32%。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若AI硬件核心分歧后重新转强，涨跌比回到1以上，允许提高到42%。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若指数红但下跌家数继续超过3000家，维持32%不动。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若AI核心股放量滞涨、炸板率升破30%，降到17%-25%。</w:t>
      </w:r>
      <w:r>
        <w:br/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不建议突破50%，因为成交额质量被判定为“明显缩量”，且资金核心股分歧明显。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61" w:name="核心股右侧技术校验ab也不追d坚决回避"/>
    <w:p>
      <w:pPr>
        <w:pStyle w:val="Heading2"/>
      </w:pPr>
      <w:r>
        <w:t xml:space="preserve">🧪 </w:t>
      </w:r>
      <w:r>
        <w:rPr>
          <w:rFonts w:hint="eastAsia"/>
        </w:rPr>
        <w:t xml:space="preserve">核心股右侧技术校验：A/B也不追，D坚决回避</w:t>
      </w:r>
    </w:p>
    <w:bookmarkStart w:id="58" w:name="a级右侧确认样本"/>
    <w:p>
      <w:pPr>
        <w:pStyle w:val="Heading3"/>
      </w:pPr>
      <w:r>
        <w:t xml:space="preserve">🔴 </w:t>
      </w:r>
      <w:r>
        <w:rPr>
          <w:rFonts w:hint="eastAsia"/>
        </w:rPr>
        <w:t xml:space="preserve">A级右侧确认样本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北京文化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站上MA20/MA60，接近60日高点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坤泰股份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站上MA20/MA60，20日动量为正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不追高，关注21.80前高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接近60日高点且放量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不追高，回踩不破再评估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秦安股份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右侧确认，5板高度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只看分歧承接，不追加速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中鼎股份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接近60日高点且放量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回踩不破趋势再看</w:t>
            </w:r>
          </w:p>
        </w:tc>
      </w:tr>
    </w:tbl>
    <w:bookmarkEnd w:id="58"/>
    <w:bookmarkStart w:id="59" w:name="b级等待确认样本"/>
    <w:p>
      <w:pPr>
        <w:pStyle w:val="Heading3"/>
      </w:pPr>
      <w:r>
        <w:t xml:space="preserve">🟡 </w:t>
      </w:r>
      <w:r>
        <w:rPr>
          <w:rFonts w:hint="eastAsia"/>
        </w:rPr>
        <w:t xml:space="preserve">B级等待确认样本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理工能科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趋势保持，距60日高点-9.11%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等放量突破11.86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同力天启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等放量突破40.70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城地香江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缩量回踩未破趋势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等放量突破14.50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京投发展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趋势保持，距60日高点-30.88%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只观察，不追地产加速</w:t>
            </w:r>
          </w:p>
        </w:tc>
      </w:tr>
    </w:tbl>
    <w:bookmarkEnd w:id="59"/>
    <w:bookmarkStart w:id="60" w:name="d级回避样本"/>
    <w:p>
      <w:pPr>
        <w:pStyle w:val="Heading3"/>
      </w:pPr>
      <w:r>
        <w:t xml:space="preserve">🟢 </w:t>
      </w:r>
      <w:r>
        <w:rPr>
          <w:rFonts w:hint="eastAsia"/>
        </w:rPr>
        <w:t xml:space="preserve">D级回避样本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</w:t>
            </w:r>
            <w:r>
              <w:t xml:space="preserve"> </w:t>
            </w:r>
            <w:r>
              <w:rPr>
                <w:rFonts w:hint="eastAsia"/>
              </w:rPr>
              <w:t xml:space="preserve">螳</w:t>
            </w:r>
            <w:r>
              <w:t xml:space="preserve"> </w:t>
            </w:r>
            <w:r>
              <w:rPr>
                <w:rFonts w:hint="eastAsia"/>
              </w:rPr>
              <w:t xml:space="preserve">螂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低于MA60，趋势破位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兆日科技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MA20未上移，低于MA60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移远通信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低于MA60，趋势破位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注意：TickFlow趋势宽度仅为重点股样本，样本量16只，不是全A股市场宽度。午盘报告只把它用于重点股日K技术校验，不当作实时分时结论。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5" w:name="下午回避清单资金弱趋势破情绪过热都不碰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下午回避清单：资金弱、趋势破、情绪过热都不碰</w:t>
      </w:r>
    </w:p>
    <w:bookmarkStart w:id="62" w:name="资金流出板块回避"/>
    <w:p>
      <w:pPr>
        <w:pStyle w:val="Heading3"/>
      </w:pPr>
      <w:r>
        <w:t xml:space="preserve">🟢 </w:t>
      </w:r>
      <w:r>
        <w:rPr>
          <w:rFonts w:hint="eastAsia"/>
        </w:rPr>
        <w:t xml:space="preserve">资金流出板块回避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工业金属：-48.08亿元。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小金属：-20.87亿元。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贵金属：-18.26亿元。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软件开发：-13.04亿元。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能源金属：-10.39亿元。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电池：-10.21亿元。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光伏设备：-9.58亿元。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化学制品：-9.51亿元。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农化制品：-7.70亿元。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玻璃玻纤：-6.92亿元。</w:t>
      </w:r>
    </w:p>
    <w:bookmarkEnd w:id="62"/>
    <w:bookmarkStart w:id="63" w:name="高分歧核心股不追"/>
    <w:p>
      <w:pPr>
        <w:pStyle w:val="Heading3"/>
      </w:pPr>
      <w:r>
        <w:t xml:space="preserve">🟢 </w:t>
      </w:r>
      <w:r>
        <w:rPr>
          <w:rFonts w:hint="eastAsia"/>
        </w:rPr>
        <w:t xml:space="preserve">高分歧核心股不追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长鑫科技：买入+125.66亿，卖出-124.34亿，高换手分歧。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中际旭创：买入+124.99亿，卖出-117.20亿，高位分歧。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寒武纪：买入+95.98亿，卖出-94.71亿，波动风险大。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新易盛：买入+84.97亿，卖出-71.72亿，只能等分歧转强。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天孚通信：买入+79.01亿，卖出-63.37亿，不追直线拉升。</w:t>
      </w:r>
    </w:p>
    <w:bookmarkEnd w:id="63"/>
    <w:bookmarkStart w:id="64" w:name="亏钱效应风险点"/>
    <w:p>
      <w:pPr>
        <w:pStyle w:val="Heading3"/>
      </w:pPr>
      <w:r>
        <w:t xml:space="preserve">🟢 </w:t>
      </w:r>
      <w:r>
        <w:rPr>
          <w:rFonts w:hint="eastAsia"/>
        </w:rPr>
        <w:t xml:space="preserve">亏钱效应风险点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利欧股份：炸板后涨幅3.62%，振幅10.69%，通用设备方向大面风险样本。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海特高新：炸板后涨幅4.10%，振幅10.40%，航空装备方向大面风险样本。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炸板率28.9%，若下午升破30%，接力仓位必须下降。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6" w:name="风险提示下午重点防三类回落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风险提示：下午重点防三类回落</w:t>
      </w:r>
    </w:p>
    <w:p>
      <w:pPr>
        <w:pStyle w:val="Compact"/>
        <w:numPr>
          <w:ilvl w:val="0"/>
          <w:numId w:val="1025"/>
        </w:numPr>
      </w:pPr>
      <w:r>
        <w:t xml:space="preserve">📉 </w:t>
      </w:r>
      <w:r>
        <w:rPr>
          <w:rFonts w:hint="eastAsia"/>
        </w:rPr>
        <w:t xml:space="preserve">指数红、个股弱：当前上涨2287家、下跌3095家，若下跌家数继续扩大，说明赚钱效应继续收缩。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💰 </w:t>
      </w:r>
      <w:r>
        <w:rPr>
          <w:rFonts w:hint="eastAsia"/>
        </w:rPr>
        <w:t xml:space="preserve">AI硬件高换手兑现：长鑫科技、中际旭创、寒武纪、新易盛、天孚通信同时上榜买入和卖出，不能只看买入金额。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⚠️ </w:t>
      </w:r>
      <w:r>
        <w:rPr>
          <w:rFonts w:hint="eastAsia"/>
        </w:rPr>
        <w:t xml:space="preserve">资源与新能源继续流出：工业金属、小金属、贵金属、电池、光伏设备均为资金流出方向，下午反抽不等于反转。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📉 </w:t>
      </w:r>
      <w:r>
        <w:rPr>
          <w:rFonts w:hint="eastAsia"/>
        </w:rPr>
        <w:t xml:space="preserve">成交额质量约束：半日成交额15997.38亿元，但模型状态仍是明显缩量，仓位不能超过信号允许范围。</w:t>
      </w:r>
      <w:r>
        <w:br/>
      </w:r>
    </w:p>
    <w:p>
      <w:pPr>
        <w:pStyle w:val="Compact"/>
        <w:numPr>
          <w:ilvl w:val="0"/>
          <w:numId w:val="1025"/>
        </w:numPr>
      </w:pPr>
      <w:r>
        <w:t xml:space="preserve">💡 </w:t>
      </w:r>
      <w:r>
        <w:rPr>
          <w:rFonts w:hint="eastAsia"/>
        </w:rPr>
        <w:t xml:space="preserve">医药修复持续性待验：医疗服务涨停集群强，但部分标的估值和换手偏高，不能从“修复”直接推导为“新主线”。</w:t>
      </w:r>
    </w:p>
    <w:p>
      <w:r>
        <w:pict>
          <v:rect style="width:0;height:1.5pt" o:hralign="center" o:hrstd="t" o:hr="t"/>
        </w:pict>
      </w:r>
    </w:p>
    <w:bookmarkEnd w:id="66"/>
    <w:bookmarkStart w:id="70" w:name="下午最终行动清单"/>
    <w:p>
      <w:pPr>
        <w:pStyle w:val="Heading2"/>
      </w:pPr>
      <w:r>
        <w:t xml:space="preserve">💡 </w:t>
      </w:r>
      <w:r>
        <w:rPr>
          <w:rFonts w:hint="eastAsia"/>
        </w:rPr>
        <w:t xml:space="preserve">下午最终行动清单</w:t>
      </w:r>
    </w:p>
    <w:bookmarkStart w:id="67" w:name="可以做"/>
    <w:p>
      <w:pPr>
        <w:pStyle w:val="Heading3"/>
      </w:pPr>
      <w:r>
        <w:t xml:space="preserve">🔴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AI硬件链：只做分歧后重新转强，优先通信设备、半导体、消费电子中资金继续流入的方向。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汽车零部件：只做低位补涨和趋势回踩确认，不追秦安股份这类连续加速。</w:t>
      </w:r>
      <w:r>
        <w:br/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医药修复：只观察持续性，若下午继续扩散再纳入明日复评。</w:t>
      </w:r>
    </w:p>
    <w:bookmarkEnd w:id="67"/>
    <w:bookmarkStart w:id="68" w:name="只能看"/>
    <w:p>
      <w:pPr>
        <w:pStyle w:val="Heading3"/>
      </w:pPr>
      <w:r>
        <w:t xml:space="preserve">🟡 </w:t>
      </w:r>
      <w:r>
        <w:rPr>
          <w:rFonts w:hint="eastAsia"/>
        </w:rPr>
        <w:t xml:space="preserve">只能看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电力：金开新能、惠天热电、华电能源有涨停集群，但持续性还需资金榜确认。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证券Ⅱ、银行Ⅱ：进入流入榜，但更偏指数稳定器，不当作高弹性主线。</w:t>
      </w:r>
      <w:r>
        <w:br/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出版传媒/AI应用：事件催化存在，但蓝色光标卖出-39.52亿，追高风险高。</w:t>
      </w:r>
    </w:p>
    <w:bookmarkEnd w:id="68"/>
    <w:bookmarkStart w:id="69" w:name="必须回避"/>
    <w:p>
      <w:pPr>
        <w:pStyle w:val="Heading3"/>
      </w:pPr>
      <w:r>
        <w:t xml:space="preserve">🟢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工业金属、小金属、贵金属。</w:t>
      </w:r>
      <w:r>
        <w:br/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软件开发整体，除非资金重新回流。</w:t>
      </w:r>
      <w:r>
        <w:br/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电池、光伏设备、能源金属。</w:t>
      </w:r>
      <w:r>
        <w:br/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D级趋势破位股：金</w:t>
      </w:r>
      <w:r>
        <w:t xml:space="preserve"> </w:t>
      </w:r>
      <w:r>
        <w:rPr>
          <w:rFonts w:hint="eastAsia"/>
        </w:rPr>
        <w:t xml:space="preserve">螳</w:t>
      </w:r>
      <w:r>
        <w:t xml:space="preserve"> </w:t>
      </w:r>
      <w:r>
        <w:rPr>
          <w:rFonts w:hint="eastAsia"/>
        </w:rPr>
        <w:t xml:space="preserve">螂、兆日科技、移远通信。</w:t>
      </w:r>
      <w:r>
        <w:br/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放量滞涨的AI硬件高位核心股。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生成时间：2026-08-13</w:t>
      </w:r>
      <w:r>
        <w:t xml:space="preserve"> 11:45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9"/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2026-08-13T03:51:25Z</dcterms:created>
  <dcterms:modified xsi:type="dcterms:W3CDTF">2026-08-13T03:51:25Z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