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0" w:name="奇迹早知道2026-08-07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奇迹早知道｜2026-08-07</w:t>
      </w:r>
      <w:r>
        <w:t xml:space="preserve"> </w:t>
      </w:r>
      <w:r>
        <w:rPr>
          <w:rFonts w:hint="eastAsia"/>
        </w:rPr>
        <w:t xml:space="preserve">午盘总结</w:t>
      </w:r>
    </w:p>
    <w:bookmarkStart w:id="10" w:name="上午行情概览指数全红但赚钱效应分化"/>
    <w:p>
      <w:pPr>
        <w:pStyle w:val="Heading2"/>
      </w:pPr>
      <w:r>
        <w:t xml:space="preserve">📈 ① </w:t>
      </w:r>
      <w:r>
        <w:rPr>
          <w:rFonts w:hint="eastAsia"/>
        </w:rPr>
        <w:t xml:space="preserve">上午行情概览：指数全红，但赚钱效应分化</w:t>
      </w:r>
    </w:p>
    <w:p>
      <w:pPr>
        <w:pStyle w:val="FirstParagraph"/>
      </w:pPr>
      <w:r>
        <w:rPr>
          <w:rFonts w:hint="eastAsia"/>
        </w:rPr>
        <w:t xml:space="preserve">截至2026-08-07</w:t>
      </w:r>
      <w:r>
        <w:t xml:space="preserve"> </w:t>
      </w:r>
      <w:r>
        <w:rPr>
          <w:rFonts w:hint="eastAsia"/>
        </w:rPr>
        <w:t xml:space="preserve">11:45，A股上午指数表现偏强，创业板指领涨，但个股层面下跌家数多于上涨家数，属于“指数修复、内部分化”的盘面。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3919.5105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+0.4912%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7706.64亿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14295.0780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+1.3108%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9060.22亿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3577.2000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+1.7533%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4436.78亿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1718.5869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+1.0166%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807.58亿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4689.9581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+0.8309%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4711.17亿</w:t>
            </w:r>
          </w:p>
        </w:tc>
      </w:tr>
    </w:tbl>
    <w:bookmarkStart w:id="9" w:name="市场宽度与情绪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市场宽度与情绪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上涨家数：2353家。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下跌家数：3046家。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平盘家数：136家。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涨跌比：0.772。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涨停数：60家。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跌停数：4家。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炸板数：7家。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炸板率：10.4%。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连板高度：4板。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连板梯队：1板46家、2板6家、3板3家、4板5家。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情绪周期判定：正常偏分歧。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涨停60家、跌停4家，说明短线没有恐慌。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炸板率10.4%，封板率89.6%，接力并未失控。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但涨跌比0.772，下跌家数3046家，说明指数上涨没有带来普涨。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结论：上午不是冰点，也不是过热，更像“主线强、扩散弱”的正常分歧盘。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4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11" w:name="成交额质量明显缩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成交额质量：明显缩量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半日全市场成交额：16886.77亿元。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昨日成交额：25475.11亿元。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较昨日变动：-764.02亿元。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成交额变化幅度：-33.71%。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预测全天成交额：24372.41亿元。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状态：明显缩量。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指数上涨建立在缩量环境中，不能按全面牛市进攻处理。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成交额显著缩量会压制下午仓位上限。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若下午量能不能回补，强势方向只适合分歧转强，不适合情绪追高。</w:t>
      </w:r>
    </w:p>
    <w:bookmarkEnd w:id="11"/>
    <w:bookmarkStart w:id="12" w:name="宽基etf份额持续流入未确认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宽基ETF份额：持续流入未确认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-527400000份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-25.030404亿元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-981000000份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-17.78553亿元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2026-08-04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-231000000份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bookmarkEnd w:id="12"/>
    <w:bookmarkStart w:id="13" w:name="qvix恐慌降温但不是联合确认"/>
    <w:p>
      <w:pPr>
        <w:pStyle w:val="Heading3"/>
      </w:pPr>
      <w:r>
        <w:t xml:space="preserve">💧 </w:t>
      </w:r>
      <w:r>
        <w:rPr>
          <w:rFonts w:hint="eastAsia"/>
        </w:rPr>
        <w:t xml:space="preserve">QVIX：恐慌降温，但不是联合确认</w:t>
      </w:r>
    </w:p>
    <w:p>
      <w:pPr>
        <w:pStyle w:val="Compact"/>
        <w:numPr>
          <w:ilvl w:val="0"/>
          <w:numId w:val="1005"/>
        </w:numPr>
      </w:pPr>
      <w:r>
        <w:t xml:space="preserve">300ETF </w:t>
      </w:r>
      <w:r>
        <w:rPr>
          <w:rFonts w:hint="eastAsia"/>
        </w:rPr>
        <w:t xml:space="preserve">QVIX午盘值：19.66。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时间：2026-08-07</w:t>
      </w:r>
      <w:r>
        <w:t xml:space="preserve"> 11:30:19。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前收盘：20.37。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变化：-0.71。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变化幅度：-3.4855%。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20日峰值：28.39。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较20日峰值回落：30.7503%。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联合信号结论：not_confirmed。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恐慌高位降温存在。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宽基ETF持续流入未确认。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因此不能写“恐慌高位降温且宽基ETF持续流入已确认”。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操作含义：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下午不支持满仓进攻。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当前更像结构性行情，不是全面风险偏好恢复。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仓位必须服从“缩量+分化”的约束。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领涨板块top10与龙头元件通信医药资源共同占优"/>
    <w:p>
      <w:pPr>
        <w:pStyle w:val="Heading2"/>
      </w:pPr>
      <w:r>
        <w:t xml:space="preserve">📈 ② </w:t>
      </w:r>
      <w:r>
        <w:rPr>
          <w:rFonts w:hint="eastAsia"/>
        </w:rPr>
        <w:t xml:space="preserve">领涨板块TOP10与龙头：元件、通信、医药、资源共同占优</w:t>
      </w:r>
    </w:p>
    <w:p>
      <w:pPr>
        <w:pStyle w:val="FirstParagraph"/>
      </w:pPr>
      <w:r>
        <w:rPr>
          <w:rFonts w:hint="eastAsia"/>
        </w:rPr>
        <w:t xml:space="preserve">上午主线集中在AI硬件链、医药链、资源小金属与化工扩散。元件和通信设备同时具备涨停集群与资金流入，是午盘最核心方向。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涨停22家，三重确认3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宝鼎科技、景旺电子、生益科技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涨停12家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哈药股份、冀衡医药、海正药业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涨停8家，三重确认3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通宇通讯、光迅科技、武汉凡谷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涨停10家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百花医药、凯莱英、药康生物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涨停4家，三重确认3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云南锗业、中国稀土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强度信号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锴威特、有研新材、先导基电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和远气体、保利联合、中化国际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朗博科技、秦安股份、飞乐音响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欧克科技、博实股份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开开实业、瑞康医药</w:t>
            </w:r>
          </w:p>
        </w:tc>
      </w:tr>
    </w:tbl>
    <w:bookmarkStart w:id="15" w:name="主线判断"/>
    <w:p>
      <w:pPr>
        <w:pStyle w:val="Heading3"/>
      </w:pPr>
      <w:r>
        <w:t xml:space="preserve">💡 </w:t>
      </w:r>
      <w:r>
        <w:rPr>
          <w:rFonts w:hint="eastAsia"/>
        </w:rPr>
        <w:t xml:space="preserve">主线判断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元件：加速/主升，资金净流入+80.55亿元，涨停集群最强。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通信设备：加速/主升，资金净流入+48.07亿元，光通信方向强度高。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小金属：云南锗业4板，资金净流入+15.74亿元，但高位分歧要防。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医药：化学制药、医疗服务扩散明显，适合看龙头确认，不适合后排乱追。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资金流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</w:t>
      </w:r>
    </w:p>
    <w:p>
      <w:pPr>
        <w:pStyle w:val="FirstParagraph"/>
      </w:pPr>
      <w:r>
        <w:rPr>
          <w:rFonts w:hint="eastAsia"/>
        </w:rPr>
        <w:t xml:space="preserve">口径说明：交易日2026-08-07，2026-08-07</w:t>
      </w:r>
      <w:r>
        <w:t xml:space="preserve"> </w:t>
      </w:r>
      <w:r>
        <w:rPr>
          <w:rFonts w:hint="eastAsia"/>
        </w:rPr>
        <w:t xml:space="preserve">11:45，scope=intraday，申万二级行业；来源：huatai+eastmoney_push2delay_clist_f62。</w:t>
      </w:r>
    </w:p>
    <w:bookmarkStart w:id="1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-4.97亿元</w:t>
            </w:r>
          </w:p>
        </w:tc>
      </w:tr>
    </w:tbl>
    <w:bookmarkEnd w:id="17"/>
    <w:bookmarkStart w:id="1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-161.79亿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-74.13亿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-67.69亿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-46.09亿</w:t>
            </w:r>
          </w:p>
        </w:tc>
      </w:tr>
    </w:tbl>
    <w:bookmarkEnd w:id="18"/>
    <w:bookmarkStart w:id="1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+80.55亿元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+10.48亿元</w:t>
            </w:r>
          </w:p>
        </w:tc>
      </w:tr>
    </w:tbl>
    <w:bookmarkEnd w:id="19"/>
    <w:bookmarkStart w:id="2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+162.67亿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+116.17亿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+113.48亿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+91.03亿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+50.01亿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+47.93亿</w:t>
            </w:r>
          </w:p>
        </w:tc>
      </w:tr>
    </w:tbl>
    <w:bookmarkEnd w:id="20"/>
    <w:bookmarkEnd w:id="21"/>
    <w:bookmarkStart w:id="22" w:name="流出top10板块-1"/>
    <w:p>
      <w:pPr>
        <w:pStyle w:val="Heading2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-17.17亿元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-13.68亿元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-9.46亿元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-9.15亿元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-4.97亿元</w:t>
            </w:r>
          </w:p>
        </w:tc>
      </w:tr>
    </w:tbl>
    <w:bookmarkEnd w:id="22"/>
    <w:bookmarkStart w:id="23" w:name="流出top10个股-1"/>
    <w:p>
      <w:pPr>
        <w:pStyle w:val="Heading2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-161.79亿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-114.58亿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-98.98亿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-90.39亿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-74.13亿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-67.69亿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源杰科技(688498)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-46.09亿</w:t>
            </w:r>
          </w:p>
        </w:tc>
      </w:tr>
    </w:tbl>
    <w:bookmarkEnd w:id="23"/>
    <w:bookmarkStart w:id="24" w:name="流入top10板块-1"/>
    <w:p>
      <w:pPr>
        <w:pStyle w:val="Heading2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+80.55亿元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+48.07亿元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+15.74亿元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+10.48亿元</w:t>
            </w:r>
          </w:p>
        </w:tc>
      </w:tr>
    </w:tbl>
    <w:bookmarkEnd w:id="24"/>
    <w:bookmarkStart w:id="26" w:name="流入top10个股-1"/>
    <w:p>
      <w:pPr>
        <w:pStyle w:val="Heading2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+162.67亿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+116.17亿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+113.48亿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+91.03亿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+82.36亿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+79.61亿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云南锗业(002428)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+52.63亿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光迅科技(002281)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+50.01亿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+47.93亿</w:t>
            </w:r>
          </w:p>
        </w:tc>
      </w:tr>
    </w:tbl>
    <w:bookmarkStart w:id="25" w:name="资金结论"/>
    <w:p>
      <w:pPr>
        <w:pStyle w:val="Heading3"/>
      </w:pPr>
      <w:r>
        <w:t xml:space="preserve">💰 </w:t>
      </w:r>
      <w:r>
        <w:rPr>
          <w:rFonts w:hint="eastAsia"/>
        </w:rPr>
        <w:t xml:space="preserve">资金结论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板块端：资金明确从软件、IT服务、证券、电力链撤出，转向元件、半导体、通信设备、医药和小金属。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个股端：AI硬件核心同时出现在流入与流出榜，说明不是单边加仓，而是巨额换手。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下午重点：只认“换手后继续封住、回踩不破、资金仍在板块前列”的方向。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资金流出预警软件继续失血高位硬件核心剧烈换手"/>
    <w:p>
      <w:pPr>
        <w:pStyle w:val="Heading2"/>
      </w:pPr>
      <w:r>
        <w:t xml:space="preserve">⚠️ ④ </w:t>
      </w:r>
      <w:r>
        <w:rPr>
          <w:rFonts w:hint="eastAsia"/>
        </w:rPr>
        <w:t xml:space="preserve">资金流出预警：软件继续失血，高位硬件核心剧烈换手</w:t>
      </w:r>
    </w:p>
    <w:bookmarkStart w:id="27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软件开发净流出-34.44亿元，仍是上午最大流出板块。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IT服务Ⅱ净流出-17.17亿元，说明数据要素、AI应用类资金尚未修复。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证券Ⅱ净流出-13.68亿元，指数上涨未带动券商回流。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电网设备、电力分别流出-9.15亿元、-7.88亿元，核电风电政策线短线仍缺资金确认。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数字媒体、游戏Ⅱ继续流出，题材弹性方向不适合追弱反抽。</w:t>
      </w:r>
    </w:p>
    <w:bookmarkEnd w:id="27"/>
    <w:bookmarkStart w:id="28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中际旭创同时流入+162.67亿、流出-161.79亿，盘中换手极大。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长鑫科技流入+113.48亿、流出-114.58亿，资金对倒与分歧强。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寒武纪流入+91.03亿、流出-90.39亿，高位筹码松动风险仍在。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新易盛流入+82.36亿、流出-74.13亿，只能看分歧转强。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云南锗业流入+57.70亿、流出-56.09亿，4板高位不能再用低位逻辑定价。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下午纪律：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不接软件、IT服务、券商、电力的弱修复。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不追AI硬件大成交核心的第一次冲高。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只等午后换手完成后仍能站稳分时均线和关键价位的核心股。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2" w:name="盘前预判vs实盘主线方向正确但指数强于赚钱效应"/>
    <w:p>
      <w:pPr>
        <w:pStyle w:val="Heading2"/>
      </w:pPr>
      <w:r>
        <w:t xml:space="preserve">🧭 ⑤ </w:t>
      </w:r>
      <w:r>
        <w:rPr>
          <w:rFonts w:hint="eastAsia"/>
        </w:rPr>
        <w:t xml:space="preserve">盘前预判vs实盘：主线方向正确，但指数强于赚钱效应</w:t>
      </w:r>
    </w:p>
    <w:bookmarkStart w:id="30" w:name="盘前判断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盘前判断命中项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AI硬件核心链继续强：元件净流入+80.55亿元，通信设备净流入+48.07亿元，半导体净流入+48.84亿元。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小金属继续有资金：小金属净流入+15.74亿元，云南锗业晋级4板。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软件与IT服务继续偏弱：软件开发流出-34.44亿元，IT服务Ⅱ流出-17.17亿元。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电力链未获资金确认：电网设备流出-9.15亿元，电力流出-7.88亿元。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高位AI硬件分歧仍大：中际旭创、长鑫科技、寒武纪、新易盛均在流入和流出榜前列。</w:t>
      </w:r>
    </w:p>
    <w:bookmarkEnd w:id="30"/>
    <w:bookmarkStart w:id="31" w:name="盘前判断偏差项"/>
    <w:p>
      <w:pPr>
        <w:pStyle w:val="Heading3"/>
      </w:pPr>
      <w:r>
        <w:t xml:space="preserve">🔴 </w:t>
      </w:r>
      <w:r>
        <w:rPr>
          <w:rFonts w:hint="eastAsia"/>
        </w:rPr>
        <w:t xml:space="preserve">盘前判断偏差项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指数强度高于盘前谨慎预期：创业板指上午上涨+1.7533%，深证成指上涨+1.3108%。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医药扩散强于盘前重点：化学制药净流入+31.15亿元，医疗服务净流入+12.69亿元。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成交额质量低于指数表现：半日成交额16886.77亿元，成交额变化幅度-33.71%，指数上行但量能不够理想。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盘前“只做硬件分歧转强、回避软件弱修复”的方向有效。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但上午指数上涨掩盖了涨跌比0.772的结构分化。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下午不能因为指数红盘就提高仓位，要继续按主线资金和量能验证执行。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6" w:name="下午操作建议只做分歧转强不做缩量追涨"/>
    <w:p>
      <w:pPr>
        <w:pStyle w:val="Heading2"/>
      </w:pPr>
      <w:r>
        <w:t xml:space="preserve">💡 ⑥ </w:t>
      </w:r>
      <w:r>
        <w:rPr>
          <w:rFonts w:hint="eastAsia"/>
        </w:rPr>
        <w:t xml:space="preserve">下午操作建议：只做分歧转强，不做缩量追涨</w:t>
      </w:r>
    </w:p>
    <w:bookmarkStart w:id="33" w:name="第一优先级元件pcb"/>
    <w:p>
      <w:pPr>
        <w:pStyle w:val="Heading3"/>
      </w:pPr>
      <w:r>
        <w:t xml:space="preserve">💡 </w:t>
      </w:r>
      <w:r>
        <w:rPr>
          <w:rFonts w:hint="eastAsia"/>
        </w:rPr>
        <w:t xml:space="preserve">第一优先级：元件/PCB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板块资金净流入+80.55亿元，全市场最强。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景旺电子涨停，成交额30.74亿，主力净额+3.13亿。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生益科技进入流入个股榜第10，主力净流入+47.93亿。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宝鼎科技4板，封单309652280元，换手率1.08%。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已持有强趋势股：只要不放量跌破分时均线，可继续持有。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未持有：不追秒板与加速板，等午后回踩不破再看。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后排：没有成交额和资金确认的不做。</w:t>
      </w:r>
    </w:p>
    <w:bookmarkEnd w:id="33"/>
    <w:bookmarkStart w:id="34" w:name="第二优先级通信设备光通信"/>
    <w:p>
      <w:pPr>
        <w:pStyle w:val="Heading3"/>
      </w:pPr>
      <w:r>
        <w:t xml:space="preserve">💡 </w:t>
      </w:r>
      <w:r>
        <w:rPr>
          <w:rFonts w:hint="eastAsia"/>
        </w:rPr>
        <w:t xml:space="preserve">第二优先级：通信设备/光通信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通信设备净流入+48.07亿元。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光迅科技涨停，主力净流入+50.01亿。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通宇通讯2板，封单449284654元，换手率2.04%。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武汉凡谷2板，换手率11.67%，属于更高换手确认。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光迅科技、通宇通讯只看承接，不追高开惯性。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高位CPO链若冲高回落，下午降低参与欲望。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锐捷网络等候选股虽在右侧候选池，但上午涨跌幅-2.81%、主力净额-6430.69万，不作为买入结论。</w:t>
      </w:r>
    </w:p>
    <w:bookmarkEnd w:id="34"/>
    <w:bookmarkStart w:id="35" w:name="第三优先级医药与小金属"/>
    <w:p>
      <w:pPr>
        <w:pStyle w:val="Heading3"/>
      </w:pPr>
      <w:r>
        <w:t xml:space="preserve">💡 </w:t>
      </w:r>
      <w:r>
        <w:rPr>
          <w:rFonts w:hint="eastAsia"/>
        </w:rPr>
        <w:t xml:space="preserve">第三优先级：医药与小金属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化学制药净流入+31.15亿元，涨停12家。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医疗服务净流入+12.69亿元，涨停10家。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小金属净流入+15.74亿元，云南锗业4板。</w:t>
      </w:r>
    </w:p>
    <w:p>
      <w:pPr>
        <w:pStyle w:val="FirstParagraph"/>
      </w:pPr>
      <w:r>
        <w:rPr>
          <w:rFonts w:hint="eastAsia"/>
        </w:rPr>
        <w:t xml:space="preserve">操作：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医药只看龙头与中军确认，避免扩散后排。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云南锗业已高位，必须等充分换手，不做情绪追板。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医药低位首板可观察，但不在缩量环境里扩大仓位。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8" w:name="市场风格仪表盘偏成长小盘接力相对健康"/>
    <w:p>
      <w:pPr>
        <w:pStyle w:val="Heading2"/>
      </w:pPr>
      <w:r>
        <w:t xml:space="preserve">🎨 ⑦ </w:t>
      </w:r>
      <w:r>
        <w:rPr>
          <w:rFonts w:hint="eastAsia"/>
        </w:rPr>
        <w:t xml:space="preserve">市场风格仪表盘：偏成长/小盘，接力相对健康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创业板、科创表现强于沪指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AI硬件、半导体、医药占优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炸板率10.4%，连板高度4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指数红盘但涨跌比0.772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题材/席位待核验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龙虎榜未采集，不能过度解释</w:t>
            </w:r>
          </w:p>
        </w:tc>
      </w:tr>
    </w:tbl>
    <w:bookmarkStart w:id="37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核心票估值/换手拥挤：medium。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risk_score：2。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高PE≥80重点股共6只。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高换手≥20%重点股共0只。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stance：按原仓位模型执行，避免无依据扩大仓位。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上午最大风险不是恐慌，而是FOMO追涨。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指数上涨、龙头涨停、资金榜亮眼同时出现，容易诱发午后追高。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但成交额明显缩量，不能把结构性强势误判成全面主升。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1" w:name="盘前策略复盘评分7分方向对仓位仍需克制"/>
    <w:p>
      <w:pPr>
        <w:pStyle w:val="Heading2"/>
      </w:pPr>
      <w:r>
        <w:t xml:space="preserve">🧮 ⑧ </w:t>
      </w:r>
      <w:r>
        <w:rPr>
          <w:rFonts w:hint="eastAsia"/>
        </w:rPr>
        <w:t xml:space="preserve">盘前策略复盘评分：7分，方向对，仓位仍需克制</w:t>
      </w:r>
    </w:p>
    <w:bookmarkStart w:id="39" w:name="加分项"/>
    <w:p>
      <w:pPr>
        <w:pStyle w:val="Heading3"/>
      </w:pPr>
      <w:r>
        <w:t xml:space="preserve">✅ </w:t>
      </w:r>
      <w:r>
        <w:rPr>
          <w:rFonts w:hint="eastAsia"/>
        </w:rPr>
        <w:t xml:space="preserve">加分项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盘前强调AI硬件核心链，上午元件、半导体、通信设备成为资金前三。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盘前回避软件、IT服务，上午软件开发和IT服务Ⅱ继续流出。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盘前提示高位硬件分歧，上午核心股流入流出同时巨大，分歧验证。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盘前指出电力链需资金确认，上午电网设备、电力继续流出。</w:t>
      </w:r>
    </w:p>
    <w:bookmarkEnd w:id="39"/>
    <w:bookmarkStart w:id="40" w:name="扣分项"/>
    <w:p>
      <w:pPr>
        <w:pStyle w:val="Heading3"/>
      </w:pPr>
      <w:r>
        <w:t xml:space="preserve">🔴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医药扩散强度高于盘前权重，化学制药、医疗服务均进入强势方向。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指数表现强于盘前谨慎预期，创业板指上涨+1.7533%。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成交额缩量幅度较大，盘前“成交额不能明显低于昨日节奏”的条件未满足。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评分：7分。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方向选择有效。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仓位控制必须继续保守。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下午不因上午指数上涨而突破仓位模型。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下午投资方向分层"/>
    <w:p>
      <w:pPr>
        <w:pStyle w:val="Heading2"/>
      </w:pPr>
      <w:r>
        <w:t xml:space="preserve">🧱 ⑨ </w:t>
      </w:r>
      <w:r>
        <w:rPr>
          <w:rFonts w:hint="eastAsia"/>
        </w:rPr>
        <w:t xml:space="preserve">下午投资方向分层</w:t>
      </w:r>
    </w:p>
    <w:bookmarkEnd w:id="42"/>
    <w:bookmarkStart w:id="45" w:name="a档可参与但只做核心确认"/>
    <w:p>
      <w:pPr>
        <w:pStyle w:val="Heading2"/>
      </w:pPr>
      <w:r>
        <w:t xml:space="preserve">✅ </w:t>
      </w:r>
      <w:r>
        <w:rPr>
          <w:rFonts w:hint="eastAsia"/>
        </w:rPr>
        <w:t xml:space="preserve">A档：可参与，但只做核心确认</w:t>
      </w:r>
    </w:p>
    <w:bookmarkStart w:id="43" w:name="a1元件pcb"/>
    <w:p>
      <w:pPr>
        <w:pStyle w:val="Heading3"/>
      </w:pPr>
      <w:r>
        <w:rPr>
          <w:rFonts w:hint="eastAsia"/>
        </w:rPr>
        <w:t xml:space="preserve">A1：元件/PCB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元件净流入+80.55亿元。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元件涨停22家。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景旺电子、宝鼎科技、生益科技均有资金或涨停确认。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只做核心股回踩不破后的再转强。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不买没有板块辨识度的后排。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若景旺电子、宝鼎科技午后炸板扩散，则降低PCB参与级别。</w:t>
      </w:r>
    </w:p>
    <w:bookmarkEnd w:id="43"/>
    <w:bookmarkStart w:id="44" w:name="a2通信设备光通信"/>
    <w:p>
      <w:pPr>
        <w:pStyle w:val="Heading3"/>
      </w:pPr>
      <w:r>
        <w:rPr>
          <w:rFonts w:hint="eastAsia"/>
        </w:rPr>
        <w:t xml:space="preserve">A2：通信设备/光通信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通信设备净流入+48.07亿元。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光迅科技主力净流入+50.01亿。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通宇通讯、武汉凡谷、汇绿生态形成涨停梯队。</w:t>
      </w:r>
    </w:p>
    <w:p>
      <w:pPr>
        <w:pStyle w:val="FirstParagraph"/>
      </w:pPr>
      <w:r>
        <w:rPr>
          <w:rFonts w:hint="eastAsia"/>
        </w:rPr>
        <w:t xml:space="preserve">执行：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强者可持，弱者不补。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午后若光迅科技封单稳定，通信链维持A档。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若高位CPO核心冲高回落，A档降为B档。</w:t>
      </w:r>
    </w:p>
    <w:bookmarkEnd w:id="44"/>
    <w:bookmarkEnd w:id="45"/>
    <w:bookmarkStart w:id="48" w:name="b档可观察等确认"/>
    <w:p>
      <w:pPr>
        <w:pStyle w:val="Heading2"/>
      </w:pPr>
      <w:r>
        <w:t xml:space="preserve">🟡 </w:t>
      </w:r>
      <w:r>
        <w:rPr>
          <w:rFonts w:hint="eastAsia"/>
        </w:rPr>
        <w:t xml:space="preserve">B档：可观察，等确认</w:t>
      </w:r>
    </w:p>
    <w:bookmarkStart w:id="46" w:name="b1半导体"/>
    <w:p>
      <w:pPr>
        <w:pStyle w:val="Heading3"/>
      </w:pPr>
      <w:r>
        <w:rPr>
          <w:rFonts w:hint="eastAsia"/>
        </w:rPr>
        <w:t xml:space="preserve">B1：半导体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半导体净流入+48.84亿元。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锴威特2板，有研新材3板。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半导体ETF上涨+1.7192%，成交额10.7904亿。</w:t>
      </w:r>
    </w:p>
    <w:p>
      <w:pPr>
        <w:pStyle w:val="FirstParagraph"/>
      </w:pPr>
      <w:r>
        <w:rPr>
          <w:rFonts w:hint="eastAsia"/>
        </w:rPr>
        <w:t xml:space="preserve">限制：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长鑫科技、兆易创新、寒武纪分歧巨大。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高PE与高估值核心较多。</w:t>
      </w:r>
    </w:p>
    <w:bookmarkEnd w:id="46"/>
    <w:bookmarkStart w:id="47" w:name="b2医药"/>
    <w:p>
      <w:pPr>
        <w:pStyle w:val="Heading3"/>
      </w:pPr>
      <w:r>
        <w:rPr>
          <w:rFonts w:hint="eastAsia"/>
        </w:rPr>
        <w:t xml:space="preserve">B2：医药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化学制药净流入+31.15亿元。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医疗服务净流入+12.69亿元。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哈药股份、百花医药、凯莱英等形成涨停扩散。</w:t>
      </w:r>
    </w:p>
    <w:p>
      <w:pPr>
        <w:pStyle w:val="FirstParagraph"/>
      </w:pPr>
      <w:r>
        <w:rPr>
          <w:rFonts w:hint="eastAsia"/>
        </w:rPr>
        <w:t xml:space="preserve">限制：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部分医药股换手较高，后排持续性待验证。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立方制药炸板后振幅11.41%，说明医药内部也有大面风险。</w:t>
      </w:r>
    </w:p>
    <w:bookmarkEnd w:id="47"/>
    <w:bookmarkEnd w:id="48"/>
    <w:bookmarkStart w:id="49" w:name="c档只观察不主动做"/>
    <w:p>
      <w:pPr>
        <w:pStyle w:val="Heading2"/>
      </w:pPr>
      <w:r>
        <w:t xml:space="preserve">🔴 </w:t>
      </w:r>
      <w:r>
        <w:rPr>
          <w:rFonts w:hint="eastAsia"/>
        </w:rPr>
        <w:t xml:space="preserve">C档：只观察，不主动做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软件开发：净流出-34.44亿元。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IT服务Ⅱ：净流出-17.17亿元。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证券Ⅱ：净流出-13.68亿元。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电力、电网设备：资金仍未回流。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游戏Ⅱ、数字媒体：题材修复缺乏资金确认。</w:t>
      </w:r>
    </w:p>
    <w:p>
      <w:r>
        <w:pict>
          <v:rect style="width:0;height:1.5pt" o:hralign="center" o:hrstd="t" o:hr="t"/>
        </w:pict>
      </w:r>
    </w:p>
    <w:bookmarkEnd w:id="49"/>
    <w:bookmarkStart w:id="51" w:name="下午仓位模型最高50实操建议37以内"/>
    <w:p>
      <w:pPr>
        <w:pStyle w:val="Heading2"/>
      </w:pPr>
      <w:r>
        <w:t xml:space="preserve">🧮 ⑩ </w:t>
      </w:r>
      <w:r>
        <w:rPr>
          <w:rFonts w:hint="eastAsia"/>
        </w:rPr>
        <w:t xml:space="preserve">下午仓位模型：最高50%，实操建议37%以内</w:t>
      </w:r>
    </w:p>
    <w:p>
      <w:pPr>
        <w:pStyle w:val="FirstParagraph"/>
      </w:pPr>
      <w:r>
        <w:rPr>
          <w:rFonts w:hint="eastAsia"/>
        </w:rPr>
        <w:t xml:space="preserve">derived.position_model给出的仓位参考：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</w:tbl>
    <w:bookmarkStart w:id="50" w:name="仓位加减分依据"/>
    <w:p>
      <w:pPr>
        <w:pStyle w:val="Heading3"/>
      </w:pPr>
      <w:r>
        <w:t xml:space="preserve">📊 </w:t>
      </w:r>
      <w:r>
        <w:rPr>
          <w:rFonts w:hint="eastAsia"/>
        </w:rPr>
        <w:t xml:space="preserve">仓位加减分依据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涨跌比0.772：不加分。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炸板率10.4%：+5分，接力相对健康。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跌停数4家：不扣分。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成交额变化-33.71%：-8分，明显缩量。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预测全天成交额24372.41亿元，低于昨日25475.11亿元。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下午执行：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已有核心仓：可维持37%以内。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若午后元件、通信继续放量转强，可向47%靠拢，但不能突破50%。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若指数冲高回落、涨跌比继续低于1、成交额不能回补，降至22%—37%。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若高位AI硬件核心集体回落，直接按防守档执行。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下午回避清单"/>
    <w:p>
      <w:pPr>
        <w:pStyle w:val="Heading2"/>
      </w:pPr>
      <w:r>
        <w:t xml:space="preserve">🚫 ⑪ </w:t>
      </w:r>
      <w:r>
        <w:rPr>
          <w:rFonts w:hint="eastAsia"/>
        </w:rPr>
        <w:t xml:space="preserve">下午回避清单</w:t>
      </w:r>
    </w:p>
    <w:bookmarkStart w:id="52" w:name="板块回避"/>
    <w:p>
      <w:pPr>
        <w:pStyle w:val="Heading3"/>
      </w:pPr>
      <w:r>
        <w:t xml:space="preserve">⚠️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软件开发：-34.44亿元，上午最大流出板块。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IT服务Ⅱ：-17.17亿元，政策催化未转化为资金回流。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证券Ⅱ：-13.68亿元，指数上涨未带动券商修复。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通信服务：-9.46亿元，弱于通信设备。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计算机设备：-9.15亿元，硬件内部分化。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电网设备：-9.15亿元，政策线短线弱。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电力：-7.88亿元，资金未确认。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数字媒体：-6.09亿元，题材承接不足。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游戏Ⅱ：-4.97亿元，仍不适合追反抽。</w:t>
      </w:r>
    </w:p>
    <w:bookmarkEnd w:id="52"/>
    <w:bookmarkStart w:id="53" w:name="个股回避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中际旭创：流出-161.79亿，虽有流入但换手极大。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长鑫科技：流出-114.58亿，高位分歧强。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兆易创新：流出-98.98亿，资金博弈激烈。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寒武纪：流出-90.39亿，高估值筹码压力仍在。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新易盛：流出-74.13亿，不能追第一次反弹。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胜宏科技：流出-67.69亿，强趋势但筹码分歧大。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长电科技：流出-59.37亿，涨停后只看承接。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云南锗业：流出-56.09亿，4板高位不追。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东山精密：流出-46.85亿，观察不追。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源杰科技：流出-46.09亿，高位波动风险大。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6" w:name="核心股质量观察强势股估值要求已经提高"/>
    <w:p>
      <w:pPr>
        <w:pStyle w:val="Heading2"/>
      </w:pPr>
      <w:r>
        <w:t xml:space="preserve">🔍 </w:t>
      </w:r>
      <w:r>
        <w:rPr>
          <w:rFonts w:hint="eastAsia"/>
        </w:rPr>
        <w:t xml:space="preserve">核心股质量观察：强势股估值要求已经提高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2436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估值/质量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通宇通讯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涨停，37.19元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1144.78，ROE</w:t>
            </w:r>
            <w:r>
              <w:t xml:space="preserve"> 1.47%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强情绪，估值压力高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宝鼎科技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涨停，47.60元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107.17，PB</w:t>
            </w:r>
            <w:r>
              <w:t xml:space="preserve"> 11.79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4板强势，不追加速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依顿电子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涨停，10.85元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27.99，ROE</w:t>
            </w:r>
            <w:r>
              <w:t xml:space="preserve"> 11.11%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质量相对更稳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百花医药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涨停，10.54元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152.32，换手15.13%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高换手医药龙头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锴威特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涨停，93.38元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-71.70，ROE</w:t>
            </w:r>
            <w:r>
              <w:t xml:space="preserve"> -10.65%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弹性强，基本面承压</w:t>
            </w:r>
          </w:p>
        </w:tc>
      </w:tr>
    </w:tbl>
    <w:bookmarkStart w:id="55" w:name="质量结论"/>
    <w:p>
      <w:pPr>
        <w:pStyle w:val="Heading3"/>
      </w:pPr>
      <w:r>
        <w:t xml:space="preserve">💡 </w:t>
      </w:r>
      <w:r>
        <w:rPr>
          <w:rFonts w:hint="eastAsia"/>
        </w:rPr>
        <w:t xml:space="preserve">质量结论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依顿电子估值与ROE相对更均衡。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通宇通讯、宝鼎科技、百花医药估值要求高，必须用强封单和资金延续来证明。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锴威特涨幅强，但ROE为负，不能只按题材情绪定价。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东方财富妙想候选池只作为只读增强，所有候选必须再经过情绪、主线、资金、量价和右侧趋势确认，不能直接当买入结论。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下午最终策略不空仓但绝不追满"/>
    <w:p>
      <w:pPr>
        <w:pStyle w:val="Heading2"/>
      </w:pPr>
      <w:r>
        <w:t xml:space="preserve">💡 </w:t>
      </w:r>
      <w:r>
        <w:rPr>
          <w:rFonts w:hint="eastAsia"/>
        </w:rPr>
        <w:t xml:space="preserve">下午最终策略：不空仓，但绝不追满</w:t>
      </w:r>
    </w:p>
    <w:bookmarkStart w:id="57" w:name="明确结论"/>
    <w:p>
      <w:pPr>
        <w:pStyle w:val="Heading3"/>
      </w:pPr>
      <w:r>
        <w:t xml:space="preserve">📌 </w:t>
      </w:r>
      <w:r>
        <w:rPr>
          <w:rFonts w:hint="eastAsia"/>
        </w:rPr>
        <w:t xml:space="preserve">明确结论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市场不是退潮：涨停60家、跌停4家、炸板率10.4%。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市场也不是全面主升：涨跌比0.772，成交额变化-33.71%。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下午主线只看元件、通信设备、半导体、医药、小金属。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回避软件、IT服务、证券、电力、数字媒体、游戏等资金流出方向。</w:t>
      </w:r>
    </w:p>
    <w:bookmarkEnd w:id="57"/>
    <w:bookmarkStart w:id="58" w:name="执行动作"/>
    <w:p>
      <w:pPr>
        <w:pStyle w:val="Heading3"/>
      </w:pPr>
      <w:r>
        <w:t xml:space="preserve">💡 </w:t>
      </w:r>
      <w:r>
        <w:rPr>
          <w:rFonts w:hint="eastAsia"/>
        </w:rPr>
        <w:t xml:space="preserve">执行动作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仓位：以37%为中枢，最高不超过50%。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买点：只做回踩不破后的再放量转强。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卖点：高位核心放量冲高回落、炸板扩散、板块资金转弱时兑现。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禁忌：不追秒板、不接大额流出股的第一次反抽、不因指数红盘扩大仓位。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生成时间：2026-08-07</w:t>
      </w:r>
      <w:r>
        <w:t xml:space="preserve"> 11:45:12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8"/>
    <w:bookmarkEnd w:id="59"/>
    <w:bookmarkEnd w:id="6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2026-08-07T03:51:41Z</dcterms:created>
  <dcterms:modified xsi:type="dcterms:W3CDTF">2026-08-07T03:51:41Z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