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奇迹早知道午盘总结-2026-07-31"/>
    <w:p>
      <w:pPr>
        <w:pStyle w:val="Heading1"/>
      </w:pPr>
      <w:r>
        <w:t xml:space="preserve">🌤️ </w:t>
      </w:r>
      <w:r>
        <w:rPr>
          <w:rFonts w:hint="eastAsia"/>
        </w:rPr>
        <w:t xml:space="preserve">奇迹早知道｜午盘总结</w:t>
      </w:r>
      <w:r>
        <w:t xml:space="preserve"> 2026-07-31</w:t>
      </w:r>
    </w:p>
    <w:bookmarkStart w:id="12" w:name="上午行情概览指数强修复情绪从恐慌转向回暖但炸板率仍高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上午行情概览：指数强修复，情绪从恐慌转向回暖，但炸板率仍高</w:t>
      </w:r>
    </w:p>
    <w:bookmarkStart w:id="9" w:name="三大指数与核心指数"/>
    <w:p>
      <w:pPr>
        <w:pStyle w:val="Heading3"/>
      </w:pPr>
      <w:r>
        <w:t xml:space="preserve">📈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3833.6536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+0.7612%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8262.78亿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13705.422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+3.1584%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9590.58亿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3408.149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+5.0401%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4859.91亿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1682.2749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+5.9090%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1205.00亿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4605.9204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+1.2352%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5898.10亿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上午是典型“科技成长强修复</w:t>
      </w:r>
      <w:r>
        <w:t xml:space="preserve"> + </w:t>
      </w:r>
      <w:r>
        <w:rPr>
          <w:rFonts w:hint="eastAsia"/>
        </w:rPr>
        <w:t xml:space="preserve">全市场普涨”。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+5.0401%、科创50📈</w:t>
      </w:r>
      <w:r>
        <w:t xml:space="preserve"> </w:t>
      </w:r>
      <w:r>
        <w:rPr>
          <w:rFonts w:hint="eastAsia"/>
        </w:rPr>
        <w:t xml:space="preserve">+5.9090%，说明资金从昨日杀跌的成长方向快速回补。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上证指数只涨📈</w:t>
      </w:r>
      <w:r>
        <w:t xml:space="preserve"> </w:t>
      </w:r>
      <w:r>
        <w:rPr>
          <w:rFonts w:hint="eastAsia"/>
        </w:rPr>
        <w:t xml:space="preserve">+0.7612%，明显弱于创业板和科创50，风格不是权重防守，而是成长进攻。</w:t>
      </w:r>
    </w:p>
    <w:bookmarkEnd w:id="9"/>
    <w:bookmarkStart w:id="10" w:name="市场宽度与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关键情绪指标：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涨跌比：4517</w:t>
      </w:r>
      <w:r>
        <w:t xml:space="preserve"> / 903 = 5.002。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涨停数：88。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跌停数：0。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炸板率：50.0%。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连板高度：9板，爱丽家居。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连板梯队：1板76只、2板6只、3板1只、4板1只、5板1只、9板1只。</w:t>
      </w:r>
    </w:p>
    <w:bookmarkEnd w:id="10"/>
    <w:bookmarkStart w:id="11" w:name="情绪周期判定回暖但不是高潮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情绪周期判定：回暖，但不是高潮</w:t>
      </w:r>
    </w:p>
    <w:p>
      <w:pPr>
        <w:pStyle w:val="FirstParagraph"/>
      </w:pPr>
      <w:r>
        <w:rPr>
          <w:rFonts w:hint="eastAsia"/>
        </w:rPr>
        <w:t xml:space="preserve">量化判定：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冰点：跌停显著多、涨跌比低于0.7。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回暖：涨跌比大于1、跌停收敛、涨停恢复。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正常：涨跌比1—3、炸板率低于35%。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过热：涨停极多且炸板率低，连板晋级顺畅。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退潮：跌停扩散、炸板率高、连板断层。</w:t>
      </w:r>
    </w:p>
    <w:p>
      <w:pPr>
        <w:pStyle w:val="FirstParagraph"/>
      </w:pPr>
      <w:r>
        <w:rPr>
          <w:rFonts w:hint="eastAsia"/>
        </w:rPr>
        <w:t xml:space="preserve">今日午盘判定：🟡</w:t>
      </w:r>
      <w:r>
        <w:t xml:space="preserve"> </w:t>
      </w:r>
      <w:r>
        <w:rPr>
          <w:rFonts w:hint="eastAsia"/>
        </w:rPr>
        <w:t xml:space="preserve">回暖偏强，但分歧仍高。</w:t>
      </w:r>
    </w:p>
    <w:p>
      <w:pPr>
        <w:pStyle w:val="BodyText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涨跌比5.002，市场普涨非常明确。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跌停数0，昨日恐慌抛压明显退去。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涨停88，短线赚钱效应显著修复。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但炸板率50.0%，说明追高资金仍在反复被兑现。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9板到5板之间存在断层，二板/首板晋级比例低，接力并不顺畅。</w:t>
      </w:r>
    </w:p>
    <w:p>
      <w:pPr>
        <w:pStyle w:val="FirstParagraph"/>
      </w:pP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指数与宽度已经修复。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短线接力仍不是无脑进攻环境。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午后核心动作：只做右侧趋势与核心中军，避免高位连板追涨。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与龙头科技成长是上午主线ai应用与硬件共振"/>
    <w:p>
      <w:pPr>
        <w:pStyle w:val="Heading2"/>
      </w:pPr>
      <w:r>
        <w:t xml:space="preserve">🧱 </w:t>
      </w:r>
      <w:r>
        <w:rPr>
          <w:rFonts w:hint="eastAsia"/>
        </w:rPr>
        <w:t xml:space="preserve">领涨板块TOP10与龙头：科技成长是上午主线，AI应用与硬件共振</w:t>
      </w:r>
    </w:p>
    <w:p>
      <w:pPr>
        <w:pStyle w:val="FirstParagraph"/>
      </w:pPr>
      <w:r>
        <w:rPr>
          <w:rFonts w:hint="eastAsia"/>
        </w:rPr>
        <w:t xml:space="preserve">说明：采集JSON中未取得精确板块涨幅完整排名，因此本节采用</w:t>
      </w:r>
      <w:r>
        <w:t xml:space="preserve"> </w:t>
      </w:r>
      <w:r>
        <w:rPr>
          <w:rStyle w:val="VerbatimChar"/>
        </w:rPr>
        <w:t xml:space="preserve">derived.strong_limit_up_sectors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derived.main_lifecycle</w:t>
      </w:r>
      <w:r>
        <w:t xml:space="preserve"> </w:t>
      </w:r>
      <w:r>
        <w:rPr>
          <w:rFonts w:hint="eastAsia"/>
        </w:rPr>
        <w:t xml:space="preserve">的真实涨停集群、强度评分、龙头数据排序，不补编未核验涨幅。</w:t>
      </w:r>
    </w:p>
    <w:bookmarkStart w:id="13" w:name="领涨强势板块top1top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领涨/强势板块TOP1—TOP5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涨停7只，阶段加速/主升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时空科技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宏景科技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涨停4只，启动/扩散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海川智能</w:t>
            </w:r>
          </w:p>
        </w:tc>
      </w:tr>
    </w:tbl>
    <w:bookmarkEnd w:id="13"/>
    <w:bookmarkStart w:id="14" w:name="领涨强势板块top6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领涨/强势板块TOP6—TOP10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涨停4只，启动/扩散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泰坦股份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涨停3只，启动/扩散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神雾节能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涨停3只，启动/扩散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泰晶科技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涨停3只，启动/扩散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维宏股份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涨停3只，首次启动/扩散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和林微纳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上午最强的不是单一板块，而是“AI应用</w:t>
      </w:r>
      <w:r>
        <w:t xml:space="preserve"> + </w:t>
      </w:r>
      <w:r>
        <w:rPr>
          <w:rFonts w:hint="eastAsia"/>
        </w:rPr>
        <w:t xml:space="preserve">半导体</w:t>
      </w:r>
      <w:r>
        <w:t xml:space="preserve"> + </w:t>
      </w:r>
      <w:r>
        <w:rPr>
          <w:rFonts w:hint="eastAsia"/>
        </w:rPr>
        <w:t xml:space="preserve">元件</w:t>
      </w:r>
      <w:r>
        <w:t xml:space="preserve"> + </w:t>
      </w:r>
      <w:r>
        <w:rPr>
          <w:rFonts w:hint="eastAsia"/>
        </w:rPr>
        <w:t xml:space="preserve">计算机</w:t>
      </w:r>
      <w:r>
        <w:t xml:space="preserve"> + </w:t>
      </w:r>
      <w:r>
        <w:rPr>
          <w:rFonts w:hint="eastAsia"/>
        </w:rPr>
        <w:t xml:space="preserve">设备制造”的成长修复组合。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广告营销涨停7只，蓝色光标同时进入资金流入个股榜，AI应用方向资金承接更明确。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半导体虽然涨停数量只有3只，但科创50📈</w:t>
      </w:r>
      <w:r>
        <w:t xml:space="preserve"> </w:t>
      </w:r>
      <w:r>
        <w:rPr>
          <w:rFonts w:hint="eastAsia"/>
        </w:rPr>
        <w:t xml:space="preserve">+5.9090%、半导体ETF📈</w:t>
      </w:r>
      <w:r>
        <w:t xml:space="preserve"> </w:t>
      </w:r>
      <w:r>
        <w:rPr>
          <w:rFonts w:hint="eastAsia"/>
        </w:rPr>
        <w:t xml:space="preserve">+6.6806%、芯片ETF📈</w:t>
      </w:r>
      <w:r>
        <w:t xml:space="preserve"> </w:t>
      </w:r>
      <w:r>
        <w:rPr>
          <w:rFonts w:hint="eastAsia"/>
        </w:rPr>
        <w:t xml:space="preserve">+6.5741，说明机构资金更多集中在ETF和成交额核心股。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元件主力净流入+128.0亿元，是资金流入板块第1，强度高于普通题材扩散。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资金从防御切回成长流出集中在药银行电池与白酒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资金流向四张榜：资金从防御切回成长，流出集中在药、银行、电池与白酒</w:t>
      </w:r>
    </w:p>
    <w:p>
      <w:pPr>
        <w:pStyle w:val="FirstParagraph"/>
      </w:pPr>
      <w:r>
        <w:rPr>
          <w:rFonts w:hint="eastAsia"/>
        </w:rPr>
        <w:t xml:space="preserve">口径：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交易日：2026-07-31。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时点：2026-07-31</w:t>
      </w:r>
      <w:r>
        <w:t xml:space="preserve"> 11:45。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范围：盘中午间。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行业分类：申万二级行业。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来源：华泰skill</w:t>
      </w:r>
      <w:r>
        <w:t xml:space="preserve"> + eastmoney_push2delay_clist_f62。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金额口径：主力净流入/净流出。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旅游零售Ⅱ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-2.02亿元</w:t>
            </w:r>
          </w:p>
        </w:tc>
      </w:tr>
    </w:tbl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长江电力(600900)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中船特气(688146)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中国中免(601888)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平安银行(000001)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工商银行(601398)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-1.71亿</w:t>
            </w:r>
          </w:p>
        </w:tc>
      </w:tr>
    </w:tbl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+128.0亿元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计算机应用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+109.0亿元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+104.0亿元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+84.0亿元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+55.0亿元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通用机械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化工新材料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+25.0亿元</w:t>
            </w:r>
          </w:p>
        </w:tc>
      </w:tr>
    </w:tbl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+20.85亿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+11.49亿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昨日大幅流出的科技链，上午出现明确回流：元件、计算机应用、光学光电子、半导体全部进入流入前五。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东山精密、中际旭创、新易盛、兆易创新、C长鑫进入个股流入榜，说明昨日高成交额核心股并非单纯反抽，至少上午有真实资金回补。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防御方向被抽血：银行Ⅱ、白酒Ⅱ、保险Ⅱ进入流出榜，资金从防守切回进攻。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但宁德时代净流出-9.17亿，电池板块净流出-5.96亿元，新能源链午后不能盲目追。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资金流出预警防御权重退潮新能源与部分科技内部仍有分歧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资金流出预警：防御权重退潮，新能源与部分科技内部仍有分歧</w:t>
      </w:r>
    </w:p>
    <w:bookmarkStart w:id="21" w:name="板块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板块流出预警</w:t>
      </w:r>
    </w:p>
    <w:p>
      <w:pPr>
        <w:pStyle w:val="FirstParagraph"/>
      </w:pPr>
      <w:r>
        <w:rPr>
          <w:rFonts w:hint="eastAsia"/>
        </w:rPr>
        <w:t xml:space="preserve">重点风险板块：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化学制药：主力净流出-7.52亿元，午后不做弱反抽。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银行Ⅱ：主力净流出-7.31亿元，昨日防守资金撤离，权重护盘属性下降。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电池：主力净流出-5.96亿元，宁德时代同步流出，新能源主线承接不足。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白酒Ⅱ：主力净流出-4.42亿元，昨日强势消费今日被成长抽血。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电力：主力净流出-4.06亿元，防御和高股息方向短线降温。</w:t>
      </w:r>
    </w:p>
    <w:bookmarkEnd w:id="21"/>
    <w:bookmarkStart w:id="22" w:name="个股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个股流出预警</w:t>
      </w:r>
    </w:p>
    <w:p>
      <w:pPr>
        <w:pStyle w:val="FirstParagraph"/>
      </w:pPr>
      <w:r>
        <w:rPr>
          <w:rFonts w:hint="eastAsia"/>
        </w:rPr>
        <w:t xml:space="preserve">重点风险个股：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宁德时代(300750)：主力净流出-9.17亿，成交额111.20亿，价格📉</w:t>
      </w:r>
      <w:r>
        <w:t xml:space="preserve"> </w:t>
      </w:r>
      <w:r>
        <w:rPr>
          <w:rFonts w:hint="eastAsia"/>
        </w:rPr>
        <w:t xml:space="preserve">-0.91%，是新能源链最强预警。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贵州茅台(600519)：主力净流出-4.64亿，对白酒板块有压制。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国际复材(301526)：主力净流出-3.45亿，昨日曾为资金流入个股，今日反向流出。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中微公司(688012)：主力净流出-2.53亿，半导体内部并非全线一致。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立讯精密(002475)：主力净流出-1.75亿，消费电子链仍有局部分歧。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午后警戒线：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如果成长继续强，但宁德时代、贵州茅台、银行继续流出，指数可能维持结构牛而非全面普涨。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如果中微公司、立讯精密流出扩大，说明科技内部从“普反”转向“只炒局部核心”，午后追高后排风险上升。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午后优先看流入榜前排是否维持，不看流出榜个股的弱反弹。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盘前预判-vs-实盘方向判断大体正确但成长修复强度超预期"/>
    <w:p>
      <w:pPr>
        <w:pStyle w:val="Heading2"/>
      </w:pPr>
      <w:r>
        <w:t xml:space="preserve">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实盘：方向判断大体正确，但成长修复强度超预期</w:t>
      </w:r>
    </w:p>
    <w:bookmarkStart w:id="24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科技修复需要右侧确认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盘前强调“不能把美股上涨直接等同于A股科技反转，要看承接”。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实盘中元件净流入+128.0亿元、计算机应用+109.0亿元、光学光电子+104.0亿元，资金承接出现。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存储、半导体设备优先于无承接反抽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兆易创新主力净流入+15.63亿，C长鑫+13.46亿。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半导体板块主力净流入+55.0亿元。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半导体ETF📈</w:t>
      </w:r>
      <w:r>
        <w:t xml:space="preserve"> </w:t>
      </w:r>
      <w:r>
        <w:rPr>
          <w:rFonts w:hint="eastAsia"/>
        </w:rPr>
        <w:t xml:space="preserve">+6.6806%，芯片ETF📈</w:t>
      </w:r>
      <w:r>
        <w:t xml:space="preserve"> +6.5741%。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高开不追的纪律仍然必要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上午炸板率50.0%，说明追高资金仍承受较大波动。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强修复不等于短线接力环境彻底转好。</w:t>
      </w:r>
    </w:p>
    <w:bookmarkEnd w:id="24"/>
    <w:bookmarkStart w:id="25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防御方向强度低于盘前预期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盘前银行、保险、白酒作为防守压舱石。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实盘银行Ⅱ净流出-7.31亿元，白酒Ⅱ净流出-4.42亿元，保险Ⅱ净流出-2.89亿元。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资金没有继续防守，而是明显回到成长。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成长修复强度高于预期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+5.0401%、科创50📈</w:t>
      </w:r>
      <w:r>
        <w:t xml:space="preserve"> +5.9090%。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中际旭创净流入+20.85亿，新易盛净流入+19.32亿，东山精密净流入+34.04亿。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昨日失血核心股上午出现较强回补。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新能源承接弱于指数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电池板块净流出-5.96亿元。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宁德时代净流出-9.17亿且价格📉</w:t>
      </w:r>
      <w:r>
        <w:t xml:space="preserve"> -0.91%。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成长修复不是新能源普涨，而是AI硬件、元件、光学光电子、半导体主导。</w:t>
      </w:r>
    </w:p>
    <w:bookmarkEnd w:id="25"/>
    <w:bookmarkStart w:id="26" w:name="修正后的午后基准判断"/>
    <w:p>
      <w:pPr>
        <w:pStyle w:val="Heading3"/>
      </w:pPr>
      <w:r>
        <w:t xml:space="preserve">📌 </w:t>
      </w:r>
      <w:r>
        <w:rPr>
          <w:rFonts w:hint="eastAsia"/>
        </w:rPr>
        <w:t xml:space="preserve">修正后的午后基准判断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盘前“修复日看承接”成立。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午后从“防守等待”切换为“有限进攻、只做核心”。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但炸板率50.0%，仓位不能因指数大涨而失控。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下午操作建议不追后排盯核心中军与分歧转强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下午操作建议：不追后排，盯核心中军与分歧转强</w:t>
      </w:r>
    </w:p>
    <w:bookmarkStart w:id="28" w:name="总体策略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午后策略：🟡</w:t>
      </w:r>
      <w:r>
        <w:t xml:space="preserve"> </w:t>
      </w:r>
      <w:r>
        <w:rPr>
          <w:rFonts w:hint="eastAsia"/>
        </w:rPr>
        <w:t xml:space="preserve">有限进攻，仓位上限50%，实际建议不超过37%。</w:t>
      </w:r>
    </w:p>
    <w:p>
      <w:pPr>
        <w:pStyle w:val="BodyText"/>
      </w:pPr>
      <w:r>
        <w:rPr>
          <w:rFonts w:hint="eastAsia"/>
        </w:rPr>
        <w:t xml:space="preserve">执行原则：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不追上午已高潮的后排题材。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不接炸板后无法回封的高位股。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不买流出榜里的弱反弹。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只看主力流入前排、成交额前排、ETF方向共振的右侧核心。</w:t>
      </w:r>
    </w:p>
    <w:bookmarkEnd w:id="28"/>
    <w:bookmarkStart w:id="29" w:name="午后可做动作"/>
    <w:p>
      <w:pPr>
        <w:pStyle w:val="Heading3"/>
      </w:pPr>
      <w:r>
        <w:t xml:space="preserve">💡 </w:t>
      </w:r>
      <w:r>
        <w:rPr>
          <w:rFonts w:hint="eastAsia"/>
        </w:rPr>
        <w:t xml:space="preserve">午后可做动作</w:t>
      </w:r>
    </w:p>
    <w:p>
      <w:pPr>
        <w:pStyle w:val="Compact"/>
        <w:numPr>
          <w:ilvl w:val="0"/>
          <w:numId w:val="1022"/>
        </w:numPr>
      </w:pPr>
      <w:r>
        <w:t xml:space="preserve">🔴 </w:t>
      </w:r>
      <w:r>
        <w:rPr>
          <w:rFonts w:hint="eastAsia"/>
        </w:rPr>
        <w:t xml:space="preserve">成长核心继续强时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观察中际旭创、新易盛、东山精密、兆易创新、C长鑫是否维持资金流入与分时承接。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若午后回踩不破分时均线，再放量转强，可小仓参与核心趋势。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禁止追高后排20cm脉冲。</w:t>
      </w:r>
    </w:p>
    <w:p>
      <w:pPr>
        <w:pStyle w:val="Compact"/>
        <w:numPr>
          <w:ilvl w:val="0"/>
          <w:numId w:val="1022"/>
        </w:numPr>
      </w:pPr>
      <w:r>
        <w:t xml:space="preserve">🟡 </w:t>
      </w:r>
      <w:r>
        <w:rPr>
          <w:rFonts w:hint="eastAsia"/>
        </w:rPr>
        <w:t xml:space="preserve">指数横盘、题材分化时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保留核心，放弃后排。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重点看元件、计算机应用、光学光电子、半导体能否维持流入。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若炸板继续扩大，仓位从37%降到27%。</w:t>
      </w:r>
    </w:p>
    <w:p>
      <w:pPr>
        <w:pStyle w:val="Compact"/>
        <w:numPr>
          <w:ilvl w:val="0"/>
          <w:numId w:val="1022"/>
        </w:numPr>
      </w:pPr>
      <w:r>
        <w:t xml:space="preserve">🟢 </w:t>
      </w:r>
      <w:r>
        <w:rPr>
          <w:rFonts w:hint="eastAsia"/>
        </w:rPr>
        <w:t xml:space="preserve">指数冲高回落时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成长股反抽失败先减仓。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防御方向不要立即反手追，因银行、白酒、保险上午仍在流出。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等尾盘确认，不做午后情绪化接盘。</w:t>
      </w:r>
    </w:p>
    <w:bookmarkEnd w:id="29"/>
    <w:bookmarkStart w:id="30" w:name="午后失效信号"/>
    <w:p>
      <w:pPr>
        <w:pStyle w:val="Heading3"/>
      </w:pPr>
      <w:r>
        <w:t xml:space="preserve">⚠️ </w:t>
      </w:r>
      <w:r>
        <w:rPr>
          <w:rFonts w:hint="eastAsia"/>
        </w:rPr>
        <w:t xml:space="preserve">午后失效信号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创业板指涨幅明显回落且科创50回落超过上午涨幅的一半。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中际旭创、新易盛、东山精密午后资金承接转弱。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炸板率继续高于50.0%并出现大面股扩散。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元件、计算机应用、光学光电子主力流入明显收缩。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宁德时代继续扩大净流出，拖累成长风险偏好。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市场风格仪表盘成长进攻回归但高位分歧仍压制仓位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市场风格仪表盘：成长进攻回归，但高位分歧仍压制仓位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关键指标：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上证指数📈</w:t>
      </w:r>
      <w:r>
        <w:t xml:space="preserve"> +0.7612%。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创业板指📈</w:t>
      </w:r>
      <w:r>
        <w:t xml:space="preserve"> +5.0401%。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科创50📈</w:t>
      </w:r>
      <w:r>
        <w:t xml:space="preserve"> +5.9090%。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涨跌比5.002。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炸板率50.0%。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全市场半日成交额17980.43亿元。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预测全天成交额28989.72亿元。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成交额较昨日变化-23.76%，状态：明显缩量。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风格解读：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风格已从盘前预期的“偏权重/偏价值”切换为“偏成长/进攻”。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但成交额变化为-23.76%，说明上午指数大涨并非无限量能推动。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涨跌比很强，但炸板率也高，属于“指数修复强、追高胜率一般”的市场。</w:t>
      </w:r>
    </w:p>
    <w:p>
      <w:r>
        <w:pict>
          <v:rect style="width:0;height:1.5pt" o:hralign="center" o:hrstd="t" o:hr="t"/>
        </w:pict>
      </w:r>
    </w:p>
    <w:bookmarkEnd w:id="32"/>
    <w:bookmarkStart w:id="35" w:name="盘前策略复盘评分4分基准上调至7分纪律正确但进攻强度低估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盘前策略复盘评分：4分基准上调至7分，纪律正确但进攻强度低估</w:t>
      </w:r>
    </w:p>
    <w:bookmarkStart w:id="33" w:name="评分结果7-10"/>
    <w:p>
      <w:pPr>
        <w:pStyle w:val="Heading3"/>
      </w:pPr>
      <w:r>
        <w:t xml:space="preserve">📊 </w:t>
      </w:r>
      <w:r>
        <w:rPr>
          <w:rFonts w:hint="eastAsia"/>
        </w:rPr>
        <w:t xml:space="preserve">评分结果：7</w:t>
      </w:r>
      <w:r>
        <w:t xml:space="preserve"> / 10</w:t>
      </w:r>
    </w:p>
    <w:p>
      <w:pPr>
        <w:pStyle w:val="FirstParagraph"/>
      </w:pPr>
      <w:r>
        <w:rPr>
          <w:rFonts w:hint="eastAsia"/>
        </w:rPr>
        <w:t xml:space="preserve">评分依据：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方向纪律：8分。盘前强调不追高、看承接，上午炸板率50.0%验证纪律必要。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资金判断：7分。识别科技修复候选，但对成长资金回流强度低估。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防御判断：5分。银行、白酒、保险上午流出，防御延续判断偏保守。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风险控制：8分。仓位上限50%与“先确认后进攻”适合当前炸板率环境。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个股链路：7分。存储、半导体设备优先级得到验证，但AI应用强度超出盘前重点。</w:t>
      </w:r>
    </w:p>
    <w:bookmarkEnd w:id="33"/>
    <w:bookmarkStart w:id="34" w:name="复盘结论"/>
    <w:p>
      <w:pPr>
        <w:pStyle w:val="Heading3"/>
      </w:pPr>
      <w:r>
        <w:t xml:space="preserve">💡 </w:t>
      </w:r>
      <w:r>
        <w:rPr>
          <w:rFonts w:hint="eastAsia"/>
        </w:rPr>
        <w:t xml:space="preserve">复盘结论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盘前核心策略“修复日看承接，不做高开追涨”正确。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最大偏差是防御方向退潮速度比预期更快。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午后不再按防御框架看盘，应转向“成长核心分歧低吸</w:t>
      </w:r>
      <w:r>
        <w:t xml:space="preserve"> + </w:t>
      </w:r>
      <w:r>
        <w:rPr>
          <w:rFonts w:hint="eastAsia"/>
        </w:rPr>
        <w:t xml:space="preserve">后排回避”。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下午投资方向分层核心成长a池防御降级后排题材只观察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下午投资方向分层：核心成长A池，防御降级，后排题材只观察</w:t>
      </w:r>
    </w:p>
    <w:bookmarkEnd w:id="36"/>
    <w:bookmarkStart w:id="40" w:name="a池可重点跟踪满足右侧确认才参与"/>
    <w:p>
      <w:pPr>
        <w:pStyle w:val="Heading2"/>
      </w:pPr>
      <w:r>
        <w:t xml:space="preserve">✅ </w:t>
      </w:r>
      <w:r>
        <w:rPr>
          <w:rFonts w:hint="eastAsia"/>
        </w:rPr>
        <w:t xml:space="preserve">A池：可重点跟踪，满足右侧确认才参与</w:t>
      </w:r>
    </w:p>
    <w:bookmarkStart w:id="37" w:name="元件pcb光学光电子"/>
    <w:p>
      <w:pPr>
        <w:pStyle w:val="Heading3"/>
      </w:pPr>
      <w:r>
        <w:t xml:space="preserve">1. 💰 </w:t>
      </w:r>
      <w:r>
        <w:rPr>
          <w:rFonts w:hint="eastAsia"/>
        </w:rPr>
        <w:t xml:space="preserve">元件/PCB/光学光电子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元件主力净流入+128.0亿元，流入板块第1。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光学光电子主力净流入+104.0亿元，流入板块第3。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东山精密净流入+34.04亿，主力流入个股第1。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生益科技净流入+14.07亿，三环集团净流入+11.49亿。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只看东山精密、生益科技、三环集团等资金前排。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上午大涨后不追直线，等回踩承接。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若板块午后流入延续，可配置总仓位10%—15%。</w:t>
      </w:r>
    </w:p>
    <w:bookmarkEnd w:id="37"/>
    <w:bookmarkStart w:id="38" w:name="计算机应用ai应用传媒"/>
    <w:p>
      <w:pPr>
        <w:pStyle w:val="Heading3"/>
      </w:pPr>
      <w:r>
        <w:t xml:space="preserve">2. 💰 </w:t>
      </w:r>
      <w:r>
        <w:rPr>
          <w:rFonts w:hint="eastAsia"/>
        </w:rPr>
        <w:t xml:space="preserve">计算机应用/AI应用/传媒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计算机应用主力净流入+109.0亿元。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传媒主力净流入+84.0亿元。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广告营销涨停7只，板块阶段为加速/主升。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蓝色光标净流入+21.75亿。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蓝色光标是AI应用方向资金锚。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广告营销已经加速，午后只参与分歧转强，不追缩量秒板后排。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若龙头高开低走或板块炸板扩散，降为观察。</w:t>
      </w:r>
    </w:p>
    <w:bookmarkEnd w:id="38"/>
    <w:bookmarkStart w:id="39" w:name="半导体芯片存储"/>
    <w:p>
      <w:pPr>
        <w:pStyle w:val="Heading3"/>
      </w:pPr>
      <w:r>
        <w:t xml:space="preserve">3. 💰 </w:t>
      </w:r>
      <w:r>
        <w:rPr>
          <w:rFonts w:hint="eastAsia"/>
        </w:rPr>
        <w:t xml:space="preserve">半导体/芯片/存储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半导体主力净流入+55.0亿元。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半导体ETF📈</w:t>
      </w:r>
      <w:r>
        <w:t xml:space="preserve"> </w:t>
      </w:r>
      <w:r>
        <w:rPr>
          <w:rFonts w:hint="eastAsia"/>
        </w:rPr>
        <w:t xml:space="preserve">+6.6806%，芯片ETF📈</w:t>
      </w:r>
      <w:r>
        <w:t xml:space="preserve"> +6.5741%。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兆易创新净流入+15.63亿，C长鑫净流入+13.46亿。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科创50ETF📈</w:t>
      </w:r>
      <w:r>
        <w:t xml:space="preserve"> </w:t>
      </w:r>
      <w:r>
        <w:rPr>
          <w:rFonts w:hint="eastAsia"/>
        </w:rPr>
        <w:t xml:space="preserve">+6.1114%，成交额116.8815亿。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优先中军与趋势核心，不追无辨识度后排。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兆易创新PE</w:t>
      </w:r>
      <w:r>
        <w:t xml:space="preserve"> 96.55、PB </w:t>
      </w:r>
      <w:r>
        <w:rPr>
          <w:rFonts w:hint="eastAsia"/>
        </w:rPr>
        <w:t xml:space="preserve">11.22、换手率9.08%，估值不低，必须等承接确认。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C长鑫PE</w:t>
      </w:r>
      <w:r>
        <w:t xml:space="preserve"> 136.63、PB </w:t>
      </w:r>
      <w:r>
        <w:rPr>
          <w:rFonts w:hint="eastAsia"/>
        </w:rPr>
        <w:t xml:space="preserve">27.64、换手率13.15%，弹性强但拥挤度高，不适合重仓追。</w:t>
      </w:r>
    </w:p>
    <w:bookmarkEnd w:id="39"/>
    <w:bookmarkEnd w:id="40"/>
    <w:bookmarkStart w:id="43" w:name="b池只观察午后确认后再考虑"/>
    <w:p>
      <w:pPr>
        <w:pStyle w:val="Heading2"/>
      </w:pPr>
      <w:r>
        <w:t xml:space="preserve">👀 </w:t>
      </w:r>
      <w:r>
        <w:rPr>
          <w:rFonts w:hint="eastAsia"/>
        </w:rPr>
        <w:t xml:space="preserve">B池：只观察，午后确认后再考虑</w:t>
      </w:r>
    </w:p>
    <w:bookmarkStart w:id="41" w:name="通用设备专用设备机器人链"/>
    <w:p>
      <w:pPr>
        <w:pStyle w:val="Heading3"/>
      </w:pPr>
      <w:r>
        <w:t xml:space="preserve">1. 🤖 </w:t>
      </w:r>
      <w:r>
        <w:rPr>
          <w:rFonts w:hint="eastAsia"/>
        </w:rPr>
        <w:t xml:space="preserve">通用设备/专用设备/机器人链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专用设备主力净流入+50.0亿元。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通用机械主力净流入+33.0亿元。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通用设备涨停4只，专用设备涨停4只。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海川智能、泰坦股份分别为方向龙头。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适合观察板块扩散，不适合追后排。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午后若涨停家数继续增加且炸板率下降，才提升优先级。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机器人链仍需看成交额核心是否进入前排。</w:t>
      </w:r>
    </w:p>
    <w:bookmarkEnd w:id="41"/>
    <w:bookmarkStart w:id="42" w:name="贵金属化工新材料"/>
    <w:p>
      <w:pPr>
        <w:pStyle w:val="Heading3"/>
      </w:pPr>
      <w:r>
        <w:t xml:space="preserve">2. 🟡 </w:t>
      </w:r>
      <w:r>
        <w:rPr>
          <w:rFonts w:hint="eastAsia"/>
        </w:rPr>
        <w:t xml:space="preserve">贵金属/化工新材料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贵金属净流入+27.0亿元。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化工新材料净流入+25.0亿元。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但主线强度弱于元件、计算机应用、光学光电子。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只适合低吸，不适合作为午后主攻。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若成长核心回落，贵金属可作为风险对冲观察。</w:t>
      </w:r>
    </w:p>
    <w:bookmarkEnd w:id="42"/>
    <w:bookmarkEnd w:id="43"/>
    <w:bookmarkStart w:id="46" w:name="c池降级或回避"/>
    <w:p>
      <w:pPr>
        <w:pStyle w:val="Heading2"/>
      </w:pPr>
      <w:r>
        <w:t xml:space="preserve">🚫 </w:t>
      </w:r>
      <w:r>
        <w:rPr>
          <w:rFonts w:hint="eastAsia"/>
        </w:rPr>
        <w:t xml:space="preserve">C池：降级或回避</w:t>
      </w:r>
    </w:p>
    <w:bookmarkStart w:id="44" w:name="银行保险白酒"/>
    <w:p>
      <w:pPr>
        <w:pStyle w:val="Heading3"/>
      </w:pPr>
      <w:r>
        <w:t xml:space="preserve">1. 🏦 </w:t>
      </w:r>
      <w:r>
        <w:rPr>
          <w:rFonts w:hint="eastAsia"/>
        </w:rPr>
        <w:t xml:space="preserve">银行/保险/白酒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银行Ⅱ净流出-7.31亿元。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白酒Ⅱ净流出-4.42亿元。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保险Ⅱ净流出-2.89亿元。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贵州茅台净流出-4.64亿，平安银行净流出-1.83亿，工商银行净流出-1.71亿。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从盘前可参与方向降级为观察。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午后不做反抽追涨。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只有成长冲高回落且防御重新放量流入，才考虑切回。</w:t>
      </w:r>
    </w:p>
    <w:bookmarkEnd w:id="44"/>
    <w:bookmarkStart w:id="45" w:name="电池新能源权重"/>
    <w:p>
      <w:pPr>
        <w:pStyle w:val="Heading3"/>
      </w:pPr>
      <w:r>
        <w:t xml:space="preserve">2. 🔋 </w:t>
      </w:r>
      <w:r>
        <w:rPr>
          <w:rFonts w:hint="eastAsia"/>
        </w:rPr>
        <w:t xml:space="preserve">电池/新能源权重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电池净流出-5.96亿元。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宁德时代净流出-9.17亿，价格📉</w:t>
      </w:r>
      <w:r>
        <w:t xml:space="preserve"> </w:t>
      </w:r>
      <w:r>
        <w:rPr>
          <w:rFonts w:hint="eastAsia"/>
        </w:rPr>
        <w:t xml:space="preserve">-0.91%，成交额111.20亿。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新能源权重没有跟随创业板强修复。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午后回避宁德时代弱反抽。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电池链没有资金回流前，不作为进攻方向。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若宁德时代继续走弱，会拖累部分成长权重情绪。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0" w:name="下午仓位模型上限50建议实际2737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下午仓位模型：上限50%，建议实际27%—37%</w:t>
      </w:r>
    </w:p>
    <w:bookmarkStart w:id="47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-23.76%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28989.72亿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支撑流动性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最大仓位上限：50%。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激进档：37%。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均衡档：27%。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保守档：12%。</w:t>
      </w:r>
    </w:p>
    <w:bookmarkEnd w:id="47"/>
    <w:bookmarkStart w:id="48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宽基ETF与恐慌数据：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沪深300ETF最新份额变化+536400000份，估算净申购+25.001604亿元，连续流入2个区间。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科创50ETF最新份额变化+3426000000份，估算净申购+60.67446亿元，连续流入2个区间。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科创板50ETF最新份额变化+900000000份，连续流入2个区间。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连续流入宽基ETF数量：3。</w:t>
      </w:r>
    </w:p>
    <w:p>
      <w:pPr>
        <w:pStyle w:val="Compact"/>
        <w:numPr>
          <w:ilvl w:val="0"/>
          <w:numId w:val="1046"/>
        </w:numPr>
      </w:pPr>
      <w:r>
        <w:t xml:space="preserve">300ETF </w:t>
      </w:r>
      <w:r>
        <w:rPr>
          <w:rFonts w:hint="eastAsia"/>
        </w:rPr>
        <w:t xml:space="preserve">QVIX最新值23.32，较前收盘24.82下降-1.5，变化幅度-6.043513295729251%。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QVIX较2026-07-17峰值28.39回落17.858400845368088%。</w:t>
      </w:r>
    </w:p>
    <w:p>
      <w:pPr>
        <w:pStyle w:val="FirstParagraph"/>
      </w:pP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derived.liquidity_panic_signal.status = confirmed</w:t>
      </w:r>
      <w:r>
        <w:t xml:space="preserve">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恐慌高位降温且宽基ETF持续流入已确认。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但成交额较昨日变化-23.76%，说明不能因为联合信号确认就满仓进攻。</w:t>
      </w:r>
    </w:p>
    <w:bookmarkEnd w:id="48"/>
    <w:bookmarkStart w:id="49" w:name="午后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午后仓位建议</w:t>
      </w:r>
    </w:p>
    <w:p>
      <w:pPr>
        <w:pStyle w:val="Compact"/>
        <w:numPr>
          <w:ilvl w:val="0"/>
          <w:numId w:val="1048"/>
        </w:numPr>
      </w:pPr>
      <w:r>
        <w:t xml:space="preserve">🟢 </w:t>
      </w:r>
      <w:r>
        <w:rPr>
          <w:rFonts w:hint="eastAsia"/>
        </w:rPr>
        <w:t xml:space="preserve">保守账户：12%—20%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只做观察或低吸ETF/核心中军。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不参与连板接力。</w:t>
      </w:r>
    </w:p>
    <w:p>
      <w:pPr>
        <w:pStyle w:val="Compact"/>
        <w:numPr>
          <w:ilvl w:val="0"/>
          <w:numId w:val="1048"/>
        </w:numPr>
      </w:pPr>
      <w:r>
        <w:t xml:space="preserve">🟡 </w:t>
      </w:r>
      <w:r>
        <w:rPr>
          <w:rFonts w:hint="eastAsia"/>
        </w:rPr>
        <w:t xml:space="preserve">均衡账户：27%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元件/光学光电子/半导体核心合计不超过15%。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AI应用核心不超过8%。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预留至少70%现金等待尾盘确认。</w:t>
      </w:r>
    </w:p>
    <w:p>
      <w:pPr>
        <w:pStyle w:val="Compact"/>
        <w:numPr>
          <w:ilvl w:val="0"/>
          <w:numId w:val="1048"/>
        </w:numPr>
      </w:pPr>
      <w:r>
        <w:t xml:space="preserve">🔴 </w:t>
      </w:r>
      <w:r>
        <w:rPr>
          <w:rFonts w:hint="eastAsia"/>
        </w:rPr>
        <w:t xml:space="preserve">激进账户：37%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仅在创业板、科创50午后横盘不跳水时使用。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单一方向不超过15%。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若炸板率继续高于50.0%，立即降回27%。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2" w:name="行为金融信号fomo明显升温高位分歧仍是最大风险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行为金融信号：FOMO明显升温，高位分歧仍是最大风险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高位分歧/后悔厌恶触发：level</w:t>
      </w:r>
      <w:r>
        <w:t xml:space="preserve"> = </w:t>
      </w:r>
      <w:r>
        <w:rPr>
          <w:rFonts w:hint="eastAsia"/>
        </w:rPr>
        <w:t xml:space="preserve">high，证据为炸板率50.0%≥35%。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核心票估值/换手拥挤：level</w:t>
      </w:r>
      <w:r>
        <w:t xml:space="preserve"> = </w:t>
      </w:r>
      <w:r>
        <w:rPr>
          <w:rFonts w:hint="eastAsia"/>
        </w:rPr>
        <w:t xml:space="preserve">medium，重点股高PE≥80共4只，高换手≥20%共0只。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行为金融风险分数：5。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建议姿态：控制仓位，优先低吸核心中军。</w:t>
      </w:r>
    </w:p>
    <w:bookmarkStart w:id="51" w:name="盘面心理结构"/>
    <w:p>
      <w:pPr>
        <w:pStyle w:val="Heading3"/>
      </w:pPr>
      <w:r>
        <w:t xml:space="preserve">⚠️ </w:t>
      </w:r>
      <w:r>
        <w:rPr>
          <w:rFonts w:hint="eastAsia"/>
        </w:rPr>
        <w:t xml:space="preserve">盘面心理结构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FOMO追涨正在增强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+5.0401%、科创50📈</w:t>
      </w:r>
      <w:r>
        <w:t xml:space="preserve"> </w:t>
      </w:r>
      <w:r>
        <w:rPr>
          <w:rFonts w:hint="eastAsia"/>
        </w:rPr>
        <w:t xml:space="preserve">+5.9090%，容易诱发午后追涨。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但炸板率50.0%，说明追涨兑现压力仍大。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亏损厌恶尚未完全消失</w:t>
      </w:r>
    </w:p>
    <w:p>
      <w:pPr>
        <w:pStyle w:val="Compact"/>
        <w:numPr>
          <w:ilvl w:val="1"/>
          <w:numId w:val="1055"/>
        </w:numPr>
      </w:pPr>
      <w:r>
        <w:rPr>
          <w:rFonts w:hint="eastAsia"/>
        </w:rPr>
        <w:t xml:space="preserve">昨日科技大跌后，今日修复容易触发解套盘。</w:t>
      </w:r>
    </w:p>
    <w:p>
      <w:pPr>
        <w:pStyle w:val="Compact"/>
        <w:numPr>
          <w:ilvl w:val="1"/>
          <w:numId w:val="1055"/>
        </w:numPr>
      </w:pPr>
      <w:r>
        <w:rPr>
          <w:rFonts w:hint="eastAsia"/>
        </w:rPr>
        <w:t xml:space="preserve">中际旭创、新易盛、东山精密虽有资金回流，但午后必须观察能否承接抛压。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估值拥挤仍在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C长鑫PE</w:t>
      </w:r>
      <w:r>
        <w:t xml:space="preserve"> 136.63、PB 27.64。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兆易创新PE</w:t>
      </w:r>
      <w:r>
        <w:t xml:space="preserve"> 96.55、PB 11.22。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云南锗业PE</w:t>
      </w:r>
      <w:r>
        <w:t xml:space="preserve"> 2330.2、PB 30.35。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传智教育动态PE</w:t>
      </w:r>
      <w:r>
        <w:t xml:space="preserve"> </w:t>
      </w:r>
      <w:r>
        <w:rPr>
          <w:rFonts w:hint="eastAsia"/>
        </w:rPr>
        <w:t xml:space="preserve">607.97，连续涨停后更适合观察，不适合追高。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今日可以承认成长修复成立，但不能把普涨当成低风险。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午后最优策略不是追涨，而是等核心股回踩不破、再放量转强。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重点股质量与右侧观察只做资金趋势估值能同时解释的核心"/>
    <w:p>
      <w:pPr>
        <w:pStyle w:val="Heading2"/>
      </w:pPr>
      <w:r>
        <w:t xml:space="preserve">🧾 </w:t>
      </w:r>
      <w:r>
        <w:rPr>
          <w:rFonts w:hint="eastAsia"/>
        </w:rPr>
        <w:t xml:space="preserve">重点股质量与右侧观察：只做资金、趋势、估值能同时解释的核心</w:t>
      </w:r>
    </w:p>
    <w:bookmarkStart w:id="53" w:name="成交额核心股"/>
    <w:p>
      <w:pPr>
        <w:pStyle w:val="Heading3"/>
      </w:pPr>
      <w:r>
        <w:t xml:space="preserve">🔴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423.33亿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+20.85亿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344.97亿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249.72亿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+19.32亿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243.21亿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+15.63亿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172.40亿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+34.04亿</w:t>
            </w:r>
          </w:p>
        </w:tc>
      </w:tr>
    </w:tbl>
    <w:bookmarkEnd w:id="53"/>
    <w:bookmarkStart w:id="54" w:name="估值与业绩约束"/>
    <w:p>
      <w:pPr>
        <w:pStyle w:val="Heading3"/>
      </w:pPr>
      <w:r>
        <w:t xml:space="preserve">🧮 </w:t>
      </w:r>
      <w:r>
        <w:rPr>
          <w:rFonts w:hint="eastAsia"/>
        </w:rPr>
        <w:t xml:space="preserve">估值与业绩约束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业绩线索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2025净利润同比+108.7844%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136.63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2025净利润同比+126.2406%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4.75%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2025净利润同比+235.8897%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96.55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9.08%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2025净利润同比+49.4747%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14.46%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2025净利润同比-31.8389%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观察结论：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中际旭创、新易盛具备资金与业绩双支撑，但前一日跌幅大，午后只能做右侧确认。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C长鑫弹性强，但市值38523.39亿元、PE</w:t>
      </w:r>
      <w:r>
        <w:t xml:space="preserve"> 136.63、PB </w:t>
      </w:r>
      <w:r>
        <w:rPr>
          <w:rFonts w:hint="eastAsia"/>
        </w:rPr>
        <w:t xml:space="preserve">27.64，估值拥挤明显，不适合重仓追。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兆易创新资金回流明确，但PE</w:t>
      </w:r>
      <w:r>
        <w:t xml:space="preserve"> </w:t>
      </w:r>
      <w:r>
        <w:rPr>
          <w:rFonts w:hint="eastAsia"/>
        </w:rPr>
        <w:t xml:space="preserve">96.55，适合看趋势承接，不适合追直线。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太极实业涨停且净流入+22.83亿，但2025净利润同比-31.8389%，更偏事件/资金驱动，午后要看封板质量。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下午回避清单三类票坚决不碰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下午回避清单：三类票坚决不碰</w:t>
      </w:r>
    </w:p>
    <w:bookmarkStart w:id="56" w:name="资金流出榜前排"/>
    <w:p>
      <w:pPr>
        <w:pStyle w:val="Heading3"/>
      </w:pPr>
      <w:r>
        <w:t xml:space="preserve">⚠️ 1. </w:t>
      </w:r>
      <w:r>
        <w:rPr>
          <w:rFonts w:hint="eastAsia"/>
        </w:rPr>
        <w:t xml:space="preserve">资金流出榜前排</w:t>
      </w:r>
    </w:p>
    <w:p>
      <w:pPr>
        <w:pStyle w:val="FirstParagraph"/>
      </w:pPr>
      <w:r>
        <w:rPr>
          <w:rFonts w:hint="eastAsia"/>
        </w:rPr>
        <w:t xml:space="preserve">回避对象：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宁德时代(300750)：净流出-9.17亿。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贵州茅台(600519)：净流出-4.64亿。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国际复材(301526)：净流出-3.45亿。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长江电力(600900)：净流出-2.70亿。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中微公司(688012)：净流出-2.53亿。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流出榜前排不做午后弱反抽。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若出现拉升但资金未回流，视为减仓或观望信号。</w:t>
      </w:r>
    </w:p>
    <w:bookmarkEnd w:id="56"/>
    <w:bookmarkStart w:id="57" w:name="炸板率高背景下的后排接力"/>
    <w:p>
      <w:pPr>
        <w:pStyle w:val="Heading3"/>
      </w:pPr>
      <w:r>
        <w:t xml:space="preserve">⚠️ 2. </w:t>
      </w:r>
      <w:r>
        <w:rPr>
          <w:rFonts w:hint="eastAsia"/>
        </w:rPr>
        <w:t xml:space="preserve">炸板率高背景下的后排接力</w:t>
      </w:r>
    </w:p>
    <w:p>
      <w:pPr>
        <w:pStyle w:val="FirstParagraph"/>
      </w:pPr>
      <w:r>
        <w:rPr>
          <w:rFonts w:hint="eastAsia"/>
        </w:rPr>
        <w:t xml:space="preserve">风险证据：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炸板率50.0%。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断板/炸板池数量高。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连板梯队存在9板到5板断层。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二板/首板晋级比例低于12%。</w:t>
      </w:r>
    </w:p>
    <w:p>
      <w:pPr>
        <w:pStyle w:val="FirstParagraph"/>
      </w:pPr>
      <w:r>
        <w:rPr>
          <w:rFonts w:hint="eastAsia"/>
        </w:rPr>
        <w:t xml:space="preserve">回避对象：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无成交额支撑的后排首板。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炸板后回封无量的题材股。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上午涨停但板块资金没有进入流入榜的跟风股。</w:t>
      </w:r>
    </w:p>
    <w:bookmarkEnd w:id="57"/>
    <w:bookmarkStart w:id="58" w:name="高估值高波动且基本面支撑弱的情绪票"/>
    <w:p>
      <w:pPr>
        <w:pStyle w:val="Heading3"/>
      </w:pPr>
      <w:r>
        <w:t xml:space="preserve">⚠️ 3. </w:t>
      </w:r>
      <w:r>
        <w:rPr>
          <w:rFonts w:hint="eastAsia"/>
        </w:rPr>
        <w:t xml:space="preserve">高估值高波动且基本面支撑弱的情绪票</w:t>
      </w:r>
    </w:p>
    <w:p>
      <w:pPr>
        <w:pStyle w:val="FirstParagraph"/>
      </w:pPr>
      <w:r>
        <w:rPr>
          <w:rFonts w:hint="eastAsia"/>
        </w:rPr>
        <w:t xml:space="preserve">重点警戒：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云南锗业：PE</w:t>
      </w:r>
      <w:r>
        <w:t xml:space="preserve"> 2330.2、PB </w:t>
      </w:r>
      <w:r>
        <w:rPr>
          <w:rFonts w:hint="eastAsia"/>
        </w:rPr>
        <w:t xml:space="preserve">30.35，2025净利润同比-62.0571%。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传智教育：动态PE</w:t>
      </w:r>
      <w:r>
        <w:t xml:space="preserve"> </w:t>
      </w:r>
      <w:r>
        <w:rPr>
          <w:rFonts w:hint="eastAsia"/>
        </w:rPr>
        <w:t xml:space="preserve">607.97，5连板后风险公告已出现。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神雾节能：PE</w:t>
      </w:r>
      <w:r>
        <w:t xml:space="preserve"> -35.95、PB </w:t>
      </w:r>
      <w:r>
        <w:rPr>
          <w:rFonts w:hint="eastAsia"/>
        </w:rPr>
        <w:t xml:space="preserve">26.46，2025净利润同比-130.0412%。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爱丽家居：9板高度，PE</w:t>
      </w:r>
      <w:r>
        <w:t xml:space="preserve"> </w:t>
      </w:r>
      <w:r>
        <w:rPr>
          <w:rFonts w:hint="eastAsia"/>
        </w:rPr>
        <w:t xml:space="preserve">-275.5，2025净利润同比-87.5461%。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这些票只适合情绪观察，不适合作为趋势账户买点。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高位连板一旦开板放量，风险收益比快速恶化。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3" w:name="午后最终结论修复成立追高不成立核心可低吸后排要回避"/>
    <w:p>
      <w:pPr>
        <w:pStyle w:val="Heading2"/>
      </w:pPr>
      <w:r>
        <w:t xml:space="preserve">📌 </w:t>
      </w:r>
      <w:r>
        <w:rPr>
          <w:rFonts w:hint="eastAsia"/>
        </w:rPr>
        <w:t xml:space="preserve">午后最终结论：修复成立，追高不成立；核心可低吸，后排要回避</w:t>
      </w:r>
    </w:p>
    <w:bookmarkStart w:id="60" w:name="一句话策略"/>
    <w:p>
      <w:pPr>
        <w:pStyle w:val="Heading3"/>
      </w:pPr>
      <w:r>
        <w:t xml:space="preserve">💡 </w:t>
      </w:r>
      <w:r>
        <w:rPr>
          <w:rFonts w:hint="eastAsia"/>
        </w:rPr>
        <w:t xml:space="preserve">一句话策略</w:t>
      </w:r>
    </w:p>
    <w:p>
      <w:pPr>
        <w:pStyle w:val="FirstParagraph"/>
      </w:pPr>
      <w:r>
        <w:rPr>
          <w:rFonts w:hint="eastAsia"/>
        </w:rPr>
        <w:t xml:space="preserve">午后可以从防守切到有限进攻，但只能围绕元件、光学光电子、计算机应用、半导体的资金核心做右侧确认，不能追涨后排和高位连板。</w:t>
      </w:r>
    </w:p>
    <w:bookmarkEnd w:id="60"/>
    <w:bookmarkStart w:id="61" w:name="重点看三条线"/>
    <w:p>
      <w:pPr>
        <w:pStyle w:val="Heading3"/>
      </w:pPr>
      <w:r>
        <w:t xml:space="preserve">🔴 </w:t>
      </w:r>
      <w:r>
        <w:rPr>
          <w:rFonts w:hint="eastAsia"/>
        </w:rPr>
        <w:t xml:space="preserve">重点看三条线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元件/PCB/光学光电子</w:t>
      </w:r>
    </w:p>
    <w:p>
      <w:pPr>
        <w:pStyle w:val="Compact"/>
        <w:numPr>
          <w:ilvl w:val="1"/>
          <w:numId w:val="1066"/>
        </w:numPr>
      </w:pPr>
      <w:r>
        <w:rPr>
          <w:rFonts w:hint="eastAsia"/>
        </w:rPr>
        <w:t xml:space="preserve">元件净流入+128.0亿元。</w:t>
      </w:r>
    </w:p>
    <w:p>
      <w:pPr>
        <w:pStyle w:val="Compact"/>
        <w:numPr>
          <w:ilvl w:val="1"/>
          <w:numId w:val="1066"/>
        </w:numPr>
      </w:pPr>
      <w:r>
        <w:rPr>
          <w:rFonts w:hint="eastAsia"/>
        </w:rPr>
        <w:t xml:space="preserve">光学光电子净流入+104.0亿元。</w:t>
      </w:r>
    </w:p>
    <w:p>
      <w:pPr>
        <w:pStyle w:val="Compact"/>
        <w:numPr>
          <w:ilvl w:val="1"/>
          <w:numId w:val="1066"/>
        </w:numPr>
      </w:pPr>
      <w:r>
        <w:rPr>
          <w:rFonts w:hint="eastAsia"/>
        </w:rPr>
        <w:t xml:space="preserve">东山精密净流入+34.04亿。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AI应用/传媒/计算机应用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计算机应用净流入+109.0亿元。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传媒净流入+84.0亿元。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蓝色光标净流入+21.75亿。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半导体/芯片/存储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半导体净流入+55.0亿元。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半导体ETF📈</w:t>
      </w:r>
      <w:r>
        <w:t xml:space="preserve"> +6.6806%。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芯片ETF📈</w:t>
      </w:r>
      <w:r>
        <w:t xml:space="preserve"> +6.5741%。</w:t>
      </w:r>
    </w:p>
    <w:bookmarkEnd w:id="61"/>
    <w:bookmarkStart w:id="62" w:name="午后纪律"/>
    <w:p>
      <w:pPr>
        <w:pStyle w:val="Heading3"/>
      </w:pPr>
      <w:r>
        <w:t xml:space="preserve">⚠️ </w:t>
      </w:r>
      <w:r>
        <w:rPr>
          <w:rFonts w:hint="eastAsia"/>
        </w:rPr>
        <w:t xml:space="preserve">午后纪律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仓位上限50%，实际建议27%—37%。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若炸板率继续高于50.0%，仓位降至27%。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若成长核心午后冲高回落，立即停止加仓。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若资金从流入榜前排撤离，不做后排补涨幻想。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只买分歧后的强，不买高潮后的弱。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生成时间：2026-07-31</w:t>
      </w:r>
      <w:r>
        <w:t xml:space="preserve"> 11:45:18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2"/>
    <w:bookmarkEnd w:id="63"/>
    <w:bookmarkEnd w:id="6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2026-07-31T03:52:15Z</dcterms:created>
  <dcterms:modified xsi:type="dcterms:W3CDTF">2026-07-31T03:52:15Z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