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52" w:name="奇迹早知道2026-07-28-午盘总结"/>
    <w:p>
      <w:pPr>
        <w:pStyle w:val="Heading1"/>
      </w:pPr>
      <w:r>
        <w:t xml:space="preserve">🌞 </w:t>
      </w:r>
      <w:r>
        <w:rPr>
          <w:rFonts w:hint="eastAsia"/>
        </w:rPr>
        <w:t xml:space="preserve">奇迹早知道｜2026-07-28</w:t>
      </w:r>
      <w:r>
        <w:t xml:space="preserve"> </w:t>
      </w:r>
      <w:r>
        <w:rPr>
          <w:rFonts w:hint="eastAsia"/>
        </w:rPr>
        <w:t xml:space="preserve">午盘总结</w:t>
      </w:r>
    </w:p>
    <w:bookmarkStart w:id="11" w:name="上午行情概览指数重挫但个股未冰点主线从科技普涨切入高位兑现"/>
    <w:p>
      <w:pPr>
        <w:pStyle w:val="Heading2"/>
      </w:pPr>
      <w:r>
        <w:t xml:space="preserve">① 📊 </w:t>
      </w:r>
      <w:r>
        <w:rPr>
          <w:rFonts w:hint="eastAsia"/>
        </w:rPr>
        <w:t xml:space="preserve">上午行情概览：指数重挫但个股未冰点，主线从科技普涨切入高位兑现</w:t>
      </w:r>
    </w:p>
    <w:bookmarkStart w:id="9" w:name="三大指数与半日成交额"/>
    <w:p>
      <w:pPr>
        <w:pStyle w:val="Heading3"/>
      </w:pPr>
      <w:r>
        <w:t xml:space="preserve">📈🔴🟢 </w:t>
      </w:r>
      <w:r>
        <w:rPr>
          <w:rFonts w:hint="eastAsia"/>
        </w:rPr>
        <w:t xml:space="preserve">三大指数与半日成交额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午盘点位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涨跌幅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半日成交额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上证指数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3820.5244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-0.9777%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6134.43亿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深证成指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13664.802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-3.4203%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7143.85亿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创业板指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3397.967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-5.3699%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3373.51亿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科创50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1735.0121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-4.0343%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789.00亿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4596.7615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📉🟢 -2.2470%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4050.79亿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上午核心结论：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指数层面是明显风险释放：创业板指跌幅达到-5.3699%，科创50跌幅达到-4.0343%，科技成长承压最重。</w:t>
      </w:r>
      <w:r>
        <w:t xml:space="preserve"> </w:t>
      </w:r>
      <w:r>
        <w:t xml:space="preserve">- </w:t>
      </w:r>
      <w:r>
        <w:rPr>
          <w:rFonts w:hint="eastAsia"/>
        </w:rPr>
        <w:t xml:space="preserve">个股层面并未进入冰点：上涨2836家、下跌2521家、平盘167家，涨跌比1.125。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半日全市场成交额13365.3亿，预测全天成交额20571.33亿，较昨日全日20886.81亿的变化率为-36.01%，状态为“明显缩量”。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缩量下杀说明资金不是全面恐慌砸盘，而是从昨日科技线极端亢奋转入兑现、切换与重新定价。</w:t>
      </w:r>
    </w:p>
    <w:bookmarkEnd w:id="9"/>
    <w:bookmarkStart w:id="10" w:name="情绪周期量化判定"/>
    <w:p>
      <w:pPr>
        <w:pStyle w:val="Heading3"/>
      </w:pPr>
      <w:r>
        <w:t xml:space="preserve">🔥 </w:t>
      </w:r>
      <w:r>
        <w:rPr>
          <w:rFonts w:hint="eastAsia"/>
        </w:rPr>
        <w:t xml:space="preserve">情绪周期量化判定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解读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63家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局部题材仍活跃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12家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风险未扩散成冰点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21.1%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接力分歧可控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连板高度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6板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高标仍在，但梯队断层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1.125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个股层面略强于指数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情绪周期判定：正常，但主线进入退潮检验。</w:t>
      </w:r>
      <w:r>
        <w:t xml:space="preserve"> </w:t>
      </w:r>
      <w:r>
        <w:t xml:space="preserve">- </w:t>
      </w:r>
      <w:r>
        <w:rPr>
          <w:rFonts w:hint="eastAsia"/>
        </w:rPr>
        <w:t xml:space="preserve">全市场不是冰点，因为涨跌比仍大于1，涨停数仍有63家。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但科技主线明显退潮，半导体、通信设备、元件成为上午主力净流出最集中的方向。</w:t>
      </w:r>
      <w:r>
        <w:t xml:space="preserve"> </w:t>
      </w:r>
      <w:r>
        <w:t xml:space="preserve">- </w:t>
      </w:r>
      <w:r>
        <w:rPr>
          <w:rFonts w:hint="eastAsia"/>
        </w:rPr>
        <w:t xml:space="preserve">当前不能按昨日“成长普涨”交易，只能按“分歧后筛选强者”处理。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3" w:name="领涨板块top10与龙头软件光学汽车零部件接过上午情绪火种"/>
    <w:p>
      <w:pPr>
        <w:pStyle w:val="Heading2"/>
      </w:pPr>
      <w:r>
        <w:t xml:space="preserve">② 🔥 </w:t>
      </w:r>
      <w:r>
        <w:rPr>
          <w:rFonts w:hint="eastAsia"/>
        </w:rPr>
        <w:t xml:space="preserve">领涨板块TOP10与龙头：软件、光学、汽车零部件接过上午情绪火种</w:t>
      </w:r>
    </w:p>
    <w:bookmarkStart w:id="12" w:name="领涨活跃板块top10"/>
    <w:p>
      <w:pPr>
        <w:pStyle w:val="Heading3"/>
      </w:pPr>
      <w:r>
        <w:t xml:space="preserve">📈🔴 </w:t>
      </w:r>
      <w:r>
        <w:rPr>
          <w:rFonts w:hint="eastAsia"/>
        </w:rPr>
        <w:t xml:space="preserve">领涨/活跃板块TOP10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IT服务Ⅱ：强度分13，涨停集群突出；代表龙头荣联科技，跟随岩山科技、电科数字、金桥信息、浪潮软件。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光学光电：强度分8，光刻机链条逆势扩散；代表龙头波长光电，跟随永新光学、深纺织A、维信诺。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汽车零部：强度分8，出口与零部件方向补涨；代表龙头捷众科技，跟随华达科技、明新旭腾、合力科技。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软件开发：强度分8，资金净流入与涨停集群共振；代表龙头南天信息，跟随科蓝软件、久其软件、格尔软件。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通信设备：强度分7，但板块整体资金大额流出；代表强势股南京熊猫、共进股份。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包装印刷：强度分6，短线情绪扩散；代表龙头康欣新材，跟随嘉美包装、珠海中富。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电力：强度分6，作为科技分歧后的承接方向；代表龙头百通能源，跟随东方新能、新中港。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家居用品：强度分4，高标由爱丽家居支撑，已走到6天6板。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电网设备：强度分4，顺钠股份4天4板，中利集团2天2板。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</w:rPr>
        <w:t xml:space="preserve">塑料：强度分4，国风新材、兴业股份提供短线情绪补充。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领涨结构判断：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上午真正强的是“题材小集群+局部逆势”，不是指数趋势行情。</w:t>
      </w:r>
      <w:r>
        <w:t xml:space="preserve"> </w:t>
      </w:r>
      <w:r>
        <w:t xml:space="preserve">- </w:t>
      </w:r>
      <w:r>
        <w:rPr>
          <w:rFonts w:hint="eastAsia"/>
        </w:rPr>
        <w:t xml:space="preserve">IT服务Ⅱ、软件开发与资金流入榜中的软件开发形成交叉验证。</w:t>
      </w:r>
      <w:r>
        <w:t xml:space="preserve"> </w:t>
      </w:r>
      <w:r>
        <w:t xml:space="preserve">- </w:t>
      </w:r>
      <w:r>
        <w:rPr>
          <w:rFonts w:hint="eastAsia"/>
        </w:rPr>
        <w:t xml:space="preserve">光学光电虽然涨停强，但板块资金净流出-17.34亿元，说明追高难度大，午后只能看龙头封单与回封质量。</w:t>
      </w:r>
    </w:p>
    <w:p>
      <w:r>
        <w:pict>
          <v:rect style="width:0;height:1.5pt" o:hralign="center" o:hrstd="t" o:hr="t"/>
        </w:pict>
      </w:r>
    </w:p>
    <w:bookmarkEnd w:id="12"/>
    <w:bookmarkEnd w:id="13"/>
    <w:bookmarkStart w:id="18" w:name="资金流向四张榜半导体通信设备元件成为上午最大流出区"/>
    <w:p>
      <w:pPr>
        <w:pStyle w:val="Heading2"/>
      </w:pPr>
      <w:r>
        <w:t xml:space="preserve">③ 💰 </w:t>
      </w:r>
      <w:r>
        <w:rPr>
          <w:rFonts w:hint="eastAsia"/>
        </w:rPr>
        <w:t xml:space="preserve">资金流向四张榜：半导体、通信设备、元件成为上午最大流出区</w:t>
      </w:r>
    </w:p>
    <w:p>
      <w:pPr>
        <w:pStyle w:val="FirstParagraph"/>
      </w:pPr>
      <w:r>
        <w:rPr>
          <w:rFonts w:hint="eastAsia"/>
        </w:rPr>
        <w:t xml:space="preserve">资金时点：2026-07-28</w:t>
      </w:r>
      <w:r>
        <w:t xml:space="preserve"> 11:45</w:t>
      </w:r>
      <w:r>
        <w:br/>
      </w:r>
      <w:r>
        <w:rPr>
          <w:rFonts w:hint="eastAsia"/>
        </w:rPr>
        <w:t xml:space="preserve">资金口径：盘中主力净流入/净流出</w:t>
      </w:r>
      <w:r>
        <w:br/>
      </w:r>
      <w:r>
        <w:rPr>
          <w:rFonts w:hint="eastAsia"/>
        </w:rPr>
        <w:t xml:space="preserve">行业分类：申万二级行业</w:t>
      </w:r>
      <w:r>
        <w:br/>
      </w:r>
      <w:r>
        <w:rPr>
          <w:rFonts w:hint="eastAsia"/>
        </w:rPr>
        <w:t xml:space="preserve">第一来源：华泰skill；降级增强：eastmoney_push2delay_clist_f62</w:t>
      </w:r>
    </w:p>
    <w:bookmarkStart w:id="14" w:name="流出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-185.21亿元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通信设备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-141.64亿元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元件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-95.85亿元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消费电子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-32.97亿元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证券Ⅱ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-19.27亿元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光学光电子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-17.34亿元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计算机设备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-15.56亿元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玻璃玻纤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-14.13亿元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自动化设备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-12.87亿元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-12.50亿元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昨日最强的科技主线，上午成为最大流出方向。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半导体-185.21亿元、通信设备-141.64亿元、元件-95.85亿元，说明不是单一个股回调，而是高位成长链整体去拥挤。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电网设备也出现在流出榜第10，说明盘前预判中的电网承接没有完全兑现，午后不能盲目切换追涨。</w:t>
      </w:r>
    </w:p>
    <w:bookmarkEnd w:id="14"/>
    <w:bookmarkStart w:id="15" w:name="流出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流出TOP10个股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兆易创新(603986)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-40.88亿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中际旭创(300308)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-39.70亿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新易盛(300502)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-33.54亿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东山精密(002384)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-32.02亿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通富微电(002156)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-25.45亿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京东方A(000725)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-13.17亿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澜起科技(688008)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-12.90亿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C长鑫(688825)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-11.97亿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天孚通信(300394)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-11.80亿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胜宏科技(300476)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-9.34亿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兆易创新、中际旭创、新易盛、东山精密、通富微电集体大额流出，直接验证盘前“科技高位分歧检验”。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C长鑫从昨日主力大额流入切到上午净流出-11.97亿，单股虹吸后的资金反噬已经出现。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午后若这些核心股不能明显止跌，科技线不能轻易定义为低吸机会。</w:t>
      </w:r>
    </w:p>
    <w:bookmarkEnd w:id="15"/>
    <w:bookmarkStart w:id="16" w:name="流入top10板块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流入TOP10板块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+7.66亿元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软件开发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+5.81亿元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+5.23亿元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乘用车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+3.57亿元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数字媒体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+2.39亿元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板块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工程咨询服务Ⅱ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+2.37亿元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一般零售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+2.25亿元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饮料乳品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+1.48亿元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工程机械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+1.40亿元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旅游零售Ⅱ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+1.26亿元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流入榜偏防御与低位修复：银行Ⅱ、白酒Ⅱ、饮料乳品、一般零售都偏价值/消费。</w:t>
      </w:r>
      <w:r>
        <w:t xml:space="preserve"> </w:t>
      </w:r>
      <w:r>
        <w:t xml:space="preserve">- </w:t>
      </w:r>
      <w:r>
        <w:rPr>
          <w:rFonts w:hint="eastAsia"/>
        </w:rPr>
        <w:t xml:space="preserve">软件开发是上午少数同时具备资金流入与涨停集群的进攻方向，优先级高于单纯防御。</w:t>
      </w:r>
      <w:r>
        <w:t xml:space="preserve"> </w:t>
      </w:r>
      <w:r>
        <w:t xml:space="preserve">- </w:t>
      </w:r>
      <w:r>
        <w:rPr>
          <w:rFonts w:hint="eastAsia"/>
        </w:rPr>
        <w:t xml:space="preserve">乘用车、工程机械体现制造链低位承接，但流入金额低于科技流出金额，暂不能称为新主线全面切换。</w:t>
      </w:r>
    </w:p>
    <w:bookmarkEnd w:id="16"/>
    <w:bookmarkStart w:id="17" w:name="流入top10个股"/>
    <w:p>
      <w:pPr>
        <w:pStyle w:val="Heading3"/>
      </w:pPr>
      <w:r>
        <w:t xml:space="preserve">💰 </w:t>
      </w:r>
      <w:r>
        <w:rPr>
          <w:rFonts w:hint="eastAsia"/>
        </w:rPr>
        <w:t xml:space="preserve">流入TOP10个股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岩山科技(002195)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+4.52亿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贵州茅台(600519)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+3.63亿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福晶科技(002222)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+3.15亿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共进股份(603118)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+2.69亿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工商银行(601398)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+2.67亿</w:t>
            </w:r>
          </w:p>
        </w:tc>
      </w:tr>
    </w:tbl>
    <w:p/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主力净流入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芯源微(688037)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+2.65亿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小商品城(600415)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+2.23亿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长江电力(600900)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+2.20亿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比亚迪(002594)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+2.15亿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中科飞测(688361)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+1.99亿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个股流入第一是岩山科技+4.52亿，与IT服务Ⅱ涨停集群形成共振，是上午最明确的强势线索。</w:t>
      </w:r>
      <w:r>
        <w:t xml:space="preserve"> </w:t>
      </w:r>
      <w:r>
        <w:t xml:space="preserve">- </w:t>
      </w:r>
      <w:r>
        <w:rPr>
          <w:rFonts w:hint="eastAsia"/>
        </w:rPr>
        <w:t xml:space="preserve">贵州茅台、工商银行、长江电力流入，说明资金有明显防御回流。</w:t>
      </w:r>
      <w:r>
        <w:t xml:space="preserve"> </w:t>
      </w:r>
      <w:r>
        <w:t xml:space="preserve">- </w:t>
      </w:r>
      <w:r>
        <w:rPr>
          <w:rFonts w:hint="eastAsia"/>
        </w:rPr>
        <w:t xml:space="preserve">福晶科技、芯源微、中科飞测仍属科技内部的局部承接，但不能替代半导体整体大额流出的事实。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21" w:name="资金流出预警高位科技是午后最大风险源"/>
    <w:p>
      <w:pPr>
        <w:pStyle w:val="Heading2"/>
      </w:pPr>
      <w:r>
        <w:t xml:space="preserve">④ ⚠️ </w:t>
      </w:r>
      <w:r>
        <w:rPr>
          <w:rFonts w:hint="eastAsia"/>
        </w:rPr>
        <w:t xml:space="preserve">资金流出预警：高位科技是午后最大风险源</w:t>
      </w:r>
    </w:p>
    <w:bookmarkStart w:id="19" w:name="板块流出预警"/>
    <w:p>
      <w:pPr>
        <w:pStyle w:val="Heading3"/>
      </w:pPr>
      <w:r>
        <w:t xml:space="preserve">⚠️ </w:t>
      </w:r>
      <w:r>
        <w:rPr>
          <w:rFonts w:hint="eastAsia"/>
        </w:rPr>
        <w:t xml:space="preserve">板块流出预警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半导体：主力净流出-185.21亿元，金额最大；昨日强度最高，上午兑现也最集中。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通信设备：主力净流出-141.64亿元，中际旭创、新易盛、天孚通信同步承压。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元件：主力净流出-95.85亿元，东山精密、胜宏科技等高位成交核心回撤。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消费电子：主力净流出-32.97亿元，说明科技外溢方向也在降温。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</w:rPr>
        <w:t xml:space="preserve">证券Ⅱ：主力净流出-19.27亿元，护盘弹性不足，不能指望金融单独扭转指数。</w:t>
      </w:r>
    </w:p>
    <w:bookmarkEnd w:id="19"/>
    <w:bookmarkStart w:id="20" w:name="个股流出预警"/>
    <w:p>
      <w:pPr>
        <w:pStyle w:val="Heading3"/>
      </w:pPr>
      <w:r>
        <w:t xml:space="preserve">⚠️ </w:t>
      </w:r>
      <w:r>
        <w:rPr>
          <w:rFonts w:hint="eastAsia"/>
        </w:rPr>
        <w:t xml:space="preserve">个股流出预警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兆易创新：-40.88亿，存储链旧核心资金继续兑现。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中际旭创：-39.70亿，CPO龙头高位波动放大。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新易盛：-33.54亿，与中际旭创同步流出，说明光通信不是单股扰动。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东山精密：-32.02亿，PCB/消费电子资金兑现明显。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</w:rPr>
        <w:t xml:space="preserve">通富微电：-25.45亿，半导体封测继续承压。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午后风险定义：</w:t>
      </w:r>
      <w:r>
        <w:t xml:space="preserve"> </w:t>
      </w:r>
      <w:r>
        <w:t xml:space="preserve">- </w:t>
      </w:r>
      <w:r>
        <w:rPr>
          <w:rFonts w:hint="eastAsia"/>
        </w:rPr>
        <w:t xml:space="preserve">如果上述5只个股午后继续放量下探，科技主线按“退潮延续”处理。</w:t>
      </w:r>
      <w:r>
        <w:t xml:space="preserve"> </w:t>
      </w:r>
      <w:r>
        <w:t xml:space="preserve">- </w:t>
      </w:r>
      <w:r>
        <w:rPr>
          <w:rFonts w:hint="eastAsia"/>
        </w:rPr>
        <w:t xml:space="preserve">如果它们缩量止跌但无资金回流，只能视为弱修复，不能追。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只有在分时重新站回均线、板块流出收敛、龙头出现主动回拉时，才允许把科技从回避池移回观察池。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5" w:name="盘前预判vs实盘方向判断正确但强度比预期更弱"/>
    <w:p>
      <w:pPr>
        <w:pStyle w:val="Heading2"/>
      </w:pPr>
      <w:r>
        <w:t xml:space="preserve">⑤ 🔁 </w:t>
      </w:r>
      <w:r>
        <w:rPr>
          <w:rFonts w:hint="eastAsia"/>
        </w:rPr>
        <w:t xml:space="preserve">盘前预判vs实盘：方向判断正确，但强度比预期更弱</w:t>
      </w:r>
    </w:p>
    <w:bookmarkStart w:id="22" w:name="盘前预判一半导体cpoai算力会面临高位分歧检验"/>
    <w:p>
      <w:pPr>
        <w:pStyle w:val="Heading3"/>
      </w:pPr>
      <w:r>
        <w:t xml:space="preserve">📌 </w:t>
      </w:r>
      <w:r>
        <w:rPr>
          <w:rFonts w:hint="eastAsia"/>
        </w:rPr>
        <w:t xml:space="preserve">盘前预判一：半导体、CPO、AI算力会面临高位分歧检验</w:t>
      </w:r>
    </w:p>
    <w:p>
      <w:pPr>
        <w:pStyle w:val="FirstParagraph"/>
      </w:pPr>
      <w:r>
        <w:rPr>
          <w:rFonts w:hint="eastAsia"/>
        </w:rPr>
        <w:t xml:space="preserve">实盘结果：兑现明显，判断命中。</w:t>
      </w:r>
      <w:r>
        <w:t xml:space="preserve"> </w:t>
      </w:r>
      <w:r>
        <w:t xml:space="preserve">- </w:t>
      </w:r>
      <w:r>
        <w:rPr>
          <w:rFonts w:hint="eastAsia"/>
        </w:rPr>
        <w:t xml:space="preserve">半导体主力净流出-185.21亿元。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通信设备主力净流出-141.64亿元。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兆易创新、中际旭创、新易盛、东山精密、通富微电进入流出TOP5。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复盘：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盘前“不追高，等分歧承接”的方向是对的。</w:t>
      </w:r>
      <w:r>
        <w:t xml:space="preserve"> </w:t>
      </w:r>
      <w:r>
        <w:t xml:space="preserve">- </w:t>
      </w:r>
      <w:r>
        <w:rPr>
          <w:rFonts w:hint="eastAsia"/>
        </w:rPr>
        <w:t xml:space="preserve">但实盘分歧强度超出普通震荡，已经达到科技主线阶段性退潮检验。</w:t>
      </w:r>
    </w:p>
    <w:bookmarkEnd w:id="22"/>
    <w:bookmarkStart w:id="23" w:name="盘前预判二若科技线分歧观察电网设备工业机器人有色等承接"/>
    <w:p>
      <w:pPr>
        <w:pStyle w:val="Heading3"/>
      </w:pPr>
      <w:r>
        <w:t xml:space="preserve">📌 </w:t>
      </w:r>
      <w:r>
        <w:rPr>
          <w:rFonts w:hint="eastAsia"/>
        </w:rPr>
        <w:t xml:space="preserve">盘前预判二：若科技线分歧，观察电网设备、工业机器人、有色等承接</w:t>
      </w:r>
    </w:p>
    <w:p>
      <w:pPr>
        <w:pStyle w:val="FirstParagraph"/>
      </w:pPr>
      <w:r>
        <w:rPr>
          <w:rFonts w:hint="eastAsia"/>
        </w:rPr>
        <w:t xml:space="preserve">实盘结果：未充分兑现。</w:t>
      </w:r>
      <w:r>
        <w:t xml:space="preserve"> </w:t>
      </w:r>
      <w:r>
        <w:t xml:space="preserve">- </w:t>
      </w:r>
      <w:r>
        <w:rPr>
          <w:rFonts w:hint="eastAsia"/>
        </w:rPr>
        <w:t xml:space="preserve">自动化设备主力净流出-12.87亿元。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电网设备主力净流出-12.50亿元。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玻璃玻纤主力净流出-14.13亿元。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复盘：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科技线流出后，没有顺利切到电网、自动化、玻璃玻纤。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上午真正承接的是银行Ⅱ、白酒Ⅱ、软件开发、乘用车。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午后需要尊重资金实际流向，不能固守盘前旧预案。</w:t>
      </w:r>
    </w:p>
    <w:bookmarkEnd w:id="23"/>
    <w:bookmarkStart w:id="24" w:name="盘前预判三金融防御短线弹性不足"/>
    <w:p>
      <w:pPr>
        <w:pStyle w:val="Heading3"/>
      </w:pPr>
      <w:r>
        <w:t xml:space="preserve">📌 </w:t>
      </w:r>
      <w:r>
        <w:rPr>
          <w:rFonts w:hint="eastAsia"/>
        </w:rPr>
        <w:t xml:space="preserve">盘前预判三：金融防御短线弹性不足</w:t>
      </w:r>
    </w:p>
    <w:p>
      <w:pPr>
        <w:pStyle w:val="FirstParagraph"/>
      </w:pPr>
      <w:r>
        <w:rPr>
          <w:rFonts w:hint="eastAsia"/>
        </w:rPr>
        <w:t xml:space="preserve">实盘结果：防御回流但不构成强进攻。</w:t>
      </w:r>
      <w:r>
        <w:t xml:space="preserve"> </w:t>
      </w:r>
      <w:r>
        <w:t xml:space="preserve">- </w:t>
      </w:r>
      <w:r>
        <w:rPr>
          <w:rFonts w:hint="eastAsia"/>
        </w:rPr>
        <w:t xml:space="preserve">银行Ⅱ主力净流入+7.66亿元，流入榜第一。</w:t>
      </w:r>
      <w:r>
        <w:t xml:space="preserve"> </w:t>
      </w:r>
      <w:r>
        <w:t xml:space="preserve">- </w:t>
      </w:r>
      <w:r>
        <w:rPr>
          <w:rFonts w:hint="eastAsia"/>
        </w:rPr>
        <w:t xml:space="preserve">工商银行主力净流入+2.67亿，长江电力主力净流入+2.20亿。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复盘：</w:t>
      </w:r>
      <w:r>
        <w:t xml:space="preserve"> </w:t>
      </w:r>
      <w:r>
        <w:t xml:space="preserve">- </w:t>
      </w:r>
      <w:r>
        <w:rPr>
          <w:rFonts w:hint="eastAsia"/>
        </w:rPr>
        <w:t xml:space="preserve">金融与红利类资产成为避险承接，但涨幅弹性弱。</w:t>
      </w:r>
      <w:r>
        <w:t xml:space="preserve"> </w:t>
      </w:r>
      <w:r>
        <w:t xml:space="preserve">- </w:t>
      </w:r>
      <w:r>
        <w:rPr>
          <w:rFonts w:hint="eastAsia"/>
        </w:rPr>
        <w:t xml:space="preserve">适合稳住账户波动，不适合作为右侧进攻主线。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9" w:name="下午操作建议降低进攻欲望只做确认后的右侧强者"/>
    <w:p>
      <w:pPr>
        <w:pStyle w:val="Heading2"/>
      </w:pPr>
      <w:r>
        <w:t xml:space="preserve">⑥ 💡 </w:t>
      </w:r>
      <w:r>
        <w:rPr>
          <w:rFonts w:hint="eastAsia"/>
        </w:rPr>
        <w:t xml:space="preserve">下午操作建议：降低进攻欲望，只做确认后的右侧强者</w:t>
      </w:r>
    </w:p>
    <w:bookmarkStart w:id="26" w:name="总体策略"/>
    <w:p>
      <w:pPr>
        <w:pStyle w:val="Heading3"/>
      </w:pPr>
      <w:r>
        <w:t xml:space="preserve">💡 </w:t>
      </w:r>
      <w:r>
        <w:rPr>
          <w:rFonts w:hint="eastAsia"/>
        </w:rPr>
        <w:t xml:space="preserve">总体策略</w:t>
      </w:r>
    </w:p>
    <w:p>
      <w:pPr>
        <w:pStyle w:val="FirstParagraph"/>
      </w:pPr>
      <w:r>
        <w:rPr>
          <w:rFonts w:hint="eastAsia"/>
        </w:rPr>
        <w:t xml:space="preserve">午后策略：防守优先，试错缩小，只做资金确认的右侧方向。</w:t>
      </w:r>
    </w:p>
    <w:p>
      <w:pPr>
        <w:pStyle w:val="BodyText"/>
      </w:pPr>
      <w:r>
        <w:rPr>
          <w:rFonts w:hint="eastAsia"/>
        </w:rPr>
        <w:t xml:space="preserve">执行条件：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指数不能继续放量下破上午低点。</w:t>
      </w:r>
      <w:r>
        <w:t xml:space="preserve"> </w:t>
      </w:r>
      <w:r>
        <w:t xml:space="preserve">- </w:t>
      </w:r>
      <w:r>
        <w:rPr>
          <w:rFonts w:hint="eastAsia"/>
        </w:rPr>
        <w:t xml:space="preserve">科技核心流出股必须出现止跌回拉，而不是横盘弱反。</w:t>
      </w:r>
      <w:r>
        <w:t xml:space="preserve"> </w:t>
      </w:r>
      <w:r>
        <w:t xml:space="preserve">- </w:t>
      </w:r>
      <w:r>
        <w:rPr>
          <w:rFonts w:hint="eastAsia"/>
        </w:rPr>
        <w:t xml:space="preserve">软件开发、IT服务Ⅱ若维持涨停集群，才允许小仓位观察强者。</w:t>
      </w:r>
      <w:r>
        <w:t xml:space="preserve"> </w:t>
      </w:r>
      <w:r>
        <w:t xml:space="preserve">- </w:t>
      </w:r>
      <w:r>
        <w:rPr>
          <w:rFonts w:hint="eastAsia"/>
        </w:rPr>
        <w:t xml:space="preserve">银行、白酒、长江电力类防御回流可以稳定组合，但不追高扩仓。</w:t>
      </w:r>
    </w:p>
    <w:bookmarkEnd w:id="26"/>
    <w:bookmarkStart w:id="27" w:name="可参与动作"/>
    <w:p>
      <w:pPr>
        <w:pStyle w:val="Heading3"/>
      </w:pPr>
      <w:r>
        <w:t xml:space="preserve">📈🔴 </w:t>
      </w:r>
      <w:r>
        <w:rPr>
          <w:rFonts w:hint="eastAsia"/>
        </w:rPr>
        <w:t xml:space="preserve">可参与动作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软件开发/IT服务Ⅱ：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岩山科技主力净流入+4.52亿，且进入高置信名单。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南天信息、科蓝软件、久其软件、格尔软件形成涨停集群。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只看分歧转强，不做午后直线拉升追涨。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防御权重：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贵州茅台主力净流入+3.63亿。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工商银行主力净流入+2.67亿。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长江电力主力净流入+2.20亿。</w:t>
      </w:r>
    </w:p>
    <w:p>
      <w:pPr>
        <w:pStyle w:val="Compact"/>
        <w:numPr>
          <w:ilvl w:val="1"/>
          <w:numId w:val="1006"/>
        </w:numPr>
      </w:pPr>
      <w:r>
        <w:rPr>
          <w:rFonts w:hint="eastAsia"/>
        </w:rPr>
        <w:t xml:space="preserve">适合稳仓，不适合重仓博弹性。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</w:rPr>
        <w:t xml:space="preserve">低位制造承接：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乘用车主力净流入+3.57亿元。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比亚迪主力净流入+2.15亿。</w:t>
      </w:r>
    </w:p>
    <w:p>
      <w:pPr>
        <w:pStyle w:val="Compact"/>
        <w:numPr>
          <w:ilvl w:val="1"/>
          <w:numId w:val="1007"/>
        </w:numPr>
      </w:pPr>
      <w:r>
        <w:rPr>
          <w:rFonts w:hint="eastAsia"/>
        </w:rPr>
        <w:t xml:space="preserve">只看趋势股回踩不破，不做杂毛补涨。</w:t>
      </w:r>
    </w:p>
    <w:bookmarkEnd w:id="27"/>
    <w:bookmarkStart w:id="28" w:name="必须回避动作"/>
    <w:p>
      <w:pPr>
        <w:pStyle w:val="Heading3"/>
      </w:pPr>
      <w:r>
        <w:t xml:space="preserve">⚠️ </w:t>
      </w:r>
      <w:r>
        <w:rPr>
          <w:rFonts w:hint="eastAsia"/>
        </w:rPr>
        <w:t xml:space="preserve">必须回避动作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不追半导体反抽第一根阳线。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不接CPO高位跌中继。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不碰上午流出TOP10里继续放量下跌的个股。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不做炸板后无回封资金的高位票。</w:t>
      </w:r>
    </w:p>
    <w:p>
      <w:r>
        <w:pict>
          <v:rect style="width:0;height:1.5pt" o:hralign="center" o:hrstd="t" o:hr="t"/>
        </w:pict>
      </w:r>
    </w:p>
    <w:bookmarkEnd w:id="28"/>
    <w:bookmarkEnd w:id="29"/>
    <w:bookmarkStart w:id="30" w:name="市场风格仪表盘从成长进攻切到权重防御与题材局部活跃"/>
    <w:p>
      <w:pPr>
        <w:pStyle w:val="Heading2"/>
      </w:pPr>
      <w:r>
        <w:t xml:space="preserve">⑦ 🎛️ </w:t>
      </w:r>
      <w:r>
        <w:rPr>
          <w:rFonts w:hint="eastAsia"/>
        </w:rPr>
        <w:t xml:space="preserve">市场风格仪表盘：从成长进攻切到权重防御与题材局部活跃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维度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午盘判断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依据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大小盘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上证跌幅小于创业板，银行Ⅱ流入+7.66亿元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成长价值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偏价值/权重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白酒Ⅱ流入+5.23亿元，成长指数跌幅更大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高低切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接力相对健康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炸板率21.1%，封板率78.9%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攻防状态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震荡均衡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个股涨跌比1.125，但指数明显下跌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主题/机构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题材局部强，机构高位分歧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IT服务Ⅱ强，半导体/CPO大额流出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风格结论：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上午不是简单的全面杀跌，而是“高位成长兑现+防御权重承接+题材局部活跃”。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风格从昨日成长进攻，切到今日的权重防御与局部题材。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午后若指数修复，优先看软件/IT服务能否继续扩散；若指数走弱，继续降仓而不是寻找补涨。</w:t>
      </w:r>
    </w:p>
    <w:p>
      <w:r>
        <w:pict>
          <v:rect style="width:0;height:1.5pt" o:hralign="center" o:hrstd="t" o:hr="t"/>
        </w:pict>
      </w:r>
    </w:p>
    <w:bookmarkEnd w:id="30"/>
    <w:bookmarkStart w:id="32" w:name="盘前策略复盘评分5分方向警惕正确承接方向需要修正"/>
    <w:p>
      <w:pPr>
        <w:pStyle w:val="Heading2"/>
      </w:pPr>
      <w:r>
        <w:t xml:space="preserve">⑧ 🧾 </w:t>
      </w:r>
      <w:r>
        <w:rPr>
          <w:rFonts w:hint="eastAsia"/>
        </w:rPr>
        <w:t xml:space="preserve">盘前策略复盘评分：5分，方向警惕正确，承接方向需要修正</w:t>
      </w:r>
    </w:p>
    <w:bookmarkStart w:id="31" w:name="策略评分"/>
    <w:p>
      <w:pPr>
        <w:pStyle w:val="Heading3"/>
      </w:pPr>
      <w:r>
        <w:t xml:space="preserve">📊 </w:t>
      </w:r>
      <w:r>
        <w:rPr>
          <w:rFonts w:hint="eastAsia"/>
        </w:rPr>
        <w:t xml:space="preserve">策略评分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评分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说明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科技高位分歧预警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8/10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半导体、CPO、元件大额流出，预警有效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不追高纪律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8/10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上午追科技高位风险极大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电网/机器人承接判断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3/10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电网设备、自动化设备均为净流出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防御回流识别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6/10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银行、白酒实际承接强于盘前预期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综合执行参考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5/10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总体谨慎正确，但方向需午后动态调整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复盘结论：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盘前最重要的一条“不追科技高位”是对的。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盘前可观察的电网、自动化、玻璃玻纤，上午资金并未确认，需要降级。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午后应把主观察方向从“昨日科技延续”切到“软件/IT服务强者+防御权重稳仓+低位制造观察”。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7" w:name="下午投资方向分层abcd池重新排序"/>
    <w:p>
      <w:pPr>
        <w:pStyle w:val="Heading2"/>
      </w:pPr>
      <w:r>
        <w:t xml:space="preserve">⑨ 🧱 </w:t>
      </w:r>
      <w:r>
        <w:rPr>
          <w:rFonts w:hint="eastAsia"/>
        </w:rPr>
        <w:t xml:space="preserve">下午投资方向分层：A/B/C/D池重新排序</w:t>
      </w:r>
    </w:p>
    <w:bookmarkStart w:id="33" w:name="a池可小仓位参与必须右侧确认"/>
    <w:p>
      <w:pPr>
        <w:pStyle w:val="Heading3"/>
      </w:pPr>
      <w:r>
        <w:rPr>
          <w:rFonts w:hint="eastAsia"/>
        </w:rPr>
        <w:t xml:space="preserve">A池：可小仓位参与，必须右侧确认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IT服务Ⅱ/软件开发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证据：IT服务Ⅱ强度分13，软件开发主力净流入+5.81亿元。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代表：岩山科技、荣联科技、南天信息、科蓝软件。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条件：板块涨停家数维持，龙头不开板走弱，午后资金继续回流。</w:t>
      </w:r>
    </w:p>
    <w:p>
      <w:pPr>
        <w:pStyle w:val="Compact"/>
        <w:numPr>
          <w:ilvl w:val="1"/>
          <w:numId w:val="1010"/>
        </w:numPr>
      </w:pPr>
      <w:r>
        <w:rPr>
          <w:rFonts w:hint="eastAsia"/>
        </w:rPr>
        <w:t xml:space="preserve">仓位：单方向不超过总仓位15%。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防御权重与消费核心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证据：银行Ⅱ主力净流入+7.66亿元，白酒Ⅱ主力净流入+5.23亿元。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代表：贵州茅台、工商银行、长江电力。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条件：指数继续弱势时承担稳定器功能。</w:t>
      </w:r>
    </w:p>
    <w:p>
      <w:pPr>
        <w:pStyle w:val="Compact"/>
        <w:numPr>
          <w:ilvl w:val="1"/>
          <w:numId w:val="1011"/>
        </w:numPr>
      </w:pPr>
      <w:r>
        <w:rPr>
          <w:rFonts w:hint="eastAsia"/>
        </w:rPr>
        <w:t xml:space="preserve">仓位：适合底仓，不适合追高。</w:t>
      </w:r>
    </w:p>
    <w:bookmarkEnd w:id="33"/>
    <w:bookmarkStart w:id="34" w:name="b池只观察等午后确认"/>
    <w:p>
      <w:pPr>
        <w:pStyle w:val="Heading3"/>
      </w:pPr>
      <w:r>
        <w:rPr>
          <w:rFonts w:hint="eastAsia"/>
        </w:rPr>
        <w:t xml:space="preserve">B池：只观察，等午后确认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光学光电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证据：波长光电、永新光学、张江高科涨停线索明确。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风险：光学光电子主力净流出-17.34亿元。</w:t>
      </w:r>
    </w:p>
    <w:p>
      <w:pPr>
        <w:pStyle w:val="Compact"/>
        <w:numPr>
          <w:ilvl w:val="1"/>
          <w:numId w:val="1013"/>
        </w:numPr>
      </w:pPr>
      <w:r>
        <w:rPr>
          <w:rFonts w:hint="eastAsia"/>
        </w:rPr>
        <w:t xml:space="preserve">条件：板块资金流出收敛，龙头封单稳定。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</w:rPr>
        <w:t xml:space="preserve">乘用车/汽车零部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证据：乘用车主力净流入+3.57亿元，汽车零部涨停集群存在。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代表：捷众科技、华达科技、明新旭腾、比亚迪。</w:t>
      </w:r>
    </w:p>
    <w:p>
      <w:pPr>
        <w:pStyle w:val="Compact"/>
        <w:numPr>
          <w:ilvl w:val="1"/>
          <w:numId w:val="1014"/>
        </w:numPr>
      </w:pPr>
      <w:r>
        <w:rPr>
          <w:rFonts w:hint="eastAsia"/>
        </w:rPr>
        <w:t xml:space="preserve">条件：午后不能只剩小票连板，需中军承接。</w:t>
      </w:r>
    </w:p>
    <w:bookmarkEnd w:id="34"/>
    <w:bookmarkStart w:id="35" w:name="c池降低优先级等待修复信号"/>
    <w:p>
      <w:pPr>
        <w:pStyle w:val="Heading3"/>
      </w:pPr>
      <w:r>
        <w:rPr>
          <w:rFonts w:hint="eastAsia"/>
        </w:rPr>
        <w:t xml:space="preserve">C池：降低优先级，等待修复信号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半导体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风险：板块主力净流出-185.21亿元。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条件：兆易创新、通富微电、澜起科技、C长鑫至少要止跌企稳。</w:t>
      </w:r>
    </w:p>
    <w:p>
      <w:pPr>
        <w:pStyle w:val="Compact"/>
        <w:numPr>
          <w:ilvl w:val="1"/>
          <w:numId w:val="1016"/>
        </w:numPr>
      </w:pPr>
      <w:r>
        <w:rPr>
          <w:rFonts w:hint="eastAsia"/>
        </w:rPr>
        <w:t xml:space="preserve">行动：只观察，不急于低吸。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</w:rPr>
        <w:t xml:space="preserve">CPO/光通信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风险：通信设备主力净流出-141.64亿元。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条件：中际旭创、新易盛、天孚通信停止放量下杀。</w:t>
      </w:r>
    </w:p>
    <w:p>
      <w:pPr>
        <w:pStyle w:val="Compact"/>
        <w:numPr>
          <w:ilvl w:val="1"/>
          <w:numId w:val="1017"/>
        </w:numPr>
      </w:pPr>
      <w:r>
        <w:rPr>
          <w:rFonts w:hint="eastAsia"/>
        </w:rPr>
        <w:t xml:space="preserve">行动：不接跌中继。</w:t>
      </w:r>
    </w:p>
    <w:bookmarkEnd w:id="35"/>
    <w:bookmarkStart w:id="36" w:name="d池下午回避"/>
    <w:p>
      <w:pPr>
        <w:pStyle w:val="Heading3"/>
      </w:pPr>
      <w:r>
        <w:rPr>
          <w:rFonts w:hint="eastAsia"/>
        </w:rPr>
        <w:t xml:space="preserve">D池：下午回避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元件：主力净流出-95.85亿元。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消费电子：主力净流出-32.97亿元。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自动化设备：主力净流出-12.87亿元。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电网设备：主力净流出-12.50亿元。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</w:rPr>
        <w:t xml:space="preserve">证券Ⅱ：主力净流出-19.27亿元。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41" w:name="下午仓位模型上限50实际执行建议32以内"/>
    <w:p>
      <w:pPr>
        <w:pStyle w:val="Heading2"/>
      </w:pPr>
      <w:r>
        <w:t xml:space="preserve">⑩ 🧮 </w:t>
      </w:r>
      <w:r>
        <w:rPr>
          <w:rFonts w:hint="eastAsia"/>
        </w:rPr>
        <w:t xml:space="preserve">下午仓位模型：上限50%，实际执行建议32%以内</w:t>
      </w:r>
    </w:p>
    <w:bookmarkStart w:id="38" w:name="仓位模型输入"/>
    <w:p>
      <w:pPr>
        <w:pStyle w:val="Heading3"/>
      </w:pPr>
      <w:r>
        <w:t xml:space="preserve">📊 </w:t>
      </w:r>
      <w:r>
        <w:rPr>
          <w:rFonts w:hint="eastAsia"/>
        </w:rPr>
        <w:t xml:space="preserve">仓位模型输入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模型影响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涨跌比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1.125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炸板率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21.1%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跌停数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中性偏谨慎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成交额变化率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-36.01%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-8分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预测全天成交额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20571.33亿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较昨日略低</w:t>
            </w:r>
          </w:p>
        </w:tc>
      </w:tr>
    </w:tbl>
    <w:bookmarkEnd w:id="38"/>
    <w:bookmarkStart w:id="39" w:name="仓位结论"/>
    <w:p>
      <w:pPr>
        <w:pStyle w:val="Heading3"/>
      </w:pPr>
      <w:r>
        <w:t xml:space="preserve">💡 </w:t>
      </w:r>
      <w:r>
        <w:rPr>
          <w:rFonts w:hint="eastAsia"/>
        </w:rPr>
        <w:t xml:space="preserve">仓位结论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自动模型给出的最大仓位上限：50%。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激进参考仓位：42%。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均衡参考仓位：32%。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</w:rPr>
        <w:t xml:space="preserve">保守参考仓位：17%。</w:t>
      </w:r>
    </w:p>
    <w:p>
      <w:pPr>
        <w:pStyle w:val="FirstParagraph"/>
      </w:pPr>
      <w:r>
        <w:t xml:space="preserve">💡 </w:t>
      </w:r>
      <w:r>
        <w:rPr>
          <w:rFonts w:hint="eastAsia"/>
        </w:rPr>
        <w:t xml:space="preserve">我的执行建议：午后实际仓位控制在32%以内。</w:t>
      </w:r>
      <w:r>
        <w:t xml:space="preserve"> </w:t>
      </w:r>
      <w:r>
        <w:t xml:space="preserve">- </w:t>
      </w:r>
      <w:r>
        <w:rPr>
          <w:rFonts w:hint="eastAsia"/>
        </w:rPr>
        <w:t xml:space="preserve">原因一：创业板指跌幅-5.3699%，成长主线杀伤较大。</w:t>
      </w:r>
      <w:r>
        <w:t xml:space="preserve"> </w:t>
      </w:r>
      <w:r>
        <w:t xml:space="preserve">- </w:t>
      </w:r>
      <w:r>
        <w:rPr>
          <w:rFonts w:hint="eastAsia"/>
        </w:rPr>
        <w:t xml:space="preserve">原因二：半导体、通信设备、元件三大科技方向合计流出规模极高。</w:t>
      </w:r>
      <w:r>
        <w:t xml:space="preserve"> </w:t>
      </w:r>
      <w:r>
        <w:t xml:space="preserve">- </w:t>
      </w:r>
      <w:r>
        <w:rPr>
          <w:rFonts w:hint="eastAsia"/>
        </w:rPr>
        <w:t xml:space="preserve">原因三：成交额变化率-36.01%，明显缩量，不支持盲目扩大进攻。</w:t>
      </w:r>
      <w:r>
        <w:t xml:space="preserve"> </w:t>
      </w:r>
      <w:r>
        <w:t xml:space="preserve">- </w:t>
      </w:r>
      <w:r>
        <w:rPr>
          <w:rFonts w:hint="eastAsia"/>
        </w:rPr>
        <w:t xml:space="preserve">原因四：行为金融信号显示“核心票估值/换手拥挤”为medium，重点股高PE≥80共3只。</w:t>
      </w:r>
    </w:p>
    <w:bookmarkEnd w:id="39"/>
    <w:bookmarkStart w:id="40" w:name="宽基etf成交额恐慌联合信号"/>
    <w:p>
      <w:pPr>
        <w:pStyle w:val="Heading3"/>
      </w:pPr>
      <w:r>
        <w:t xml:space="preserve">💧 </w:t>
      </w:r>
      <w:r>
        <w:rPr>
          <w:rFonts w:hint="eastAsia"/>
        </w:rPr>
        <w:t xml:space="preserve">宽基ETF·成交额·恐慌联合信号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指标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数值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沪深300ETF最新份额变化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+261000000份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沪深300ETF估算净申购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+12.13911亿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大额流入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连续流入宽基ETF数量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1只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仅沪深300ETF</w:t>
            </w:r>
          </w:p>
        </w:tc>
      </w:tr>
      <w:tr>
        <w:tc>
          <w:tcPr/>
          <w:p>
            <w:pPr>
              <w:pStyle w:val="Compact"/>
            </w:pPr>
            <w:r>
              <w:t xml:space="preserve">300ETF QVIX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22.59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较前收上升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QVIX较前收变化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+11.665842807711318%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恐慌未降温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联合信号结论：</w:t>
      </w:r>
      <w:r>
        <w:t xml:space="preserve"> </w:t>
      </w:r>
      <w:r>
        <w:t xml:space="preserve">- derived.liquidity_panic_signal.status = not_confirmed。</w:t>
      </w:r>
      <w:r>
        <w:t xml:space="preserve"> </w:t>
      </w:r>
      <w:r>
        <w:t xml:space="preserve">- </w:t>
      </w:r>
      <w:r>
        <w:rPr>
          <w:rFonts w:hint="eastAsia"/>
        </w:rPr>
        <w:t xml:space="preserve">当前不能写“恐慌高位降温且宽基ETF持续流入已确认”。</w:t>
      </w:r>
      <w:r>
        <w:t xml:space="preserve"> </w:t>
      </w:r>
      <w:r>
        <w:t xml:space="preserve">- </w:t>
      </w:r>
      <w:r>
        <w:rPr>
          <w:rFonts w:hint="eastAsia"/>
        </w:rPr>
        <w:t xml:space="preserve">虽然沪深300ETF出现连续流入，但300ETF</w:t>
      </w:r>
      <w:r>
        <w:t xml:space="preserve"> </w:t>
      </w:r>
      <w:r>
        <w:rPr>
          <w:rFonts w:hint="eastAsia"/>
        </w:rPr>
        <w:t xml:space="preserve">QVIX较前收上升，恐慌降温未确认。</w:t>
      </w:r>
      <w:r>
        <w:t xml:space="preserve"> </w:t>
      </w:r>
      <w:r>
        <w:t xml:space="preserve">- </w:t>
      </w:r>
      <w:r>
        <w:rPr>
          <w:rFonts w:hint="eastAsia"/>
        </w:rPr>
        <w:t xml:space="preserve">因此午后不能因宽基承接就提高到重仓，只能维持“谨慎修复、右侧确认”的仓位纪律。</w:t>
      </w:r>
    </w:p>
    <w:p>
      <w:r>
        <w:pict>
          <v:rect style="width:0;height:1.5pt" o:hralign="center" o:hrstd="t" o:hr="t"/>
        </w:pict>
      </w:r>
    </w:p>
    <w:bookmarkEnd w:id="40"/>
    <w:bookmarkEnd w:id="41"/>
    <w:bookmarkStart w:id="45" w:name="下午回避清单三类风险票不碰"/>
    <w:p>
      <w:pPr>
        <w:pStyle w:val="Heading2"/>
      </w:pPr>
      <w:r>
        <w:t xml:space="preserve">⑪ 🚫 </w:t>
      </w:r>
      <w:r>
        <w:rPr>
          <w:rFonts w:hint="eastAsia"/>
        </w:rPr>
        <w:t xml:space="preserve">下午回避清单：三类风险票不碰</w:t>
      </w:r>
    </w:p>
    <w:bookmarkStart w:id="42" w:name="第一类科技主线大额流出核心股"/>
    <w:p>
      <w:pPr>
        <w:pStyle w:val="Heading3"/>
      </w:pPr>
      <w:r>
        <w:t xml:space="preserve">⚠️ </w:t>
      </w:r>
      <w:r>
        <w:rPr>
          <w:rFonts w:hint="eastAsia"/>
        </w:rPr>
        <w:t xml:space="preserve">第一类：科技主线大额流出核心股</w:t>
      </w:r>
    </w:p>
    <w:p>
      <w:pPr>
        <w:pStyle w:val="FirstParagraph"/>
      </w:pPr>
      <w:r>
        <w:rPr>
          <w:rFonts w:hint="eastAsia"/>
        </w:rPr>
        <w:t xml:space="preserve">回避名单：</w:t>
      </w:r>
      <w:r>
        <w:t xml:space="preserve"> </w:t>
      </w:r>
      <w:r>
        <w:t xml:space="preserve">- </w:t>
      </w:r>
      <w:r>
        <w:rPr>
          <w:rFonts w:hint="eastAsia"/>
        </w:rPr>
        <w:t xml:space="preserve">兆易创新：主力净流出-40.88亿。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中际旭创：主力净流出-39.70亿。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新易盛：主力净流出-33.54亿。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东山精密：主力净流出-32.02亿。</w:t>
      </w:r>
      <w:r>
        <w:t xml:space="preserve"> </w:t>
      </w:r>
      <w:r>
        <w:t xml:space="preserve">- </w:t>
      </w:r>
      <w:r>
        <w:rPr>
          <w:rFonts w:hint="eastAsia"/>
        </w:rPr>
        <w:t xml:space="preserve">通富微电：主力净流出-25.45亿。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回避条件：</w:t>
      </w:r>
      <w:r>
        <w:t xml:space="preserve"> </w:t>
      </w:r>
      <w:r>
        <w:t xml:space="preserve">- </w:t>
      </w:r>
      <w:r>
        <w:rPr>
          <w:rFonts w:hint="eastAsia"/>
        </w:rPr>
        <w:t xml:space="preserve">午后继续放量下跌。</w:t>
      </w:r>
      <w:r>
        <w:t xml:space="preserve"> </w:t>
      </w:r>
      <w:r>
        <w:t xml:space="preserve">- </w:t>
      </w:r>
      <w:r>
        <w:rPr>
          <w:rFonts w:hint="eastAsia"/>
        </w:rPr>
        <w:t xml:space="preserve">反抽无法站回分时均线。</w:t>
      </w:r>
      <w:r>
        <w:t xml:space="preserve"> </w:t>
      </w:r>
      <w:r>
        <w:t xml:space="preserve">- </w:t>
      </w:r>
      <w:r>
        <w:rPr>
          <w:rFonts w:hint="eastAsia"/>
        </w:rPr>
        <w:t xml:space="preserve">板块资金流出不收敛。</w:t>
      </w:r>
      <w:r>
        <w:t xml:space="preserve"> </w:t>
      </w:r>
      <w:r>
        <w:t xml:space="preserve">- </w:t>
      </w:r>
      <w:r>
        <w:rPr>
          <w:rFonts w:hint="eastAsia"/>
        </w:rPr>
        <w:t xml:space="preserve">龙头无主动回拉，只靠指数被动反弹。</w:t>
      </w:r>
    </w:p>
    <w:bookmarkEnd w:id="42"/>
    <w:bookmarkStart w:id="43" w:name="第二类高位连板且梯队断层票"/>
    <w:p>
      <w:pPr>
        <w:pStyle w:val="Heading3"/>
      </w:pPr>
      <w:r>
        <w:t xml:space="preserve">⚠️ </w:t>
      </w:r>
      <w:r>
        <w:rPr>
          <w:rFonts w:hint="eastAsia"/>
        </w:rPr>
        <w:t xml:space="preserve">第二类：高位连板且梯队断层票</w:t>
      </w:r>
    </w:p>
    <w:p>
      <w:pPr>
        <w:pStyle w:val="FirstParagraph"/>
      </w:pPr>
      <w:r>
        <w:rPr>
          <w:rFonts w:hint="eastAsia"/>
        </w:rPr>
        <w:t xml:space="preserve">重点风险：</w:t>
      </w:r>
      <w:r>
        <w:t xml:space="preserve"> </w:t>
      </w:r>
      <w:r>
        <w:t xml:space="preserve">- </w:t>
      </w:r>
      <w:r>
        <w:rPr>
          <w:rFonts w:hint="eastAsia"/>
        </w:rPr>
        <w:t xml:space="preserve">爱丽家居：6天6板，PE为-207.05，2025年报净利润同比-87.546085393909%，2026一季报净利润同比-201.4%。</w:t>
      </w:r>
      <w:r>
        <w:t xml:space="preserve"> </w:t>
      </w:r>
      <w:r>
        <w:t xml:space="preserve">- </w:t>
      </w:r>
      <w:r>
        <w:rPr>
          <w:rFonts w:hint="eastAsia"/>
        </w:rPr>
        <w:t xml:space="preserve">顺钠股份：4天4板，上午成交额1817780256元，换手率23.89%，且炸板2次。</w:t>
      </w:r>
      <w:r>
        <w:t xml:space="preserve"> </w:t>
      </w:r>
      <w:r>
        <w:t xml:space="preserve">- </w:t>
      </w:r>
      <w:r>
        <w:rPr>
          <w:rFonts w:hint="eastAsia"/>
        </w:rPr>
        <w:t xml:space="preserve">新亚制程：3天3板，但炸板5次，换手率21.12%。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回避逻辑：</w:t>
      </w:r>
      <w:r>
        <w:t xml:space="preserve"> </w:t>
      </w:r>
      <w:r>
        <w:t xml:space="preserve">- </w:t>
      </w:r>
      <w:r>
        <w:rPr>
          <w:rFonts w:hint="eastAsia"/>
        </w:rPr>
        <w:t xml:space="preserve">高标仍能维持情绪，但6板到4板之间存在断层。</w:t>
      </w:r>
      <w:r>
        <w:t xml:space="preserve"> </w:t>
      </w:r>
      <w:r>
        <w:t xml:space="preserve">- </w:t>
      </w:r>
      <w:r>
        <w:rPr>
          <w:rFonts w:hint="eastAsia"/>
        </w:rPr>
        <w:t xml:space="preserve">高标一旦午后炸板，容易带动短线接力资金撤退。</w:t>
      </w:r>
      <w:r>
        <w:t xml:space="preserve"> </w:t>
      </w:r>
      <w:r>
        <w:t xml:space="preserve">- </w:t>
      </w:r>
      <w:r>
        <w:rPr>
          <w:rFonts w:hint="eastAsia"/>
        </w:rPr>
        <w:t xml:space="preserve">对趋势体系而言，这类票只适合观察情绪，不适合作为主动买点。</w:t>
      </w:r>
    </w:p>
    <w:bookmarkEnd w:id="43"/>
    <w:bookmarkStart w:id="44" w:name="第三类流入不足的伪切换方向"/>
    <w:p>
      <w:pPr>
        <w:pStyle w:val="Heading3"/>
      </w:pPr>
      <w:r>
        <w:t xml:space="preserve">⚠️ </w:t>
      </w:r>
      <w:r>
        <w:rPr>
          <w:rFonts w:hint="eastAsia"/>
        </w:rPr>
        <w:t xml:space="preserve">第三类：流入不足的伪切换方向</w:t>
      </w:r>
    </w:p>
    <w:p>
      <w:pPr>
        <w:pStyle w:val="FirstParagraph"/>
      </w:pPr>
      <w:r>
        <w:rPr>
          <w:rFonts w:hint="eastAsia"/>
        </w:rPr>
        <w:t xml:space="preserve">回避方向：</w:t>
      </w:r>
      <w:r>
        <w:t xml:space="preserve"> </w:t>
      </w:r>
      <w:r>
        <w:t xml:space="preserve">- </w:t>
      </w:r>
      <w:r>
        <w:rPr>
          <w:rFonts w:hint="eastAsia"/>
        </w:rPr>
        <w:t xml:space="preserve">电网设备：主力净流出-12.50亿元。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自动化设备：主力净流出-12.87亿元。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玻璃玻纤：主力净流出-14.13亿元。</w:t>
      </w:r>
      <w:r>
        <w:t xml:space="preserve"> </w:t>
      </w:r>
      <w:r>
        <w:t xml:space="preserve">- </w:t>
      </w:r>
      <w:r>
        <w:rPr>
          <w:rFonts w:hint="eastAsia"/>
        </w:rPr>
        <w:t xml:space="preserve">证券Ⅱ：主力净流出-19.27亿元。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回避逻辑：</w:t>
      </w:r>
      <w:r>
        <w:t xml:space="preserve"> </w:t>
      </w:r>
      <w:r>
        <w:t xml:space="preserve">- </w:t>
      </w:r>
      <w:r>
        <w:rPr>
          <w:rFonts w:hint="eastAsia"/>
        </w:rPr>
        <w:t xml:space="preserve">盘前有逻辑，不等于盘中有资金。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上午这些方向没有接住科技流出资金，午后不能因为“看起来低位”就追。</w:t>
      </w:r>
      <w:r>
        <w:t xml:space="preserve"> </w:t>
      </w:r>
      <w:r>
        <w:t xml:space="preserve">- </w:t>
      </w:r>
      <w:r>
        <w:rPr>
          <w:rFonts w:hint="eastAsia"/>
        </w:rPr>
        <w:t xml:space="preserve">只有资金榜转正、龙头放量回封、板块涨停扩散三者同时出现，才考虑从D池上调到B池。</w:t>
      </w:r>
    </w:p>
    <w:p>
      <w:r>
        <w:pict>
          <v:rect style="width:0;height:1.5pt" o:hralign="center" o:hrstd="t" o:hr="t"/>
        </w:pict>
      </w:r>
    </w:p>
    <w:bookmarkEnd w:id="44"/>
    <w:bookmarkEnd w:id="45"/>
    <w:bookmarkStart w:id="48" w:name="行为金融与核心股质量警惕昨天赚快钱今天抢反抽的fomo陷阱"/>
    <w:p>
      <w:pPr>
        <w:pStyle w:val="Heading2"/>
      </w:pPr>
      <w:r>
        <w:t xml:space="preserve">🧠 </w:t>
      </w:r>
      <w:r>
        <w:rPr>
          <w:rFonts w:hint="eastAsia"/>
        </w:rPr>
        <w:t xml:space="preserve">行为金融与核心股质量：警惕“昨天赚快钱、今天抢反抽”的FOMO陷阱</w:t>
      </w:r>
    </w:p>
    <w:bookmarkStart w:id="46" w:name="行为金融信号"/>
    <w:p>
      <w:pPr>
        <w:pStyle w:val="Heading3"/>
      </w:pPr>
      <w:r>
        <w:t xml:space="preserve">🧠 </w:t>
      </w:r>
      <w:r>
        <w:rPr>
          <w:rFonts w:hint="eastAsia"/>
        </w:rPr>
        <w:t xml:space="preserve">行为金融信号</w:t>
      </w:r>
    </w:p>
    <w:p>
      <w:pPr>
        <w:pStyle w:val="FirstParagraph"/>
      </w:pPr>
      <w:r>
        <w:rPr>
          <w:rFonts w:hint="eastAsia"/>
        </w:rPr>
        <w:t xml:space="preserve">derived.behavioral_finance_signals显示：</w:t>
      </w:r>
      <w:r>
        <w:t xml:space="preserve"> </w:t>
      </w:r>
      <w:r>
        <w:t xml:space="preserve">- </w:t>
      </w:r>
      <w:r>
        <w:rPr>
          <w:rFonts w:hint="eastAsia"/>
        </w:rPr>
        <w:t xml:space="preserve">风险信号：核心票估值/换手拥挤。</w:t>
      </w:r>
      <w:r>
        <w:t xml:space="preserve"> </w:t>
      </w:r>
      <w:r>
        <w:t xml:space="preserve">- </w:t>
      </w:r>
      <w:r>
        <w:rPr>
          <w:rFonts w:hint="eastAsia"/>
        </w:rPr>
        <w:t xml:space="preserve">风险等级：medium。</w:t>
      </w:r>
      <w:r>
        <w:t xml:space="preserve"> </w:t>
      </w:r>
      <w:r>
        <w:t xml:space="preserve">- </w:t>
      </w:r>
      <w:r>
        <w:rPr>
          <w:rFonts w:hint="eastAsia"/>
        </w:rPr>
        <w:t xml:space="preserve">risk_score：2。</w:t>
      </w:r>
      <w:r>
        <w:t xml:space="preserve"> </w:t>
      </w:r>
      <w:r>
        <w:t xml:space="preserve">- </w:t>
      </w:r>
      <w:r>
        <w:rPr>
          <w:rFonts w:hint="eastAsia"/>
        </w:rPr>
        <w:t xml:space="preserve">证据：重点股高PE≥80共3只，高换手≥20%共0只。</w:t>
      </w:r>
      <w:r>
        <w:t xml:space="preserve"> </w:t>
      </w:r>
      <w:r>
        <w:t xml:space="preserve">- </w:t>
      </w:r>
      <w:r>
        <w:rPr>
          <w:rFonts w:hint="eastAsia"/>
        </w:rPr>
        <w:t xml:space="preserve">立场：按原仓位模型执行，避免无依据扩大仓位。</w:t>
      </w:r>
    </w:p>
    <w:p>
      <w:pPr>
        <w:pStyle w:val="BodyText"/>
      </w:pPr>
      <w:r>
        <w:t xml:space="preserve">💡 </w:t>
      </w:r>
      <w:r>
        <w:rPr>
          <w:rFonts w:hint="eastAsia"/>
        </w:rPr>
        <w:t xml:space="preserve">解读：</w:t>
      </w:r>
      <w:r>
        <w:t xml:space="preserve"> </w:t>
      </w:r>
      <w:r>
        <w:t xml:space="preserve">- </w:t>
      </w:r>
      <w:r>
        <w:rPr>
          <w:rFonts w:hint="eastAsia"/>
        </w:rPr>
        <w:t xml:space="preserve">上午不是恐慌性全市场抛售，而是高位科技的拥挤交易降温。</w:t>
      </w:r>
      <w:r>
        <w:t xml:space="preserve"> </w:t>
      </w:r>
      <w:r>
        <w:t xml:space="preserve">- </w:t>
      </w:r>
      <w:r>
        <w:rPr>
          <w:rFonts w:hint="eastAsia"/>
        </w:rPr>
        <w:t xml:space="preserve">这种盘面最容易诱发两种错误：一是亏损后急于补仓，二是看到跌深反抽就追。</w:t>
      </w:r>
      <w:r>
        <w:t xml:space="preserve"> </w:t>
      </w:r>
      <w:r>
        <w:t xml:space="preserve">- </w:t>
      </w:r>
      <w:r>
        <w:rPr>
          <w:rFonts w:hint="eastAsia"/>
        </w:rPr>
        <w:t xml:space="preserve">正确做法是等资金回流确认，而不是用主观预期替代盘面。</w:t>
      </w:r>
    </w:p>
    <w:bookmarkEnd w:id="46"/>
    <w:bookmarkStart w:id="47" w:name="重点股估值与业绩支撑观察"/>
    <w:p>
      <w:pPr>
        <w:pStyle w:val="Heading3"/>
      </w:pPr>
      <w:r>
        <w:t xml:space="preserve">📌 </w:t>
      </w:r>
      <w:r>
        <w:rPr>
          <w:rFonts w:hint="eastAsia"/>
        </w:rPr>
        <w:t xml:space="preserve">重点股估值与业绩支撑观察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股票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PB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rFonts w:hint="eastAsia"/>
              </w:rPr>
              <w:t xml:space="preserve">2025年报净利润同比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判断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奥普光电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106.05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7.26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+21.236009956943%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估值高，业绩有改善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波长光电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268.04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7.95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-3.971791182875%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估值拥挤，追高风险大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海立股份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113.66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2.39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+112.18306717788%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业绩改善但估值不低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爱丽家居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-207.05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2.63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-87.546085393909%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高标情绪强，基本面弱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永新光学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53.52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5.64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+5.406780536337%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相对均衡，仍需看承接</w:t>
            </w:r>
          </w:p>
        </w:tc>
      </w:tr>
    </w:tbl>
    <w:p>
      <w:pPr>
        <w:pStyle w:val="BodyText"/>
      </w:pPr>
      <w:r>
        <w:t xml:space="preserve">💡 </w:t>
      </w:r>
      <w:r>
        <w:rPr>
          <w:rFonts w:hint="eastAsia"/>
        </w:rPr>
        <w:t xml:space="preserve">结论：</w:t>
      </w:r>
      <w:r>
        <w:t xml:space="preserve"> </w:t>
      </w:r>
      <w:r>
        <w:t xml:space="preserve">- </w:t>
      </w:r>
      <w:r>
        <w:rPr>
          <w:rFonts w:hint="eastAsia"/>
        </w:rPr>
        <w:t xml:space="preserve">光学光电有题材强度，但估值并不便宜。</w:t>
      </w:r>
      <w:r>
        <w:t xml:space="preserve"> </w:t>
      </w:r>
      <w:r>
        <w:t xml:space="preserve">- </w:t>
      </w:r>
      <w:r>
        <w:rPr>
          <w:rFonts w:hint="eastAsia"/>
        </w:rPr>
        <w:t xml:space="preserve">爱丽家居作为6板高标，更多是情绪锚，不符合稳健右侧趋势的优先条件。</w:t>
      </w:r>
      <w:r>
        <w:t xml:space="preserve"> </w:t>
      </w:r>
      <w:r>
        <w:t xml:space="preserve">- </w:t>
      </w:r>
      <w:r>
        <w:rPr>
          <w:rFonts w:hint="eastAsia"/>
        </w:rPr>
        <w:t xml:space="preserve">午后核心原则仍是：题材要服从资金，资金要服从趋势，趋势要服从风险收益比。</w:t>
      </w:r>
    </w:p>
    <w:p>
      <w:r>
        <w:pict>
          <v:rect style="width:0;height:1.5pt" o:hralign="center" o:hrstd="t" o:hr="t"/>
        </w:pict>
      </w:r>
    </w:p>
    <w:bookmarkEnd w:id="47"/>
    <w:bookmarkEnd w:id="48"/>
    <w:bookmarkStart w:id="51" w:name="午盘总判断指数弱个股尚可科技退潮下午只做确认后的少数强者"/>
    <w:p>
      <w:pPr>
        <w:pStyle w:val="Heading2"/>
      </w:pPr>
      <w:r>
        <w:t xml:space="preserve">✅ </w:t>
      </w:r>
      <w:r>
        <w:rPr>
          <w:rFonts w:hint="eastAsia"/>
        </w:rPr>
        <w:t xml:space="preserve">午盘总判断：指数弱、个股尚可、科技退潮，下午只做“确认后的少数强者”</w:t>
      </w:r>
    </w:p>
    <w:bookmarkStart w:id="49" w:name="一句话结论"/>
    <w:p>
      <w:pPr>
        <w:pStyle w:val="Heading3"/>
      </w:pPr>
      <w:r>
        <w:t xml:space="preserve">💡 </w:t>
      </w:r>
      <w:r>
        <w:rPr>
          <w:rFonts w:hint="eastAsia"/>
        </w:rPr>
        <w:t xml:space="preserve">一句话结论</w:t>
      </w:r>
    </w:p>
    <w:p>
      <w:pPr>
        <w:pStyle w:val="FirstParagraph"/>
      </w:pPr>
      <w:r>
        <w:rPr>
          <w:rFonts w:hint="eastAsia"/>
        </w:rPr>
        <w:t xml:space="preserve">上午市场从昨日的成长普涨，切换成“科技高位兑现</w:t>
      </w:r>
      <w:r>
        <w:t xml:space="preserve"> + </w:t>
      </w:r>
      <w:r>
        <w:rPr>
          <w:rFonts w:hint="eastAsia"/>
        </w:rPr>
        <w:t xml:space="preserve">防御权重回流</w:t>
      </w:r>
      <w:r>
        <w:t xml:space="preserve"> + </w:t>
      </w:r>
      <w:r>
        <w:rPr>
          <w:rFonts w:hint="eastAsia"/>
        </w:rPr>
        <w:t xml:space="preserve">软件题材局部突围”。</w:t>
      </w:r>
    </w:p>
    <w:bookmarkEnd w:id="49"/>
    <w:bookmarkStart w:id="50" w:name="下午执行纪律"/>
    <w:p>
      <w:pPr>
        <w:pStyle w:val="Heading3"/>
      </w:pPr>
      <w:r>
        <w:t xml:space="preserve">📌 </w:t>
      </w:r>
      <w:r>
        <w:rPr>
          <w:rFonts w:hint="eastAsia"/>
        </w:rPr>
        <w:t xml:space="preserve">下午执行纪律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总仓位不超过32%，除非指数与科技核心同步放量修复。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软件开发、IT服务Ⅱ是午后唯一可进攻观察方向，但只能分歧转强参与。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银行、白酒、长江电力类防御资产只适合稳仓，不追高博弹性。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半导体、CPO、元件午后先看止跌，不急于抄底。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</w:rPr>
        <w:t xml:space="preserve">若创业板指继续走弱，宁愿错过反抽，也不在高位流出股里扩大亏损。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生成时间：2026-07-28</w:t>
      </w:r>
      <w:r>
        <w:t xml:space="preserve"> 11:45:19</w:t>
      </w:r>
      <w:r>
        <w:br/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</w:t>
      </w:r>
      <w:r>
        <w:br/>
      </w:r>
      <w:r>
        <w:t xml:space="preserve">🔵 </w:t>
      </w:r>
      <w:r>
        <w:rPr>
          <w:rFonts w:hint="eastAsia"/>
        </w:rPr>
        <w:t xml:space="preserve">数据采集：Python</w:t>
      </w:r>
      <w:r>
        <w:t xml:space="preserve"> </w:t>
      </w:r>
      <w:r>
        <w:rPr>
          <w:rFonts w:hint="eastAsia"/>
        </w:rPr>
        <w:t xml:space="preserve">标准库</w:t>
      </w:r>
      <w:r>
        <w:t xml:space="preserve"> + </w:t>
      </w:r>
      <w:r>
        <w:rPr>
          <w:rFonts w:hint="eastAsia"/>
        </w:rPr>
        <w:t xml:space="preserve">华泰skill</w:t>
      </w:r>
      <w:r>
        <w:t xml:space="preserve"> + </w:t>
      </w:r>
      <w:r>
        <w:rPr>
          <w:rFonts w:hint="eastAsia"/>
        </w:rPr>
        <w:t xml:space="preserve">东财push2ex/datacenter/F10</w:t>
      </w:r>
      <w:r>
        <w:t xml:space="preserve"> + </w:t>
      </w:r>
      <w:r>
        <w:rPr>
          <w:rFonts w:hint="eastAsia"/>
        </w:rPr>
        <w:t xml:space="preserve">东方财富妙想mx-data/mx-search/mx-xuangu（只读增强）+</w:t>
      </w:r>
      <w:r>
        <w:t xml:space="preserve"> </w:t>
      </w:r>
      <w:r>
        <w:rPr>
          <w:rFonts w:hint="eastAsia"/>
        </w:rPr>
        <w:t xml:space="preserve">同花顺dq</w:t>
      </w:r>
      <w:r>
        <w:t xml:space="preserve"> + </w:t>
      </w:r>
      <w:r>
        <w:rPr>
          <w:rFonts w:hint="eastAsia"/>
        </w:rPr>
        <w:t xml:space="preserve">新浪/腾讯行情</w:t>
      </w:r>
      <w:r>
        <w:t xml:space="preserve"> + </w:t>
      </w:r>
      <w:r>
        <w:rPr>
          <w:rFonts w:hint="eastAsia"/>
        </w:rPr>
        <w:t xml:space="preserve">financial_rigor验算</w:t>
      </w:r>
      <w:r>
        <w:br/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br/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50"/>
    <w:bookmarkEnd w:id="51"/>
    <w:bookmarkEnd w:id="5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1"/>
  </w:num>
  <w:num w:numId="1011">
    <w:abstractNumId w:val="991"/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1"/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2026-07-28T03:51:16Z</dcterms:created>
  <dcterms:modified xsi:type="dcterms:W3CDTF">2026-07-28T03:51:16Z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