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" w:name="奇迹早知道2026-07-27-午盘总结"/>
    <w:p>
      <w:pPr>
        <w:pStyle w:val="Heading1"/>
      </w:pPr>
      <w:r>
        <w:t xml:space="preserve">🕛 </w:t>
      </w:r>
      <w:r>
        <w:rPr>
          <w:rFonts w:hint="eastAsia"/>
        </w:rPr>
        <w:t xml:space="preserve">奇迹早知道｜2026-07-27</w:t>
      </w:r>
      <w:r>
        <w:t xml:space="preserve"> </w:t>
      </w:r>
      <w:r>
        <w:rPr>
          <w:rFonts w:hint="eastAsia"/>
        </w:rPr>
        <w:t xml:space="preserve">午盘总结</w:t>
      </w:r>
    </w:p>
    <w:bookmarkStart w:id="11" w:name="上午行情概览普涨修复但成交额质量仍是短板"/>
    <w:p>
      <w:pPr>
        <w:pStyle w:val="Heading2"/>
      </w:pPr>
      <w:r>
        <w:t xml:space="preserve">① 📊 </w:t>
      </w:r>
      <w:r>
        <w:rPr>
          <w:rFonts w:hint="eastAsia"/>
        </w:rPr>
        <w:t xml:space="preserve">上午行情概览：普涨修复，但成交额质量仍是短板</w:t>
      </w:r>
    </w:p>
    <w:bookmarkStart w:id="9" w:name="主要指数表现"/>
    <w:p>
      <w:pPr>
        <w:pStyle w:val="Heading3"/>
      </w:pPr>
      <w:r>
        <w:t xml:space="preserve">📈🔴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3829.3851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+0.3982%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6849.80亿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13969.3680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+1.4134%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6645.85亿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3534.8290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+1.5502%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3051.65亿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1778.7936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-0.4701%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812.85亿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4661.0209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+0.2544%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3791.81亿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上午A股从早盘分化转为普涨修复，深证成指、创业板指明显强于上证指数。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科创50📉</w:t>
      </w:r>
      <w:r>
        <w:t xml:space="preserve"> </w:t>
      </w:r>
      <w:r>
        <w:rPr>
          <w:rFonts w:hint="eastAsia"/>
        </w:rPr>
        <w:t xml:space="preserve">-0.4701%，说明半导体大票和科创权重仍有分歧，不能把上午行情理解为科技全面进攻。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同花顺全市场半日成交额13570.27亿元，预测全天成交额21380.79亿元；但相对昨日19444.39亿元的同口径半日对比，成交额变化幅度为-30.21%，状态为“明显缩量”。</w:t>
      </w:r>
    </w:p>
    <w:bookmarkEnd w:id="9"/>
    <w:bookmarkStart w:id="10" w:name="市场广度与情绪周期"/>
    <w:p>
      <w:pPr>
        <w:pStyle w:val="Heading3"/>
      </w:pPr>
      <w:r>
        <w:t xml:space="preserve">🧭 </w:t>
      </w:r>
      <w:r>
        <w:rPr>
          <w:rFonts w:hint="eastAsia"/>
        </w:rPr>
        <w:t xml:space="preserve">市场广度与情绪周期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4893家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561家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8.722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74家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3家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严格涨停池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69家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80.2%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情绪周期判定：回暖偏正常。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涨跌比8.722、涨停74家、跌停3家，说明亏钱效应明显收敛，上午属于强修复。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但连板结构中首板61家、二板3家、三板3家、四板1家、五板1家，晋级层并不厚。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炸板率19.8%不高，封板率80.2%较健康；但“二板/首板晋级比例低于12%”提示接力高度仍未完全打开。</w:t>
      </w:r>
      <w:r>
        <w:t xml:space="preserve"> </w:t>
      </w:r>
      <w:r>
        <w:t xml:space="preserve">- </w:t>
      </w:r>
      <w:r>
        <w:rPr>
          <w:rFonts w:hint="eastAsia"/>
        </w:rPr>
        <w:t xml:space="preserve">结论：指数与广度修复成立，接力情绪只是回暖，不是高潮。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领涨板块top10与龙头医药电池元件家居地产多点扩散"/>
    <w:p>
      <w:pPr>
        <w:pStyle w:val="Heading2"/>
      </w:pPr>
      <w:r>
        <w:t xml:space="preserve">② 🧩 </w:t>
      </w:r>
      <w:r>
        <w:rPr>
          <w:rFonts w:hint="eastAsia"/>
        </w:rPr>
        <w:t xml:space="preserve">领涨板块TOP10与龙头：医药、电池、元件、家居、地产多点扩散</w:t>
      </w:r>
    </w:p>
    <w:bookmarkStart w:id="12" w:name="领涨板块top10"/>
    <w:p>
      <w:pPr>
        <w:pStyle w:val="Heading3"/>
      </w:pPr>
      <w:r>
        <w:t xml:space="preserve">📈🔴 </w:t>
      </w:r>
      <w:r>
        <w:rPr>
          <w:rFonts w:hint="eastAsia"/>
        </w:rPr>
        <w:t xml:space="preserve">领涨板块TOP10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龙头涨幅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建筑材料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+4.81%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+14.20%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+4.43%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东阳光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+7.17%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美容护理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+3.65%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N维琪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+139.17%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纺织服饰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+2.63%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朗姿股份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+10.04%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+2.49%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陇神戎发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+20.04%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龙头涨幅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+2.40%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紫建电子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+19.99%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社会服务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传智教育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+10.05%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+2.07%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奥飞娱乐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+8.37%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商贸零售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+2.05%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五矿发展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+5.99%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轻工制造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+2.04%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安妮股份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+10.06%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板块结构：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上午不是单一半导体主线，而是低位补涨、医药、电池、元件、地产、家居用品共同扩散。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强涨停集群中，化学制药涨停5家，电池涨停4家，家居用品、汽车零部、房地产开发、中药、元件各有3家涨停。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元件板块进入“加速/主升”，代表股风华高科涨停且进入三重确认名单，是下午最值得盯分歧转强的方向之一。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8" w:name="资金流向四张榜半导体吸金极端集中但个股内部分歧很大"/>
    <w:p>
      <w:pPr>
        <w:pStyle w:val="Heading2"/>
      </w:pPr>
      <w:r>
        <w:t xml:space="preserve">③ 💰 </w:t>
      </w:r>
      <w:r>
        <w:rPr>
          <w:rFonts w:hint="eastAsia"/>
        </w:rPr>
        <w:t xml:space="preserve">资金流向四张榜：半导体吸金极端集中，但个股内部分歧很大</w:t>
      </w:r>
    </w:p>
    <w:p>
      <w:pPr>
        <w:pStyle w:val="FirstParagraph"/>
      </w:pPr>
      <w:r>
        <w:rPr>
          <w:rFonts w:hint="eastAsia"/>
        </w:rPr>
        <w:t xml:space="preserve">口径：2026-07-27</w:t>
      </w:r>
      <w:r>
        <w:t xml:space="preserve"> </w:t>
      </w:r>
      <w:r>
        <w:rPr>
          <w:rFonts w:hint="eastAsia"/>
        </w:rPr>
        <w:t xml:space="preserve">11:46，盘中，申万二级行业，来源：huatai</w:t>
      </w:r>
      <w:r>
        <w:t xml:space="preserve"> + eastmoney_push2delay_clist_f62。</w:t>
      </w:r>
      <w:r>
        <w:br/>
      </w:r>
      <w:r>
        <w:rPr>
          <w:rFonts w:hint="eastAsia"/>
        </w:rPr>
        <w:t xml:space="preserve">注意：资金榜以采集JSON为准，缺失项不得替代；本轮四榜均完整。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-6.86亿元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-5.98亿元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-4.08亿元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-2.86亿元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-2.79亿元</w:t>
            </w:r>
          </w:p>
        </w:tc>
      </w:tr>
    </w:tbl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-16.19亿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华虹宏力(688347)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蓝思科技(300433)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-7.02亿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普冉股份(688766)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中芯国际(688981)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-4.21亿</w:t>
            </w:r>
          </w:p>
        </w:tc>
      </w:tr>
    </w:tbl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+561.33亿元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+9.53亿元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+7.93亿元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+6.28亿元</w:t>
            </w:r>
          </w:p>
        </w:tc>
      </w:tr>
    </w:tbl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N长鑫(688825)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+636.26亿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雅克科技(002409)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太极实业(600667)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国际复材(301526)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+6.16亿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宏和科技(603256)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+3.98亿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半导体板块净流入+561.33亿元，主要由N长鑫+636.26亿极端吸金驱动，不能简单理解为半导体存量核心股全面净流入。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兆易创新-16.19亿、通富微电-14.87亿、澜起科技-7.02亿、中芯国际-4.72亿同时在流出榜，说明原有半导体核心承接压力很大。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元件+23.48亿元、电池+22.87亿元是除N长鑫外更健康的扩散方向；风华高科+9.46亿、宁德时代+6.03亿分别验证元件和电池线。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资金流出预警科技核心分化ai算力与半导体老核心不能追"/>
    <w:p>
      <w:pPr>
        <w:pStyle w:val="Heading2"/>
      </w:pPr>
      <w:r>
        <w:t xml:space="preserve">④ ⚠️ </w:t>
      </w:r>
      <w:r>
        <w:rPr>
          <w:rFonts w:hint="eastAsia"/>
        </w:rPr>
        <w:t xml:space="preserve">资金流出预警：科技核心分化，AI算力与半导体老核心不能追</w:t>
      </w:r>
    </w:p>
    <w:bookmarkStart w:id="19" w:name="流出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流出板块预警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计算机设备净流出-9.81亿元，IT服务Ⅱ净流出-6.86亿元：AI应用、软件服务端仍未获得资金确认。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通信设备净流出-5.29亿元：光模块与算力硬件仍有高位筹码松动压力。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证券Ⅱ净流出-4.08亿元、银行Ⅱ净流出-3.01亿元：金融权重没有成为上午主攻方向。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电力净流出-5.98亿元：虽然立新能源涨停，但板块资金不配合，追高风险大。</w:t>
      </w:r>
    </w:p>
    <w:bookmarkEnd w:id="19"/>
    <w:bookmarkStart w:id="20" w:name="流出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流出个股预警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兆易创新-16.19亿、通富微电-14.87亿：盘前重点半导体核心上午出现大额净流出，下午只看承接，不做追涨。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华虹宏力-7.73亿、澜起科技-7.02亿、长电科技-6.22亿、中芯国际-4.72亿：半导体链条内部出现“新股虹吸</w:t>
      </w:r>
      <w:r>
        <w:t xml:space="preserve"> + </w:t>
      </w:r>
      <w:r>
        <w:rPr>
          <w:rFonts w:hint="eastAsia"/>
        </w:rPr>
        <w:t xml:space="preserve">老核心兑现”。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紫光股份-5.01亿、中际旭创-4.21亿：AI算力仍未摆脱高位分歧，不能因指数普涨而忽略资金出逃。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蓝思科技-7.71亿：消费电子出现在板块流出和个股流出中，午后不作为主攻。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明确观点：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上午最强不是“老半导体核心抱团”，而是“N长鑫上市虹吸</w:t>
      </w:r>
      <w:r>
        <w:t xml:space="preserve"> + </w:t>
      </w:r>
      <w:r>
        <w:rPr>
          <w:rFonts w:hint="eastAsia"/>
        </w:rPr>
        <w:t xml:space="preserve">元件/电池/医药低位扩散”。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下午如果兆易创新、通富微电、澜起科技不能减少净流出，半导体老核心继续降级为观察。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4" w:name="盘前预判-vs-实盘主线判断部分正确但资金结构发生关键变化"/>
    <w:p>
      <w:pPr>
        <w:pStyle w:val="Heading2"/>
      </w:pPr>
      <w:r>
        <w:t xml:space="preserve">⑤ 🧭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实盘：主线判断部分正确，但资金结构发生关键变化</w:t>
      </w:r>
    </w:p>
    <w:bookmarkStart w:id="22" w:name="盘前判断命中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盘前判断命中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盘前预判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半导体是唯一清晰主线，但必须等承接确认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半导体板块净流入+561.33亿元，但老核心大额流出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长鑫科技上市是关键变量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N长鑫净流入+636.26亿，成为资金虹吸核心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不追光模块高位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中际旭创净流出-4.21亿，通信设备净流出-5.29亿元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电池链可观察修复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电池板块净流入+22.87亿元，圣阳股份、紫建电子涨停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默认仓位不宜过高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成交额变化幅度-30.21%，仍不支持满仓进攻</w:t>
            </w:r>
          </w:p>
        </w:tc>
      </w:tr>
    </w:tbl>
    <w:bookmarkEnd w:id="22"/>
    <w:bookmarkStart w:id="23" w:name="盘前偏差"/>
    <w:p>
      <w:pPr>
        <w:pStyle w:val="Heading3"/>
      </w:pPr>
      <w:r>
        <w:t xml:space="preserve">❌ </w:t>
      </w:r>
      <w:r>
        <w:rPr>
          <w:rFonts w:hint="eastAsia"/>
        </w:rPr>
        <w:t xml:space="preserve">盘前偏差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盘前更强调半导体老核心承接，但上午资金集中流向N长鑫，兆易创新、通富微电、澜起科技反而进入流出榜。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盘前对医药、家居、地产低位扩散权重不高，但上午化学制药、家居用品、房地产开发均出现涨停集群。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指数修复强于盘前防守预期，上涨4893家、下跌561家，广度显著改善。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修正结论：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下午策略从“半导体老核心确认”调整为“三条线并行观察”：N长鑫虹吸后的半导体承接、元件分歧转强、电池回购催化延续。</w:t>
      </w:r>
      <w:r>
        <w:t xml:space="preserve"> </w:t>
      </w:r>
      <w:r>
        <w:t xml:space="preserve">- </w:t>
      </w:r>
      <w:r>
        <w:rPr>
          <w:rFonts w:hint="eastAsia"/>
        </w:rPr>
        <w:t xml:space="preserve">老核心净流出未收敛前，不加仓半导体大票。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下午操作建议不追上午涨幅只做分歧后的右侧确认"/>
    <w:p>
      <w:pPr>
        <w:pStyle w:val="Heading2"/>
      </w:pPr>
      <w:r>
        <w:t xml:space="preserve">⑥ 💡 </w:t>
      </w:r>
      <w:r>
        <w:rPr>
          <w:rFonts w:hint="eastAsia"/>
        </w:rPr>
        <w:t xml:space="preserve">下午操作建议：不追上午涨幅，只做分歧后的右侧确认</w:t>
      </w:r>
    </w:p>
    <w:bookmarkStart w:id="25" w:name="保守策略仓位032"/>
    <w:p>
      <w:pPr>
        <w:pStyle w:val="Heading3"/>
      </w:pPr>
      <w:r>
        <w:t xml:space="preserve">🟢 </w:t>
      </w:r>
      <w:r>
        <w:rPr>
          <w:rFonts w:hint="eastAsia"/>
        </w:rPr>
        <w:t xml:space="preserve">保守策略：仓位0%—32%</w:t>
      </w:r>
    </w:p>
    <w:p>
      <w:pPr>
        <w:pStyle w:val="FirstParagraph"/>
      </w:pPr>
      <w:r>
        <w:rPr>
          <w:rFonts w:hint="eastAsia"/>
        </w:rPr>
        <w:t xml:space="preserve">适用：</w:t>
      </w:r>
      <w:r>
        <w:t xml:space="preserve"> </w:t>
      </w:r>
      <w:r>
        <w:t xml:space="preserve">- </w:t>
      </w:r>
      <w:r>
        <w:rPr>
          <w:rFonts w:hint="eastAsia"/>
        </w:rPr>
        <w:t xml:space="preserve">持仓股弱于指数。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科创50继续绿盘。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兆易创新、通富微电、澜起科技午后净流出扩大。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N长鑫高位震荡加剧并拖累半导体链。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不开新仓或只保留底仓。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上午涨停和高开大涨个股不追。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持仓破分时均线且放量走弱，先降风险。</w:t>
      </w:r>
    </w:p>
    <w:bookmarkEnd w:id="25"/>
    <w:bookmarkStart w:id="26" w:name="均衡策略仓位3247"/>
    <w:p>
      <w:pPr>
        <w:pStyle w:val="Heading3"/>
      </w:pPr>
      <w:r>
        <w:t xml:space="preserve">🟡 </w:t>
      </w:r>
      <w:r>
        <w:rPr>
          <w:rFonts w:hint="eastAsia"/>
        </w:rPr>
        <w:t xml:space="preserve">均衡策略：仓位32%—47%</w:t>
      </w:r>
    </w:p>
    <w:p>
      <w:pPr>
        <w:pStyle w:val="FirstParagraph"/>
      </w:pPr>
      <w:r>
        <w:rPr>
          <w:rFonts w:hint="eastAsia"/>
        </w:rPr>
        <w:t xml:space="preserve">适用：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上证指数守住3820附近，创业板指保持强于沪深300。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涨跌比维持高位，跌停数不扩大。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元件、电池、医疗服务至少两条线维持资金净流入。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成交额不进一步萎缩。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只做右侧趋势股的回踩确认。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优先风华高科、太极实业这类资金与涨停共振方向的分歧转强观察。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电池方向只看宁德时代、圣阳股份、紫建电子链条是否延续，不追情绪尖峰。</w:t>
      </w:r>
    </w:p>
    <w:bookmarkEnd w:id="26"/>
    <w:bookmarkStart w:id="27" w:name="激进策略仓位4750"/>
    <w:p>
      <w:pPr>
        <w:pStyle w:val="Heading3"/>
      </w:pPr>
      <w:r>
        <w:t xml:space="preserve">🔴 </w:t>
      </w:r>
      <w:r>
        <w:rPr>
          <w:rFonts w:hint="eastAsia"/>
        </w:rPr>
        <w:t xml:space="preserve">激进策略：仓位47%—50%</w:t>
      </w:r>
    </w:p>
    <w:p>
      <w:pPr>
        <w:pStyle w:val="FirstParagraph"/>
      </w:pPr>
      <w:r>
        <w:rPr>
          <w:rFonts w:hint="eastAsia"/>
        </w:rPr>
        <w:t xml:space="preserve">适用：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半导体老核心净流出明显收敛。</w:t>
      </w:r>
      <w:r>
        <w:t xml:space="preserve"> </w:t>
      </w:r>
      <w:r>
        <w:t xml:space="preserve">- </w:t>
      </w:r>
      <w:r>
        <w:rPr>
          <w:rFonts w:hint="eastAsia"/>
        </w:rPr>
        <w:t xml:space="preserve">N长鑫不再虹吸，板块内资金扩散到设备、材料、元件。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科创50翻红或跌幅明显收窄。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炸板率维持低于20%，跌停数维持3家附近。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最高仓位仍不超过50%。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只允许在确认位加，不允许追涨停。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若午后指数冲高但成交额跟不上，立即从激进档退回均衡档。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市场风格仪表盘进攻修复但不是全面牛市式扩散"/>
    <w:p>
      <w:pPr>
        <w:pStyle w:val="Heading2"/>
      </w:pPr>
      <w:r>
        <w:t xml:space="preserve">⑦ 📊 </w:t>
      </w:r>
      <w:r>
        <w:rPr>
          <w:rFonts w:hint="eastAsia"/>
        </w:rPr>
        <w:t xml:space="preserve">市场风格仪表盘：进攻修复，但不是全面牛市式扩散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深证成指📈</w:t>
      </w:r>
      <w:r>
        <w:t xml:space="preserve"> </w:t>
      </w:r>
      <w:r>
        <w:rPr>
          <w:rFonts w:hint="eastAsia"/>
        </w:rPr>
        <w:t xml:space="preserve">+1.4134%、创业板指📈</w:t>
      </w:r>
      <w:r>
        <w:t xml:space="preserve"> </w:t>
      </w:r>
      <w:r>
        <w:rPr>
          <w:rFonts w:hint="eastAsia"/>
        </w:rPr>
        <w:t xml:space="preserve">+1.5502%，成长风格强于权重。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上证指数📈</w:t>
      </w:r>
      <w:r>
        <w:t xml:space="preserve"> </w:t>
      </w:r>
      <w:r>
        <w:rPr>
          <w:rFonts w:hint="eastAsia"/>
        </w:rPr>
        <w:t xml:space="preserve">+0.3982%、沪深300📈</w:t>
      </w:r>
      <w:r>
        <w:t xml:space="preserve"> </w:t>
      </w:r>
      <w:r>
        <w:rPr>
          <w:rFonts w:hint="eastAsia"/>
        </w:rPr>
        <w:t xml:space="preserve">+0.2544%，权重只是托底，不是进攻核心。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科创50📉</w:t>
      </w:r>
      <w:r>
        <w:t xml:space="preserve"> </w:t>
      </w:r>
      <w:r>
        <w:rPr>
          <w:rFonts w:hint="eastAsia"/>
        </w:rPr>
        <w:t xml:space="preserve">-0.4701%，说明高位硬科技内部仍有抽血和分歧。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行为金融信号提示“核心票估值/换手拥挤”为medium：重点股高PE≥80共3只，高换手≥20%共1只，不能盲目扩大仓位。</w:t>
      </w:r>
    </w:p>
    <w:p>
      <w:r>
        <w:pict>
          <v:rect style="width:0;height:1.5pt" o:hralign="center" o:hrstd="t" o:hr="t"/>
        </w:pict>
      </w:r>
    </w:p>
    <w:bookmarkEnd w:id="29"/>
    <w:bookmarkStart w:id="31" w:name="盘前策略复盘评分5分方向对但节奏需修正"/>
    <w:p>
      <w:pPr>
        <w:pStyle w:val="Heading2"/>
      </w:pPr>
      <w:r>
        <w:t xml:space="preserve">⑧ 📝 </w:t>
      </w:r>
      <w:r>
        <w:rPr>
          <w:rFonts w:hint="eastAsia"/>
        </w:rPr>
        <w:t xml:space="preserve">盘前策略复盘评分：5分，方向对但节奏需修正</w:t>
      </w:r>
    </w:p>
    <w:bookmarkStart w:id="30" w:name="评分5-10"/>
    <w:p>
      <w:pPr>
        <w:pStyle w:val="Heading3"/>
      </w:pPr>
      <w:r>
        <w:t xml:space="preserve">📌 </w:t>
      </w:r>
      <w:r>
        <w:rPr>
          <w:rFonts w:hint="eastAsia"/>
        </w:rPr>
        <w:t xml:space="preserve">评分：5</w:t>
      </w:r>
      <w:r>
        <w:t xml:space="preserve"> / 10</w:t>
      </w:r>
    </w:p>
    <w:p>
      <w:pPr>
        <w:pStyle w:val="FirstParagraph"/>
      </w:pPr>
      <w:r>
        <w:rPr>
          <w:rFonts w:hint="eastAsia"/>
        </w:rPr>
        <w:t xml:space="preserve">扣分项：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半导体主线方向判断对，但上午资金结构是N长鑫极端吸金，老核心大面积净流出，盘前对“虹吸效应”的强度估计不足。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光模块风险判断正确，但对元件、电池、医药、家居用品的低位扩散重视不够。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仓位上限50%的判断有效，因成交额变化幅度-30.21%，不支持提高上限。</w:t>
      </w:r>
    </w:p>
    <w:p>
      <w:pPr>
        <w:pStyle w:val="BodyText"/>
      </w:pPr>
      <w:r>
        <w:rPr>
          <w:rFonts w:hint="eastAsia"/>
        </w:rPr>
        <w:t xml:space="preserve">加分项：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明确不追半导体高开，避免了兆易创新、通富微电、澜起科技上午资金流出带来的追高风险。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油气、平台监管、ST与业绩雷回避方向仍成立。</w:t>
      </w:r>
      <w:r>
        <w:t xml:space="preserve"> </w:t>
      </w:r>
      <w:r>
        <w:t xml:space="preserve">- </w:t>
      </w:r>
      <w:r>
        <w:rPr>
          <w:rFonts w:hint="eastAsia"/>
        </w:rPr>
        <w:t xml:space="preserve">“只做确认，不做预判抢跑”的交易纪律符合上午缩量修复环境。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盘前框架有效，但下午要从“老半导体核心”切换到“资金真实承接方向”。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下午评分能否提升，取决于是否严格执行不追高、不加仓流出核心。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6" w:name="下午投资方向分层a看元件b看电池c看半导体承接d坚决回避流出科技"/>
    <w:p>
      <w:pPr>
        <w:pStyle w:val="Heading2"/>
      </w:pPr>
      <w:r>
        <w:t xml:space="preserve">⑨ 🧩 </w:t>
      </w:r>
      <w:r>
        <w:rPr>
          <w:rFonts w:hint="eastAsia"/>
        </w:rPr>
        <w:t xml:space="preserve">下午投资方向分层：A看元件，B看电池，C看半导体承接，D坚决回避流出科技</w:t>
      </w:r>
    </w:p>
    <w:bookmarkStart w:id="32" w:name="a池优先观察等分歧转强"/>
    <w:p>
      <w:pPr>
        <w:pStyle w:val="Heading3"/>
      </w:pPr>
      <w:r>
        <w:t xml:space="preserve">🔴 </w:t>
      </w:r>
      <w:r>
        <w:rPr>
          <w:rFonts w:hint="eastAsia"/>
        </w:rPr>
        <w:t xml:space="preserve">A池：优先观察，等分歧转强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元件：风华高科涨停，主力净流入+9.46亿；元件板块净流入+23.48亿元，主线阶段为“加速/主升”。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工程咨询服务Ⅱ：太极实业净流入+8.44亿，进入三重确认高置信名单。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玻璃玻纤：板块净流入+17.47亿元，国际复材净流入+6.16亿并领涨建筑材料链条。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医疗服务：板块净流入+8.10亿元，创新医疗涨停，五洲医疗4天4板但估值拥挤明显。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A池只看回踩不破、午后再放量突破。</w:t>
      </w:r>
      <w:r>
        <w:t xml:space="preserve"> </w:t>
      </w:r>
      <w:r>
        <w:t xml:space="preserve">- </w:t>
      </w:r>
      <w:r>
        <w:rPr>
          <w:rFonts w:hint="eastAsia"/>
        </w:rPr>
        <w:t xml:space="preserve">已大幅拉升不追，等分时承接确认。</w:t>
      </w:r>
    </w:p>
    <w:bookmarkEnd w:id="32"/>
    <w:bookmarkStart w:id="33" w:name="b池可跟踪但只低吸确认"/>
    <w:p>
      <w:pPr>
        <w:pStyle w:val="Heading3"/>
      </w:pPr>
      <w:r>
        <w:t xml:space="preserve">🟡 </w:t>
      </w:r>
      <w:r>
        <w:rPr>
          <w:rFonts w:hint="eastAsia"/>
        </w:rPr>
        <w:t xml:space="preserve">B池：可跟踪，但只低吸确认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电池：板块净流入+22.87亿元，圣阳股份、紫建电子涨停，宁德时代净流入+6.03亿。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化学制药：涨停集群5家，永安药业、海南海药、哈三联、津药药业、立方制药形成扩散。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家居用品：爱丽家居5天5板，亚振家居、蒙娜丽莎跟随；但爱丽家居基本面承压，不适合追高。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电池更偏消息催化与龙头回购情绪，优先看宁德时代能否稳定板块中军。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化学制药与家居用品偏情绪扩散，适合观察，不适合午后追高。</w:t>
      </w:r>
    </w:p>
    <w:bookmarkEnd w:id="33"/>
    <w:bookmarkStart w:id="34" w:name="c池只观察承接不主动加仓"/>
    <w:p>
      <w:pPr>
        <w:pStyle w:val="Heading3"/>
      </w:pPr>
      <w:r>
        <w:t xml:space="preserve">👀 </w:t>
      </w:r>
      <w:r>
        <w:rPr>
          <w:rFonts w:hint="eastAsia"/>
        </w:rPr>
        <w:t xml:space="preserve">C池：只观察承接，不主动加仓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半导体：板块净流入+561.33亿元，但兆易创新、通富微电、澜起科技、长电科技、中芯国际均在流出榜。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AI算力：通信设备净流出-5.29亿元，中际旭创净流出-4.21亿。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科创50：午间仍📉</w:t>
      </w:r>
      <w:r>
        <w:t xml:space="preserve"> </w:t>
      </w:r>
      <w:r>
        <w:rPr>
          <w:rFonts w:hint="eastAsia"/>
        </w:rPr>
        <w:t xml:space="preserve">-0.4701%，没有确认修复。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半导体老核心只有净流出收敛、科创50翻红、N长鑫波动稳定后，才允许重新考虑。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当前不追老核心反抽。</w:t>
      </w:r>
    </w:p>
    <w:bookmarkEnd w:id="34"/>
    <w:bookmarkStart w:id="35" w:name="d池下午回避"/>
    <w:p>
      <w:pPr>
        <w:pStyle w:val="Heading3"/>
      </w:pPr>
      <w:r>
        <w:t xml:space="preserve">⚠️ </w:t>
      </w:r>
      <w:r>
        <w:rPr>
          <w:rFonts w:hint="eastAsia"/>
        </w:rPr>
        <w:t xml:space="preserve">D池：下午回避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计算机设备、IT服务Ⅱ、通信设备、证券Ⅱ、电力等净流出板块。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兆易创新、通富微电、华虹宏力、蓝思科技、澜起科技、长电科技、紫光股份、中芯国际、中际旭创等净流出核心。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高PE高换手且没有业绩支撑的涨停股。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早盘炸板大波动个股：狮头股份振幅18.8%且收跌-5.51%，孚日股份振幅13.11%，通鼎互联振幅10.69%。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0" w:name="下午仓位模型上限50默认不超过47"/>
    <w:p>
      <w:pPr>
        <w:pStyle w:val="Heading2"/>
      </w:pPr>
      <w:r>
        <w:t xml:space="preserve">⑩ 🧮 </w:t>
      </w:r>
      <w:r>
        <w:rPr>
          <w:rFonts w:hint="eastAsia"/>
        </w:rPr>
        <w:t xml:space="preserve">下午仓位模型：上限50%，默认不超过47%</w:t>
      </w:r>
    </w:p>
    <w:bookmarkStart w:id="37" w:name="仓位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8.722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-30.21%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bookmarkEnd w:id="37"/>
    <w:bookmarkStart w:id="38" w:name="宽基etf成交额恐慌联合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13570.27亿元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19444.39亿元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21380.79亿元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-30.21%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20.56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19.95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+0.61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+3.0576%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27.5801%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  <w:r>
        <w:t xml:space="preserve"> </w:t>
      </w:r>
      <w:r>
        <w:t xml:space="preserve">- liquidity_panic_signal.status = not_confirmed。</w:t>
      </w:r>
      <w:r>
        <w:t xml:space="preserve"> </w:t>
      </w:r>
      <w:r>
        <w:t xml:space="preserve">- </w:t>
      </w:r>
      <w:r>
        <w:rPr>
          <w:rFonts w:hint="eastAsia"/>
        </w:rPr>
        <w:t xml:space="preserve">QVIX虽然较20日峰值28.39回落27.5801%，但较前收盘19.95上升至20.56。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宽基ETF连续流入数量为0，连续流入名单为空。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因此“恐慌高位降温且宽基ETF持续流入”未确认，不能因此上调仓位。</w:t>
      </w:r>
    </w:p>
    <w:bookmarkEnd w:id="38"/>
    <w:bookmarkStart w:id="39" w:name="下午仓位结论"/>
    <w:p>
      <w:pPr>
        <w:pStyle w:val="Heading3"/>
      </w:pPr>
      <w:r>
        <w:t xml:space="preserve">💡 </w:t>
      </w:r>
      <w:r>
        <w:rPr>
          <w:rFonts w:hint="eastAsia"/>
        </w:rPr>
        <w:t xml:space="preserve">下午仓位结论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保守仓位：32%。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均衡仓位：47%。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激进仓位：50%。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执行建议：默认落在32%—47%，除非科创50翻红、老半导体核心净流出收敛、成交额继续改善，否则不碰50%上限。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成交额明显缩量是最大扣分项，不能因为上涨家数多就放弃纪律。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下午回避清单缩量修复日最怕追高和资金背离"/>
    <w:p>
      <w:pPr>
        <w:pStyle w:val="Heading2"/>
      </w:pPr>
      <w:r>
        <w:t xml:space="preserve">⑪ ⚠️ </w:t>
      </w:r>
      <w:r>
        <w:rPr>
          <w:rFonts w:hint="eastAsia"/>
        </w:rPr>
        <w:t xml:space="preserve">下午回避清单：缩量修复日最怕追高和资金背离</w:t>
      </w:r>
    </w:p>
    <w:bookmarkStart w:id="41" w:name="必须回避"/>
    <w:p>
      <w:pPr>
        <w:pStyle w:val="Heading3"/>
      </w:pPr>
      <w:r>
        <w:t xml:space="preserve">⚠️ </w:t>
      </w:r>
      <w:r>
        <w:rPr>
          <w:rFonts w:hint="eastAsia"/>
        </w:rPr>
        <w:t xml:space="preserve">必须回避</w:t>
      </w:r>
    </w:p>
    <w:p>
      <w:pPr>
        <w:pStyle w:val="Compact"/>
        <w:numPr>
          <w:ilvl w:val="0"/>
          <w:numId w:val="1009"/>
        </w:numPr>
      </w:pPr>
      <w:r>
        <w:t xml:space="preserve">💰 </w:t>
      </w:r>
      <w:r>
        <w:rPr>
          <w:rFonts w:hint="eastAsia"/>
        </w:rPr>
        <w:t xml:space="preserve">净流出科技核心：兆易创新-16.19亿、通富微电-14.87亿、澜起科技-7.02亿、中芯国际-4.72亿、中际旭创-4.21亿。</w:t>
      </w:r>
    </w:p>
    <w:p>
      <w:pPr>
        <w:pStyle w:val="Compact"/>
        <w:numPr>
          <w:ilvl w:val="0"/>
          <w:numId w:val="1009"/>
        </w:numPr>
      </w:pPr>
      <w:r>
        <w:t xml:space="preserve">💰 </w:t>
      </w:r>
      <w:r>
        <w:rPr>
          <w:rFonts w:hint="eastAsia"/>
        </w:rPr>
        <w:t xml:space="preserve">净流出板块：计算机设备-9.81亿元、IT服务Ⅱ-6.86亿元、通信设备-5.29亿元、证券Ⅱ-4.08亿元。</w:t>
      </w:r>
    </w:p>
    <w:p>
      <w:pPr>
        <w:pStyle w:val="Compact"/>
        <w:numPr>
          <w:ilvl w:val="0"/>
          <w:numId w:val="1009"/>
        </w:numPr>
      </w:pPr>
      <w:r>
        <w:t xml:space="preserve">⚠️ </w:t>
      </w:r>
      <w:r>
        <w:rPr>
          <w:rFonts w:hint="eastAsia"/>
        </w:rPr>
        <w:t xml:space="preserve">高估值拥挤股：五洲医疗PE</w:t>
      </w:r>
      <w:r>
        <w:t xml:space="preserve"> </w:t>
      </w:r>
      <w:r>
        <w:rPr>
          <w:rFonts w:hint="eastAsia"/>
        </w:rPr>
        <w:t xml:space="preserve">224.97、紫建电子PE</w:t>
      </w:r>
      <w:r>
        <w:t xml:space="preserve"> </w:t>
      </w:r>
      <w:r>
        <w:rPr>
          <w:rFonts w:hint="eastAsia"/>
        </w:rPr>
        <w:t xml:space="preserve">7257.39，涨幅强但估值与业绩支撑不足。</w:t>
      </w:r>
    </w:p>
    <w:p>
      <w:pPr>
        <w:pStyle w:val="Compact"/>
        <w:numPr>
          <w:ilvl w:val="0"/>
          <w:numId w:val="1009"/>
        </w:numPr>
      </w:pPr>
      <w:r>
        <w:t xml:space="preserve">⚠️ </w:t>
      </w:r>
      <w:r>
        <w:rPr>
          <w:rFonts w:hint="eastAsia"/>
        </w:rPr>
        <w:t xml:space="preserve">基本面承压股：爱丽家居PE</w:t>
      </w:r>
      <w:r>
        <w:t xml:space="preserve"> </w:t>
      </w:r>
      <w:r>
        <w:rPr>
          <w:rFonts w:hint="eastAsia"/>
        </w:rPr>
        <w:t xml:space="preserve">-188.23，2025年报净利润同比-97.94%，2026一季报净利润同比-201.4%。</w:t>
      </w:r>
    </w:p>
    <w:p>
      <w:pPr>
        <w:pStyle w:val="Compact"/>
        <w:numPr>
          <w:ilvl w:val="0"/>
          <w:numId w:val="1009"/>
        </w:numPr>
      </w:pPr>
      <w:r>
        <w:t xml:space="preserve">⚠️ </w:t>
      </w:r>
      <w:r>
        <w:rPr>
          <w:rFonts w:hint="eastAsia"/>
        </w:rPr>
        <w:t xml:space="preserve">炸板大面风险：狮头股份振幅18.8%且收跌-5.51%，说明局部亏钱效应仍存在。</w:t>
      </w:r>
    </w:p>
    <w:bookmarkEnd w:id="41"/>
    <w:bookmarkStart w:id="42" w:name="下午纪律"/>
    <w:p>
      <w:pPr>
        <w:pStyle w:val="Heading3"/>
      </w:pPr>
      <w:r>
        <w:t xml:space="preserve">💡 </w:t>
      </w:r>
      <w:r>
        <w:rPr>
          <w:rFonts w:hint="eastAsia"/>
        </w:rPr>
        <w:t xml:space="preserve">下午纪律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不打板。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不追上午已充分表现的情绪尖峰。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不买净流出扩大但题材仍热的高位股。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不因指数普涨忽略成交额缩量。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只做右侧趋势确认：回踩不破、分歧转强、放量突破三者至少满足两项。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5" w:name="午盘结论上午是强修复不是无脑进攻下午看资金是否从n长鑫外溢"/>
    <w:p>
      <w:pPr>
        <w:pStyle w:val="Heading2"/>
      </w:pPr>
      <w:r>
        <w:t xml:space="preserve">✅ </w:t>
      </w:r>
      <w:r>
        <w:rPr>
          <w:rFonts w:hint="eastAsia"/>
        </w:rPr>
        <w:t xml:space="preserve">午盘结论：上午是强修复，不是无脑进攻；下午看资金是否从N长鑫外溢</w:t>
      </w:r>
    </w:p>
    <w:bookmarkStart w:id="44" w:name="明确观点"/>
    <w:p>
      <w:pPr>
        <w:pStyle w:val="Heading3"/>
      </w:pPr>
      <w:r>
        <w:t xml:space="preserve">🔴 </w:t>
      </w:r>
      <w:r>
        <w:rPr>
          <w:rFonts w:hint="eastAsia"/>
        </w:rPr>
        <w:t xml:space="preserve">明确观点</w:t>
      </w:r>
    </w:p>
    <w:p>
      <w:pPr>
        <w:pStyle w:val="FirstParagraph"/>
      </w:pPr>
      <w:r>
        <w:rPr>
          <w:rFonts w:hint="eastAsia"/>
        </w:rPr>
        <w:t xml:space="preserve">上午行情结论是“普涨修复</w:t>
      </w:r>
      <w:r>
        <w:t xml:space="preserve"> + </w:t>
      </w:r>
      <w:r>
        <w:rPr>
          <w:rFonts w:hint="eastAsia"/>
        </w:rPr>
        <w:t xml:space="preserve">资金极端分化”。</w:t>
      </w:r>
    </w:p>
    <w:p>
      <w:pPr>
        <w:pStyle w:val="BodyText"/>
      </w:pPr>
      <w:r>
        <w:rPr>
          <w:rFonts w:hint="eastAsia"/>
        </w:rPr>
        <w:t xml:space="preserve">可做方向：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元件：风华高科、元件板块净流入+23.48亿元，优先级提升。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电池：宁德时代净流入+6.03亿，圣阳股份、紫建电子涨停，适合看分歧延续。</w:t>
      </w:r>
      <w:r>
        <w:t xml:space="preserve"> </w:t>
      </w:r>
      <w:r>
        <w:t xml:space="preserve">- </w:t>
      </w:r>
      <w:r>
        <w:rPr>
          <w:rFonts w:hint="eastAsia"/>
        </w:rPr>
        <w:t xml:space="preserve">玻璃玻纤/建筑材料：国际复材净流入+6.16亿，板块强度较高。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医疗服务/化学制药：涨停集群扩散，但只适合确认，不适合追涨。</w:t>
      </w:r>
    </w:p>
    <w:p>
      <w:pPr>
        <w:pStyle w:val="BodyText"/>
      </w:pPr>
      <w:r>
        <w:rPr>
          <w:rFonts w:hint="eastAsia"/>
        </w:rPr>
        <w:t xml:space="preserve">谨慎方向：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半导体老核心：板块总流入被N长鑫放大，兆易创新、通富微电、澜起科技等资金流出明显。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AI算力：通信设备与中际旭创仍流出，先观察止跌。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科创50：仍为绿盘，说明硬科技核心没有全面修复。</w:t>
      </w:r>
    </w:p>
    <w:p>
      <w:pPr>
        <w:pStyle w:val="BodyText"/>
      </w:pPr>
      <w:r>
        <w:rPr>
          <w:rFonts w:hint="eastAsia"/>
        </w:rPr>
        <w:t xml:space="preserve">仓位：</w:t>
      </w:r>
      <w:r>
        <w:t xml:space="preserve"> </w:t>
      </w:r>
      <w:r>
        <w:t xml:space="preserve">- </w:t>
      </w:r>
      <w:r>
        <w:rPr>
          <w:rFonts w:hint="eastAsia"/>
        </w:rPr>
        <w:t xml:space="preserve">默认32%—47%。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只有成交额改善、科创50翻红、老核心流出收敛，才允许接近50%。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若午后冲高回落或流出扩大，主动降回32%以下。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生成时间：2026-07-27</w:t>
      </w:r>
      <w:r>
        <w:t xml:space="preserve"> 11:45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4"/>
    <w:bookmarkEnd w:id="45"/>
    <w:bookmarkEnd w:id="4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2026-07-27T03:51:04Z</dcterms:created>
  <dcterms:modified xsi:type="dcterms:W3CDTF">2026-07-27T03:51:04Z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