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奇迹早知道午盘总结-2026-07-15"/>
    <w:p>
      <w:pPr>
        <w:pStyle w:val="Heading1"/>
      </w:pPr>
      <w:r>
        <w:t xml:space="preserve">🌞 </w:t>
      </w:r>
      <w:r>
        <w:rPr>
          <w:rFonts w:hint="eastAsia"/>
        </w:rPr>
        <w:t xml:space="preserve">奇迹早知道｜午盘总结</w:t>
      </w:r>
      <w:r>
        <w:t xml:space="preserve"> 2026-07-15</w:t>
      </w:r>
    </w:p>
    <w:bookmarkStart w:id="12" w:name="上午行情概览指数分化科创与半导体成为主要压力源"/>
    <w:p>
      <w:pPr>
        <w:pStyle w:val="Heading2"/>
      </w:pPr>
      <w:r>
        <w:t xml:space="preserve">📈 ① </w:t>
      </w:r>
      <w:r>
        <w:rPr>
          <w:rFonts w:hint="eastAsia"/>
        </w:rPr>
        <w:t xml:space="preserve">上午行情概览：指数分化，科创与半导体成为主要压力源</w:t>
      </w:r>
    </w:p>
    <w:bookmarkStart w:id="9" w:name="三大指数与核心指数"/>
    <w:p>
      <w:pPr>
        <w:pStyle w:val="Heading3"/>
      </w:pPr>
      <w:r>
        <w:t xml:space="preserve">📊 </w:t>
      </w:r>
      <w:r>
        <w:rPr>
          <w:rFonts w:hint="eastAsia"/>
        </w:rPr>
        <w:t xml:space="preserve">三大指数与核心指数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午间点位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3963.9041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-0.0812%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8093.79亿元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14868.234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-0.3795%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9060.95亿元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3837.234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-0.3610%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3935.81亿元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1936.0574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-3.6658%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1128.97亿元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4798.6145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+0.0440%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5648.07亿元</w:t>
            </w:r>
          </w:p>
        </w:tc>
      </w:tr>
    </w:tbl>
    <w:bookmarkEnd w:id="9"/>
    <w:bookmarkStart w:id="10" w:name="市场宽度与量能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市场宽度与量能</w:t>
      </w:r>
    </w:p>
    <w:p>
      <w:pPr>
        <w:pStyle w:val="Compact"/>
        <w:numPr>
          <w:ilvl w:val="0"/>
          <w:numId w:val="1001"/>
        </w:numPr>
      </w:pPr>
      <w:r>
        <w:t xml:space="preserve">🔴 </w:t>
      </w:r>
      <w:r>
        <w:rPr>
          <w:rFonts w:hint="eastAsia"/>
        </w:rPr>
        <w:t xml:space="preserve">上涨家数3682家，下跌家数1772家，平盘71家，停牌3家。</w:t>
      </w:r>
    </w:p>
    <w:p>
      <w:pPr>
        <w:pStyle w:val="Compact"/>
        <w:numPr>
          <w:ilvl w:val="0"/>
          <w:numId w:val="1001"/>
        </w:numPr>
      </w:pPr>
      <w:r>
        <w:t xml:space="preserve">🔴 </w:t>
      </w:r>
      <w:r>
        <w:rPr>
          <w:rFonts w:hint="eastAsia"/>
        </w:rPr>
        <w:t xml:space="preserve">涨跌比2.078，市场仍是涨多跌少，但较昨日4211家上涨明显降温。</w:t>
      </w:r>
    </w:p>
    <w:p>
      <w:pPr>
        <w:pStyle w:val="Compact"/>
        <w:numPr>
          <w:ilvl w:val="0"/>
          <w:numId w:val="1001"/>
        </w:numPr>
      </w:pPr>
      <w:r>
        <w:t xml:space="preserve">💰 </w:t>
      </w:r>
      <w:r>
        <w:rPr>
          <w:rFonts w:hint="eastAsia"/>
        </w:rPr>
        <w:t xml:space="preserve">全市场半日成交额17264.28亿元，昨日全天成交额27194.75亿元。</w:t>
      </w:r>
    </w:p>
    <w:p>
      <w:pPr>
        <w:pStyle w:val="Compact"/>
        <w:numPr>
          <w:ilvl w:val="0"/>
          <w:numId w:val="1001"/>
        </w:numPr>
      </w:pPr>
      <w:r>
        <w:t xml:space="preserve">📉 </w:t>
      </w:r>
      <w:r>
        <w:rPr>
          <w:rFonts w:hint="eastAsia"/>
        </w:rPr>
        <w:t xml:space="preserve">同花顺成交质量字段显示：预测全天成交额28712.41亿元，成交额变化率-36.52%，状态为“明显缩量”。</w:t>
      </w:r>
    </w:p>
    <w:p>
      <w:pPr>
        <w:pStyle w:val="Compact"/>
        <w:numPr>
          <w:ilvl w:val="0"/>
          <w:numId w:val="1001"/>
        </w:numPr>
      </w:pPr>
      <w:r>
        <w:t xml:space="preserve">⚠️ </w:t>
      </w:r>
      <w:r>
        <w:rPr>
          <w:rFonts w:hint="eastAsia"/>
        </w:rPr>
        <w:t xml:space="preserve">涨停62家，跌停14家，炸板16家，炸板率20.5%，连板高度4板。</w:t>
      </w:r>
    </w:p>
    <w:bookmarkEnd w:id="10"/>
    <w:bookmarkStart w:id="11" w:name="午盘判断"/>
    <w:p>
      <w:pPr>
        <w:pStyle w:val="Heading3"/>
      </w:pPr>
      <w:r>
        <w:t xml:space="preserve">💡 </w:t>
      </w:r>
      <w:r>
        <w:rPr>
          <w:rFonts w:hint="eastAsia"/>
        </w:rPr>
        <w:t xml:space="preserve">午盘判断</w:t>
      </w:r>
    </w:p>
    <w:p>
      <w:pPr>
        <w:pStyle w:val="Compact"/>
        <w:numPr>
          <w:ilvl w:val="0"/>
          <w:numId w:val="1002"/>
        </w:numPr>
      </w:pPr>
      <w:r>
        <w:t xml:space="preserve">🔴 </w:t>
      </w:r>
      <w:r>
        <w:rPr>
          <w:rFonts w:hint="eastAsia"/>
        </w:rPr>
        <w:t xml:space="preserve">盘面不是全面退潮，而是“权重稳、题材轮动、科技高位分歧”。</w:t>
      </w:r>
    </w:p>
    <w:p>
      <w:pPr>
        <w:pStyle w:val="Compact"/>
        <w:numPr>
          <w:ilvl w:val="0"/>
          <w:numId w:val="1002"/>
        </w:numPr>
      </w:pPr>
      <w:r>
        <w:t xml:space="preserve">🟢 </w:t>
      </w:r>
      <w:r>
        <w:rPr>
          <w:rFonts w:hint="eastAsia"/>
        </w:rPr>
        <w:t xml:space="preserve">沪深300微涨0.0440%，说明权重没有系统性砸盘。</w:t>
      </w:r>
    </w:p>
    <w:p>
      <w:pPr>
        <w:pStyle w:val="Compact"/>
        <w:numPr>
          <w:ilvl w:val="0"/>
          <w:numId w:val="1002"/>
        </w:numPr>
      </w:pPr>
      <w:r>
        <w:t xml:space="preserve">⚠️ </w:t>
      </w:r>
      <w:r>
        <w:rPr>
          <w:rFonts w:hint="eastAsia"/>
        </w:rPr>
        <w:t xml:space="preserve">科创50大跌3.6658%，半导体主力净流出195.74亿元，是上午最大风险源。</w:t>
      </w:r>
    </w:p>
    <w:p>
      <w:pPr>
        <w:pStyle w:val="Compact"/>
        <w:numPr>
          <w:ilvl w:val="0"/>
          <w:numId w:val="1002"/>
        </w:numPr>
      </w:pPr>
      <w:r>
        <w:t xml:space="preserve">💰 </w:t>
      </w:r>
      <w:r>
        <w:rPr>
          <w:rFonts w:hint="eastAsia"/>
        </w:rPr>
        <w:t xml:space="preserve">半日量能不差，但成交额质量显示明显缩量，下午不支持盲目扩大仓位。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4" w:name="领涨板块top10与龙头医药消费传媒接过上午主线"/>
    <w:p>
      <w:pPr>
        <w:pStyle w:val="Heading2"/>
      </w:pPr>
      <w:r>
        <w:t xml:space="preserve">🔴 ② </w:t>
      </w:r>
      <w:r>
        <w:rPr>
          <w:rFonts w:hint="eastAsia"/>
        </w:rPr>
        <w:t xml:space="preserve">领涨板块TOP10与龙头：医药、消费、传媒接过上午主线</w:t>
      </w:r>
    </w:p>
    <w:p>
      <w:pPr>
        <w:pStyle w:val="FirstParagraph"/>
      </w:pPr>
      <w:r>
        <w:rPr>
          <w:rFonts w:hint="eastAsia"/>
        </w:rPr>
        <w:t xml:space="preserve">口径：截至2026-07-15上午10:28，申万行业涨幅；来源：采集JSON中的sector_ranking。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医药生物：涨幅3.74%，领涨股生物谷，领涨股涨幅25.14%。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美容护理：涨幅3.25%，领涨股锦波生物，领涨股涨幅11.94%。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商贸零售：涨幅3.22%，领涨股赛维时代，领涨股涨幅14.07%。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传媒：涨幅3.02%，领涨股幸福蓝海，领涨股涨幅13.06%。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农林牧渔：涨幅2.38%，领涨股大湖股份，领涨股涨幅10.11%。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食品饮料：涨幅1.77%，领涨股金种子酒，领涨股涨幅9.98%。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钢铁：涨幅1.71%，领涨股首钢股份，领涨股涨幅6.32%。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社会服务：涨幅1.61%，领涨股传智教育，领涨股涨幅8.27%。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房地产：涨幅1.38%，领涨股香江控股，领涨股涨幅10.00%。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汽车：涨幅1.25%，领涨股天普股份，领涨股涨幅10.01%。</w:t>
      </w:r>
    </w:p>
    <w:bookmarkStart w:id="13" w:name="领涨结构解读"/>
    <w:p>
      <w:pPr>
        <w:pStyle w:val="Heading3"/>
      </w:pPr>
      <w:r>
        <w:t xml:space="preserve">💡 </w:t>
      </w:r>
      <w:r>
        <w:rPr>
          <w:rFonts w:hint="eastAsia"/>
        </w:rPr>
        <w:t xml:space="preserve">领涨结构解读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上午主线从盘前预期的AI硬件，切换到医药生物、医疗服务、医疗器械和消费修复。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化学制药涨停集群最强，哈药股份4天4板，迪哲医药-U</w:t>
      </w:r>
      <w:r>
        <w:t xml:space="preserve"> </w:t>
      </w:r>
      <w:r>
        <w:rPr>
          <w:rFonts w:hint="eastAsia"/>
        </w:rPr>
        <w:t xml:space="preserve">2天2板。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医疗服务处于加速/主升阶段，昭衍新药涨停并同时出现在资金流入个股榜。</w:t>
      </w:r>
    </w:p>
    <w:p>
      <w:pPr>
        <w:pStyle w:val="Compact"/>
        <w:numPr>
          <w:ilvl w:val="0"/>
          <w:numId w:val="1004"/>
        </w:numPr>
      </w:pPr>
      <w:r>
        <w:t xml:space="preserve">⚠️ </w:t>
      </w:r>
      <w:r>
        <w:rPr>
          <w:rFonts w:hint="eastAsia"/>
        </w:rPr>
        <w:t xml:space="preserve">AI硬件内部出现明显分化：通信设备仍有长飞光纤、剑桥科技流入，但半导体、元件、光学光电子成为资金流出重灾区。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20" w:name="资金流向四张榜先看流出再看流入"/>
    <w:p>
      <w:pPr>
        <w:pStyle w:val="Heading2"/>
      </w:pPr>
      <w:r>
        <w:t xml:space="preserve">💰 ③ </w:t>
      </w:r>
      <w:r>
        <w:rPr>
          <w:rFonts w:hint="eastAsia"/>
        </w:rPr>
        <w:t xml:space="preserve">资金流向四张榜：先看流出，再看流入</w:t>
      </w:r>
    </w:p>
    <w:p>
      <w:pPr>
        <w:pStyle w:val="FirstParagraph"/>
      </w:pPr>
      <w:r>
        <w:rPr>
          <w:rFonts w:hint="eastAsia"/>
        </w:rPr>
        <w:t xml:space="preserve">口径：2026-07-15</w:t>
      </w:r>
      <w:r>
        <w:t xml:space="preserve"> </w:t>
      </w:r>
      <w:r>
        <w:rPr>
          <w:rFonts w:hint="eastAsia"/>
        </w:rPr>
        <w:t xml:space="preserve">11:46，盘中intraday，申万二级行业；行业榜来源eastmoney_push2delay_clist_f62，个股榜来源采集JSON中的华泰/东财结果。</w:t>
      </w:r>
    </w:p>
    <w:bookmarkStart w:id="15" w:name="流出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流出TOP10板块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半导体（BK1036）：主力净流出195.74亿元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光学光电子（BK1038）：主力净流出36.46亿元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元件（BK0459）：主力净流出20.35亿元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消费电子（BK1037）：主力净流出15.02亿元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银行Ⅱ（BK0475）：主力净流出12.95亿元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小金属（BK1027）：主力净流出12.06亿元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航天装备Ⅱ（BK1232）：主力净流出10.61亿元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军工电子Ⅱ（BK1233）：主力净流出10.57亿元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通信设备（BK0448）：主力净流出9.93亿元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能源金属（BK1015）：主力净流出9.09亿元</w:t>
      </w:r>
    </w:p>
    <w:bookmarkEnd w:id="15"/>
    <w:bookmarkStart w:id="16" w:name="流出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流出TOP10个股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长电科技（600584）：最新价95.36元，📉</w:t>
      </w:r>
      <w:r>
        <w:t xml:space="preserve"> </w:t>
      </w:r>
      <w:r>
        <w:rPr>
          <w:rFonts w:hint="eastAsia"/>
        </w:rPr>
        <w:t xml:space="preserve">-7.15%，主力净流出33.00亿元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华天科技（002185）：最新价23.11元，📉</w:t>
      </w:r>
      <w:r>
        <w:t xml:space="preserve"> </w:t>
      </w:r>
      <w:r>
        <w:rPr>
          <w:rFonts w:hint="eastAsia"/>
        </w:rPr>
        <w:t xml:space="preserve">-10.01%，主力净流出28.37亿元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佰维存储（688525）：最新价311.51元，📉</w:t>
      </w:r>
      <w:r>
        <w:t xml:space="preserve"> </w:t>
      </w:r>
      <w:r>
        <w:rPr>
          <w:rFonts w:hint="eastAsia"/>
        </w:rPr>
        <w:t xml:space="preserve">-13.08%，主力净流出24.48亿元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京东方A（000725）：最新价6.47元，📉</w:t>
      </w:r>
      <w:r>
        <w:t xml:space="preserve"> </w:t>
      </w:r>
      <w:r>
        <w:rPr>
          <w:rFonts w:hint="eastAsia"/>
        </w:rPr>
        <w:t xml:space="preserve">-7.83%，主力净流出19.41亿元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江波龙（301308）：最新价500.90元，📉</w:t>
      </w:r>
      <w:r>
        <w:t xml:space="preserve"> </w:t>
      </w:r>
      <w:r>
        <w:rPr>
          <w:rFonts w:hint="eastAsia"/>
        </w:rPr>
        <w:t xml:space="preserve">-6.98%，主力净流出11.47亿元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澜起科技（688008）：最新价255.84元，📉</w:t>
      </w:r>
      <w:r>
        <w:t xml:space="preserve"> </w:t>
      </w:r>
      <w:r>
        <w:rPr>
          <w:rFonts w:hint="eastAsia"/>
        </w:rPr>
        <w:t xml:space="preserve">-5.24%，主力净流出9.79亿元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天孚通信（300394）：最新价262.00元，📉</w:t>
      </w:r>
      <w:r>
        <w:t xml:space="preserve"> </w:t>
      </w:r>
      <w:r>
        <w:rPr>
          <w:rFonts w:hint="eastAsia"/>
        </w:rPr>
        <w:t xml:space="preserve">-4.21%，主力净流出8.19亿元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中芯国际（688981）：最新价154.00元，📉</w:t>
      </w:r>
      <w:r>
        <w:t xml:space="preserve"> </w:t>
      </w:r>
      <w:r>
        <w:rPr>
          <w:rFonts w:hint="eastAsia"/>
        </w:rPr>
        <w:t xml:space="preserve">-4.34%，主力净流出7.73亿元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华工科技（000988）：最新价150.56元，📉</w:t>
      </w:r>
      <w:r>
        <w:t xml:space="preserve"> </w:t>
      </w:r>
      <w:r>
        <w:rPr>
          <w:rFonts w:hint="eastAsia"/>
        </w:rPr>
        <w:t xml:space="preserve">-5.81%，主力净流出7.49亿元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XD中天科（600522）：最新价41.36元，📉</w:t>
      </w:r>
      <w:r>
        <w:t xml:space="preserve"> </w:t>
      </w:r>
      <w:r>
        <w:rPr>
          <w:rFonts w:hint="eastAsia"/>
        </w:rPr>
        <w:t xml:space="preserve">-2.89%，主力净流出7.35亿元</w:t>
      </w:r>
    </w:p>
    <w:bookmarkEnd w:id="16"/>
    <w:bookmarkStart w:id="17" w:name="流入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流入TOP10板块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化学制药（BK0465）：主力净流入44.65亿元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医疗服务（BK0727）：主力净流入31.38亿元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通用设备（BK0545）：主力净流入12.03亿元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白酒Ⅱ（BK1277）：主力净流入11.53亿元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证券Ⅱ（BK0473）：主力净流入11.19亿元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生物制品（BK1044）：主力净流入10.14亿元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医疗器械（BK1041）：主力净流入8.16亿元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游戏Ⅱ（BK1046）：主力净流入7.76亿元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影视院线（BK1222）：主力净流入7.43亿元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乘用车（BK1262）：主力净流入7.42亿元</w:t>
      </w:r>
    </w:p>
    <w:bookmarkEnd w:id="17"/>
    <w:bookmarkStart w:id="18" w:name="流入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流入TOP10个股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长飞光纤（601869）：最新价432.67元，📈</w:t>
      </w:r>
      <w:r>
        <w:t xml:space="preserve"> </w:t>
      </w:r>
      <w:r>
        <w:rPr>
          <w:rFonts w:hint="eastAsia"/>
        </w:rPr>
        <w:t xml:space="preserve">+8.12%，主力净流入12.23亿元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宁德时代（300750）：最新价377.90元，📈</w:t>
      </w:r>
      <w:r>
        <w:t xml:space="preserve"> </w:t>
      </w:r>
      <w:r>
        <w:rPr>
          <w:rFonts w:hint="eastAsia"/>
        </w:rPr>
        <w:t xml:space="preserve">+3.82%，主力净流入8.35亿元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豪威集团（603501）：最新价111.95元，📈</w:t>
      </w:r>
      <w:r>
        <w:t xml:space="preserve"> </w:t>
      </w:r>
      <w:r>
        <w:rPr>
          <w:rFonts w:hint="eastAsia"/>
        </w:rPr>
        <w:t xml:space="preserve">+5.46%，主力净流入6.88亿元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贵州茅台（600519）：最新价1244.97元，📈</w:t>
      </w:r>
      <w:r>
        <w:t xml:space="preserve"> </w:t>
      </w:r>
      <w:r>
        <w:rPr>
          <w:rFonts w:hint="eastAsia"/>
        </w:rPr>
        <w:t xml:space="preserve">+2.48%，主力净流入6.07亿元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恒瑞医药（600276）：最新价57.30元，📈</w:t>
      </w:r>
      <w:r>
        <w:t xml:space="preserve"> </w:t>
      </w:r>
      <w:r>
        <w:rPr>
          <w:rFonts w:hint="eastAsia"/>
        </w:rPr>
        <w:t xml:space="preserve">+4.52%，主力净流入5.89亿元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通富微电（002156）：最新价79.51元，📈</w:t>
      </w:r>
      <w:r>
        <w:t xml:space="preserve"> </w:t>
      </w:r>
      <w:r>
        <w:rPr>
          <w:rFonts w:hint="eastAsia"/>
        </w:rPr>
        <w:t xml:space="preserve">+2.11%，主力净流入5.70亿元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剑桥科技（603083）：最新价208.71元，📈</w:t>
      </w:r>
      <w:r>
        <w:t xml:space="preserve"> </w:t>
      </w:r>
      <w:r>
        <w:rPr>
          <w:rFonts w:hint="eastAsia"/>
        </w:rPr>
        <w:t xml:space="preserve">+4.24%，主力净流入5.63亿元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比亚迪（002594）：最新价92.52元，📈</w:t>
      </w:r>
      <w:r>
        <w:t xml:space="preserve"> </w:t>
      </w:r>
      <w:r>
        <w:rPr>
          <w:rFonts w:hint="eastAsia"/>
        </w:rPr>
        <w:t xml:space="preserve">+2.59%，主力净流入5.07亿元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昭衍新药（603127）：最新价50.62元，📈</w:t>
      </w:r>
      <w:r>
        <w:t xml:space="preserve"> </w:t>
      </w:r>
      <w:r>
        <w:rPr>
          <w:rFonts w:hint="eastAsia"/>
        </w:rPr>
        <w:t xml:space="preserve">+10.00%，主力净流入4.34亿元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东山精密（002384）：最新价267.36元，📈</w:t>
      </w:r>
      <w:r>
        <w:t xml:space="preserve"> </w:t>
      </w:r>
      <w:r>
        <w:rPr>
          <w:rFonts w:hint="eastAsia"/>
        </w:rPr>
        <w:t xml:space="preserve">+2.68%，主力净流入4.14亿元</w:t>
      </w:r>
    </w:p>
    <w:bookmarkEnd w:id="18"/>
    <w:bookmarkStart w:id="19" w:name="资金结论"/>
    <w:p>
      <w:pPr>
        <w:pStyle w:val="Heading3"/>
      </w:pPr>
      <w:r>
        <w:t xml:space="preserve">💡 </w:t>
      </w:r>
      <w:r>
        <w:rPr>
          <w:rFonts w:hint="eastAsia"/>
        </w:rPr>
        <w:t xml:space="preserve">资金结论</w:t>
      </w:r>
    </w:p>
    <w:p>
      <w:pPr>
        <w:pStyle w:val="Compact"/>
        <w:numPr>
          <w:ilvl w:val="0"/>
          <w:numId w:val="1009"/>
        </w:numPr>
      </w:pPr>
      <w:r>
        <w:t xml:space="preserve">⚠️ </w:t>
      </w:r>
      <w:r>
        <w:rPr>
          <w:rFonts w:hint="eastAsia"/>
        </w:rPr>
        <w:t xml:space="preserve">最大问题：半导体单板块净流出195.74亿元，且长电科技、华天科技、佰维存储、江波龙、中芯国际同时出现在流出榜。</w:t>
      </w:r>
    </w:p>
    <w:p>
      <w:pPr>
        <w:pStyle w:val="Compact"/>
        <w:numPr>
          <w:ilvl w:val="0"/>
          <w:numId w:val="1009"/>
        </w:numPr>
      </w:pPr>
      <w:r>
        <w:t xml:space="preserve">🔴 </w:t>
      </w:r>
      <w:r>
        <w:rPr>
          <w:rFonts w:hint="eastAsia"/>
        </w:rPr>
        <w:t xml:space="preserve">最强承接：化学制药、医疗服务、生物制品、医疗器械组成医药主线，合计多个分支进入流入榜。</w:t>
      </w:r>
    </w:p>
    <w:p>
      <w:pPr>
        <w:pStyle w:val="Compact"/>
        <w:numPr>
          <w:ilvl w:val="0"/>
          <w:numId w:val="1009"/>
        </w:numPr>
      </w:pPr>
      <w:r>
        <w:t xml:space="preserve">🟢 </w:t>
      </w:r>
      <w:r>
        <w:rPr>
          <w:rFonts w:hint="eastAsia"/>
        </w:rPr>
        <w:t xml:space="preserve">权重承接：白酒Ⅱ、证券Ⅱ、乘用车净流入，贵州茅台、宁德时代、比亚迪进入个股流入榜。</w:t>
      </w:r>
    </w:p>
    <w:p>
      <w:pPr>
        <w:pStyle w:val="Compact"/>
        <w:numPr>
          <w:ilvl w:val="0"/>
          <w:numId w:val="1009"/>
        </w:numPr>
      </w:pPr>
      <w:r>
        <w:t xml:space="preserve">💰 </w:t>
      </w:r>
      <w:r>
        <w:rPr>
          <w:rFonts w:hint="eastAsia"/>
        </w:rPr>
        <w:t xml:space="preserve">AI硬件不是全线退潮，长飞光纤、剑桥科技、东山精密仍有资金流入，但板块内分化已经非常大。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3" w:name="资金流出预警半导体不能用科技主线四个字硬扛"/>
    <w:p>
      <w:pPr>
        <w:pStyle w:val="Heading2"/>
      </w:pPr>
      <w:r>
        <w:t xml:space="preserve">⚠️ ④ </w:t>
      </w:r>
      <w:r>
        <w:rPr>
          <w:rFonts w:hint="eastAsia"/>
        </w:rPr>
        <w:t xml:space="preserve">资金流出预警：半导体不能用“科技主线”四个字硬扛</w:t>
      </w:r>
    </w:p>
    <w:bookmarkStart w:id="21" w:name="流出板块预警"/>
    <w:p>
      <w:pPr>
        <w:pStyle w:val="Heading3"/>
      </w:pPr>
      <w:r>
        <w:t xml:space="preserve">⚠️ </w:t>
      </w:r>
      <w:r>
        <w:rPr>
          <w:rFonts w:hint="eastAsia"/>
        </w:rPr>
        <w:t xml:space="preserve">流出板块预警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半导体：主力净流出195.74亿元，是上午最强风险源。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光学光电子：主力净流出36.46亿元，与京东方A净流出19.41亿元形成验证。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元件：主力净流出20.35亿元，与盘前最强PCB/元件预期发生明显背离。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消费电子：主力净流出15.02亿元，说明电子链条不是简单高低切。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航天装备Ⅱ、军工电子Ⅱ分别净流出10.61亿元、10.57亿元，盘前回避军工的判断继续有效。</w:t>
      </w:r>
    </w:p>
    <w:bookmarkEnd w:id="21"/>
    <w:bookmarkStart w:id="22" w:name="流出个股预警"/>
    <w:p>
      <w:pPr>
        <w:pStyle w:val="Heading3"/>
      </w:pPr>
      <w:r>
        <w:t xml:space="preserve">⚠️ </w:t>
      </w:r>
      <w:r>
        <w:rPr>
          <w:rFonts w:hint="eastAsia"/>
        </w:rPr>
        <w:t xml:space="preserve">流出个股预警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长电科技净流出33.00亿元，华天科技净流出28.37亿元，说明封测方向出现集中兑现。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佰维存储净流出24.48亿元，跌幅13.08%，高弹性存储方向亏钱效应已经出现。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京东方A净流出19.41亿元，拖累光学光电子和面板链条。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澜起科技、中芯国际、天孚通信、华工科技均在流出榜，说明部分高辨识度科技中军也在被减仓。</w:t>
      </w:r>
    </w:p>
    <w:p>
      <w:pPr>
        <w:pStyle w:val="Compact"/>
        <w:numPr>
          <w:ilvl w:val="0"/>
          <w:numId w:val="1011"/>
        </w:numPr>
      </w:pPr>
      <w:r>
        <w:t xml:space="preserve">⚠️ </w:t>
      </w:r>
      <w:r>
        <w:rPr>
          <w:rFonts w:hint="eastAsia"/>
        </w:rPr>
        <w:t xml:space="preserve">下午若这些个股不能收窄跌幅，不要因为长飞光纤、剑桥科技强就扩大整个科技仓位。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盘前预判-vs-实盘方向从ai硬件切到医药风控判断有效"/>
    <w:p>
      <w:pPr>
        <w:pStyle w:val="Heading2"/>
      </w:pPr>
      <w:r>
        <w:t xml:space="preserve">🧭 ⑤ </w:t>
      </w:r>
      <w:r>
        <w:rPr>
          <w:rFonts w:hint="eastAsia"/>
        </w:rPr>
        <w:t xml:space="preserve">盘前预判</w:t>
      </w:r>
      <w:r>
        <w:t xml:space="preserve"> vs </w:t>
      </w:r>
      <w:r>
        <w:rPr>
          <w:rFonts w:hint="eastAsia"/>
        </w:rPr>
        <w:t xml:space="preserve">实盘：方向从AI硬件切到医药，风控判断有效</w:t>
      </w:r>
    </w:p>
    <w:bookmarkStart w:id="24" w:name="盘前策略复盘评分"/>
    <w:p>
      <w:pPr>
        <w:pStyle w:val="Heading3"/>
      </w:pPr>
      <w:r>
        <w:t xml:space="preserve">📊 </w:t>
      </w:r>
      <w:r>
        <w:rPr>
          <w:rFonts w:hint="eastAsia"/>
        </w:rPr>
        <w:t xml:space="preserve">盘前策略复盘评分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1827"/>
        <w:gridCol w:w="1827"/>
        <w:gridCol w:w="243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盘前判断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上午验证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评分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不追一致性高开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只做分歧转强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科技高位分歧明显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回避半导体后排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半导体资金流出风险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半导体净流出195.74亿元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主做AI硬件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预期核心承接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元件/半导体背离，通信局部强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只观察政策低位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医疗服务净流入31.38亿元并走强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仓位不超过50%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量能不支持满仓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上午缩量、科创大跌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</w:tbl>
    <w:bookmarkEnd w:id="24"/>
    <w:bookmarkStart w:id="25" w:name="综合评分"/>
    <w:p>
      <w:pPr>
        <w:pStyle w:val="Heading3"/>
      </w:pPr>
      <w:r>
        <w:t xml:space="preserve">💡 </w:t>
      </w:r>
      <w:r>
        <w:rPr>
          <w:rFonts w:hint="eastAsia"/>
        </w:rPr>
        <w:t xml:space="preserve">综合评分</w:t>
      </w:r>
    </w:p>
    <w:p>
      <w:pPr>
        <w:pStyle w:val="Compact"/>
        <w:numPr>
          <w:ilvl w:val="0"/>
          <w:numId w:val="1012"/>
        </w:numPr>
      </w:pPr>
      <w:r>
        <w:t xml:space="preserve">🔴 </w:t>
      </w:r>
      <w:r>
        <w:rPr>
          <w:rFonts w:hint="eastAsia"/>
        </w:rPr>
        <w:t xml:space="preserve">盘前风控判断明显有效：不追高、半导体风险、军工回避都被上午盘面验证。</w:t>
      </w:r>
    </w:p>
    <w:p>
      <w:pPr>
        <w:pStyle w:val="Compact"/>
        <w:numPr>
          <w:ilvl w:val="0"/>
          <w:numId w:val="1012"/>
        </w:numPr>
      </w:pPr>
      <w:r>
        <w:t xml:space="preserve">🟢 </w:t>
      </w:r>
      <w:r>
        <w:rPr>
          <w:rFonts w:hint="eastAsia"/>
        </w:rPr>
        <w:t xml:space="preserve">主线判断需要修正：AI硬件从“第一进攻方向”降为“强分歧后的局部观察方向”。</w:t>
      </w:r>
    </w:p>
    <w:p>
      <w:pPr>
        <w:pStyle w:val="Compact"/>
        <w:numPr>
          <w:ilvl w:val="0"/>
          <w:numId w:val="1012"/>
        </w:numPr>
      </w:pPr>
      <w:r>
        <w:t xml:space="preserve">🔴 </w:t>
      </w:r>
      <w:r>
        <w:rPr>
          <w:rFonts w:hint="eastAsia"/>
        </w:rPr>
        <w:t xml:space="preserve">医药方向从B层观察上升为下午A层主线，但只接受分歧转强，不追已经一致加速。</w:t>
      </w:r>
    </w:p>
    <w:p>
      <w:pPr>
        <w:pStyle w:val="Compact"/>
        <w:numPr>
          <w:ilvl w:val="0"/>
          <w:numId w:val="1012"/>
        </w:numPr>
      </w:pPr>
      <w:r>
        <w:t xml:space="preserve">📊 </w:t>
      </w:r>
      <w:r>
        <w:rPr>
          <w:rFonts w:hint="eastAsia"/>
        </w:rPr>
        <w:t xml:space="preserve">综合评分：8/10。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情绪周期量化回暖偏正常但科技亏钱效应拖后腿"/>
    <w:p>
      <w:pPr>
        <w:pStyle w:val="Heading2"/>
      </w:pPr>
      <w:r>
        <w:t xml:space="preserve">🧠 ⑥ </w:t>
      </w:r>
      <w:r>
        <w:rPr>
          <w:rFonts w:hint="eastAsia"/>
        </w:rPr>
        <w:t xml:space="preserve">情绪周期量化：回暖偏正常，但科技亏钱效应拖后腿</w:t>
      </w:r>
    </w:p>
    <w:bookmarkStart w:id="27" w:name="午间情绪指标"/>
    <w:p>
      <w:pPr>
        <w:pStyle w:val="Heading3"/>
      </w:pPr>
      <w:r>
        <w:t xml:space="preserve">📊 </w:t>
      </w:r>
      <w:r>
        <w:rPr>
          <w:rFonts w:hint="eastAsia"/>
        </w:rPr>
        <w:t xml:space="preserve">午间情绪指标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2.078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回暖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62家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活跃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14家</w:t>
            </w:r>
          </w:p>
        </w:tc>
        <w:tc>
          <w:tcPr/>
          <w:p>
            <w:pPr>
              <w:pStyle w:val="Compact"/>
            </w:pPr>
            <w:r>
              <w:t xml:space="preserve">⚠️ </w:t>
            </w:r>
            <w:r>
              <w:rPr>
                <w:rFonts w:hint="eastAsia"/>
              </w:rPr>
              <w:t xml:space="preserve">有风险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20.5%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可控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4板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正常</w:t>
            </w:r>
          </w:p>
        </w:tc>
      </w:tr>
    </w:tbl>
    <w:bookmarkEnd w:id="27"/>
    <w:bookmarkStart w:id="28" w:name="情绪周期判定"/>
    <w:p>
      <w:pPr>
        <w:pStyle w:val="Heading3"/>
      </w:pPr>
      <w:r>
        <w:t xml:space="preserve">💡 </w:t>
      </w:r>
      <w:r>
        <w:rPr>
          <w:rFonts w:hint="eastAsia"/>
        </w:rPr>
        <w:t xml:space="preserve">情绪周期判定</w:t>
      </w:r>
    </w:p>
    <w:p>
      <w:pPr>
        <w:pStyle w:val="Compact"/>
        <w:numPr>
          <w:ilvl w:val="0"/>
          <w:numId w:val="1013"/>
        </w:numPr>
      </w:pPr>
      <w:r>
        <w:t xml:space="preserve">🔴 </w:t>
      </w:r>
      <w:r>
        <w:rPr>
          <w:rFonts w:hint="eastAsia"/>
        </w:rPr>
        <w:t xml:space="preserve">当前情绪周期判定为“回暖偏正常”，不是冰点，也不是过热。</w:t>
      </w:r>
    </w:p>
    <w:p>
      <w:pPr>
        <w:pStyle w:val="Compact"/>
        <w:numPr>
          <w:ilvl w:val="0"/>
          <w:numId w:val="1013"/>
        </w:numPr>
      </w:pPr>
      <w:r>
        <w:t xml:space="preserve">🔴 </w:t>
      </w:r>
      <w:r>
        <w:rPr>
          <w:rFonts w:hint="eastAsia"/>
        </w:rPr>
        <w:t xml:space="preserve">封板率79.5%，炸板率20.5%，说明短线接力仍有承接。</w:t>
      </w:r>
    </w:p>
    <w:p>
      <w:pPr>
        <w:pStyle w:val="Compact"/>
        <w:numPr>
          <w:ilvl w:val="0"/>
          <w:numId w:val="1013"/>
        </w:numPr>
      </w:pPr>
      <w:r>
        <w:t xml:space="preserve">⚠️ </w:t>
      </w:r>
      <w:r>
        <w:rPr>
          <w:rFonts w:hint="eastAsia"/>
        </w:rPr>
        <w:t xml:space="preserve">跌停14家叠加科创50跌3.6658%，说明亏钱效应主要集中在高位科技和部分20cm方向。</w:t>
      </w:r>
    </w:p>
    <w:p>
      <w:pPr>
        <w:pStyle w:val="Compact"/>
        <w:numPr>
          <w:ilvl w:val="0"/>
          <w:numId w:val="1013"/>
        </w:numPr>
      </w:pPr>
      <w:r>
        <w:t xml:space="preserve">🟢 </w:t>
      </w:r>
      <w:r>
        <w:rPr>
          <w:rFonts w:hint="eastAsia"/>
        </w:rPr>
        <w:t xml:space="preserve">连板高度4板，哈药股份4天4板，说明医药主线有高度锚点。</w:t>
      </w:r>
    </w:p>
    <w:p>
      <w:pPr>
        <w:pStyle w:val="Compact"/>
        <w:numPr>
          <w:ilvl w:val="0"/>
          <w:numId w:val="1013"/>
        </w:numPr>
      </w:pPr>
      <w:r>
        <w:t xml:space="preserve">⚠️ </w:t>
      </w:r>
      <w:r>
        <w:rPr>
          <w:rFonts w:hint="eastAsia"/>
        </w:rPr>
        <w:t xml:space="preserve">下午若跌停数扩大、半导体继续单边流出，情绪会从“回暖偏正常”降级为“分化退潮”。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市场风格仪表盘价值权重稳题材轮动强成长高位分歧"/>
    <w:p>
      <w:pPr>
        <w:pStyle w:val="Heading2"/>
      </w:pPr>
      <w:r>
        <w:t xml:space="preserve">🎛️ ⑦ </w:t>
      </w:r>
      <w:r>
        <w:rPr>
          <w:rFonts w:hint="eastAsia"/>
        </w:rPr>
        <w:t xml:space="preserve">市场风格仪表盘：价值权重稳，题材轮动强，成长高位分歧</w:t>
      </w:r>
    </w:p>
    <w:bookmarkStart w:id="30" w:name="风格仪表盘"/>
    <w:p>
      <w:pPr>
        <w:pStyle w:val="Heading3"/>
      </w:pPr>
      <w:r>
        <w:t xml:space="preserve">📊 </w:t>
      </w:r>
      <w:r>
        <w:rPr>
          <w:rFonts w:hint="eastAsia"/>
        </w:rPr>
        <w:t xml:space="preserve">风格仪表盘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午盘判断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  <w:r>
              <w:t xml:space="preserve"> </w:t>
            </w:r>
            <w:r>
              <w:rPr>
                <w:rFonts w:hint="eastAsia"/>
              </w:rPr>
              <w:t xml:space="preserve">+0.0440%，科创50</w:t>
            </w:r>
            <w:r>
              <w:t xml:space="preserve"> -3.6658%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偏价值/权重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白酒Ⅱ、证券Ⅱ、乘用车流入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接力相对健康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炸板率20.5%，封板率79.5%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防守/进攻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进攻但分化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涨停62家，跌停14家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题材/席位待核验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龙虎榜本轮未采集</w:t>
            </w:r>
          </w:p>
        </w:tc>
      </w:tr>
    </w:tbl>
    <w:bookmarkEnd w:id="30"/>
    <w:bookmarkStart w:id="31" w:name="风格结论"/>
    <w:p>
      <w:pPr>
        <w:pStyle w:val="Heading3"/>
      </w:pPr>
      <w:r>
        <w:t xml:space="preserve">💡 </w:t>
      </w:r>
      <w:r>
        <w:rPr>
          <w:rFonts w:hint="eastAsia"/>
        </w:rPr>
        <w:t xml:space="preserve">风格结论</w:t>
      </w:r>
    </w:p>
    <w:p>
      <w:pPr>
        <w:pStyle w:val="Compact"/>
        <w:numPr>
          <w:ilvl w:val="0"/>
          <w:numId w:val="1014"/>
        </w:numPr>
      </w:pPr>
      <w:r>
        <w:t xml:space="preserve">🔴 </w:t>
      </w:r>
      <w:r>
        <w:rPr>
          <w:rFonts w:hint="eastAsia"/>
        </w:rPr>
        <w:t xml:space="preserve">上午不是防守盘，涨停62家和涨跌比2.078说明资金仍在进攻。</w:t>
      </w:r>
    </w:p>
    <w:p>
      <w:pPr>
        <w:pStyle w:val="Compact"/>
        <w:numPr>
          <w:ilvl w:val="0"/>
          <w:numId w:val="1014"/>
        </w:numPr>
      </w:pPr>
      <w:r>
        <w:t xml:space="preserve">🟢 </w:t>
      </w:r>
      <w:r>
        <w:rPr>
          <w:rFonts w:hint="eastAsia"/>
        </w:rPr>
        <w:t xml:space="preserve">但进攻方向已经从高位科技切向医药、消费、传媒、白酒、汽车。</w:t>
      </w:r>
    </w:p>
    <w:p>
      <w:pPr>
        <w:pStyle w:val="Compact"/>
        <w:numPr>
          <w:ilvl w:val="0"/>
          <w:numId w:val="1014"/>
        </w:numPr>
      </w:pPr>
      <w:r>
        <w:t xml:space="preserve">⚠️ </w:t>
      </w:r>
      <w:r>
        <w:rPr>
          <w:rFonts w:hint="eastAsia"/>
        </w:rPr>
        <w:t xml:space="preserve">科创50跌幅3.6658%，说明高估值成长容忍度明显下降。</w:t>
      </w:r>
    </w:p>
    <w:p>
      <w:pPr>
        <w:pStyle w:val="Compact"/>
        <w:numPr>
          <w:ilvl w:val="0"/>
          <w:numId w:val="1014"/>
        </w:numPr>
      </w:pPr>
      <w:r>
        <w:t xml:space="preserve">💰 </w:t>
      </w:r>
      <w:r>
        <w:rPr>
          <w:rFonts w:hint="eastAsia"/>
        </w:rPr>
        <w:t xml:space="preserve">ETF固定池显示科创50ETF跌3.9529%、半导体ETF跌4.7401%、芯片ETF跌4.5915%，风险集中度很高。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下午投资方向分层医药升a层ai硬件降为强分歧观察"/>
    <w:p>
      <w:pPr>
        <w:pStyle w:val="Heading2"/>
      </w:pPr>
      <w:r>
        <w:t xml:space="preserve">🧩 ⑧ </w:t>
      </w:r>
      <w:r>
        <w:rPr>
          <w:rFonts w:hint="eastAsia"/>
        </w:rPr>
        <w:t xml:space="preserve">下午投资方向分层：医药升A层，AI硬件降为强分歧观察</w:t>
      </w:r>
    </w:p>
    <w:bookmarkEnd w:id="33"/>
    <w:bookmarkStart w:id="37" w:name="a层可参与方向医药生物-化学制药-医疗服务-医疗器械"/>
    <w:p>
      <w:pPr>
        <w:pStyle w:val="Heading2"/>
      </w:pPr>
      <w:r>
        <w:t xml:space="preserve">🔴 </w:t>
      </w:r>
      <w:r>
        <w:rPr>
          <w:rFonts w:hint="eastAsia"/>
        </w:rPr>
        <w:t xml:space="preserve">A层｜可参与方向：医药生物</w:t>
      </w:r>
      <w:r>
        <w:t xml:space="preserve"> / </w:t>
      </w:r>
      <w:r>
        <w:rPr>
          <w:rFonts w:hint="eastAsia"/>
        </w:rPr>
        <w:t xml:space="preserve">化学制药</w:t>
      </w:r>
      <w:r>
        <w:t xml:space="preserve"> / </w:t>
      </w:r>
      <w:r>
        <w:rPr>
          <w:rFonts w:hint="eastAsia"/>
        </w:rPr>
        <w:t xml:space="preserve">医疗服务</w:t>
      </w:r>
      <w:r>
        <w:t xml:space="preserve"> / </w:t>
      </w:r>
      <w:r>
        <w:rPr>
          <w:rFonts w:hint="eastAsia"/>
        </w:rPr>
        <w:t xml:space="preserve">医疗器械</w:t>
      </w:r>
    </w:p>
    <w:bookmarkStart w:id="34" w:name="证据链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化学制药主力净流入44.65亿元，医疗服务净流入31.38亿元。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生物制品净流入10.14亿元，医疗器械净流入8.16亿元。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医药生物行业涨幅3.74%，医疗相关方向涨停集群明显。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哈药股份4天4板，昭衍新药涨停且主力净流入4.34亿元。</w:t>
      </w:r>
    </w:p>
    <w:bookmarkEnd w:id="34"/>
    <w:bookmarkStart w:id="35" w:name="核心观察"/>
    <w:p>
      <w:pPr>
        <w:pStyle w:val="Heading3"/>
      </w:pPr>
      <w:r>
        <w:rPr>
          <w:rFonts w:hint="eastAsia"/>
        </w:rPr>
        <w:t xml:space="preserve">核心观察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哈药股份：4天4板，化学制药高度龙头。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昭衍新药：价格50.62元，涨幅10.00%，主力净流入4.34亿元。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九安医疗：2天2板，价格66.99元，涨幅10.00%。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迪哲医药-U：2天2板，涨幅20.01%。</w:t>
      </w:r>
    </w:p>
    <w:bookmarkEnd w:id="35"/>
    <w:bookmarkStart w:id="36" w:name="参与条件"/>
    <w:p>
      <w:pPr>
        <w:pStyle w:val="Heading3"/>
      </w:pPr>
      <w:r>
        <w:t xml:space="preserve">⚠️ </w:t>
      </w:r>
      <w:r>
        <w:rPr>
          <w:rFonts w:hint="eastAsia"/>
        </w:rPr>
        <w:t xml:space="preserve">参与条件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只做下午分歧后回封、回踩不破均线、板块仍保持净流入的品种。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不追连续缩量一字或高开秒板后无换手的后排。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若哈药股份、昭衍新药出现炸板回落，医药仓位立即降级。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0" w:name="b层可参与但必须精选通信设备-cpo-pcb-ai硬件局部核心"/>
    <w:p>
      <w:pPr>
        <w:pStyle w:val="Heading2"/>
      </w:pPr>
      <w:r>
        <w:t xml:space="preserve">🟢 </w:t>
      </w:r>
      <w:r>
        <w:rPr>
          <w:rFonts w:hint="eastAsia"/>
        </w:rPr>
        <w:t xml:space="preserve">B层｜可参与但必须精选：通信设备</w:t>
      </w:r>
      <w:r>
        <w:t xml:space="preserve"> / CPO / PCB / </w:t>
      </w:r>
      <w:r>
        <w:rPr>
          <w:rFonts w:hint="eastAsia"/>
        </w:rPr>
        <w:t xml:space="preserve">AI硬件局部核心</w:t>
      </w:r>
    </w:p>
    <w:bookmarkStart w:id="38" w:name="证据链-1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长飞光纤主力净流入12.23亿元，剑桥科技净流入5.63亿元。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东山精密仍净流入4.14亿元，说明PCB核心并未完全失血。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但通信设备板块整体主力净流出9.93亿元，元件净流出20.35亿元。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天孚通信净流出8.19亿元，华工科技净流出7.49亿元，高位CPO分歧加大。</w:t>
      </w:r>
    </w:p>
    <w:bookmarkEnd w:id="38"/>
    <w:bookmarkStart w:id="39" w:name="下午策略"/>
    <w:p>
      <w:pPr>
        <w:pStyle w:val="Heading3"/>
      </w:pPr>
      <w:r>
        <w:t xml:space="preserve">💡 </w:t>
      </w:r>
      <w:r>
        <w:rPr>
          <w:rFonts w:hint="eastAsia"/>
        </w:rPr>
        <w:t xml:space="preserve">下午策略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只看长飞光纤、剑桥科技、东山精密这类仍在净流入榜的核心。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不做“板块名义上的AI硬件后排”。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若个股强但板块继续流出，只能小仓观察，不能当主线满配。</w:t>
      </w:r>
    </w:p>
    <w:p>
      <w:pPr>
        <w:pStyle w:val="Compact"/>
        <w:numPr>
          <w:ilvl w:val="0"/>
          <w:numId w:val="1019"/>
        </w:numPr>
      </w:pPr>
      <w:r>
        <w:t xml:space="preserve">⚠️ </w:t>
      </w:r>
      <w:r>
        <w:rPr>
          <w:rFonts w:hint="eastAsia"/>
        </w:rPr>
        <w:t xml:space="preserve">半导体、存储、封测今天不抄底。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c层轮动观察方向白酒-证券-乘用车-游戏影视"/>
    <w:p>
      <w:pPr>
        <w:pStyle w:val="Heading2"/>
      </w:pPr>
      <w:r>
        <w:t xml:space="preserve">🟢 </w:t>
      </w:r>
      <w:r>
        <w:rPr>
          <w:rFonts w:hint="eastAsia"/>
        </w:rPr>
        <w:t xml:space="preserve">C层｜轮动观察方向：白酒</w:t>
      </w:r>
      <w:r>
        <w:t xml:space="preserve"> / </w:t>
      </w:r>
      <w:r>
        <w:rPr>
          <w:rFonts w:hint="eastAsia"/>
        </w:rPr>
        <w:t xml:space="preserve">证券</w:t>
      </w:r>
      <w:r>
        <w:t xml:space="preserve"> / </w:t>
      </w:r>
      <w:r>
        <w:rPr>
          <w:rFonts w:hint="eastAsia"/>
        </w:rPr>
        <w:t xml:space="preserve">乘用车</w:t>
      </w:r>
      <w:r>
        <w:t xml:space="preserve"> / </w:t>
      </w:r>
      <w:r>
        <w:rPr>
          <w:rFonts w:hint="eastAsia"/>
        </w:rPr>
        <w:t xml:space="preserve">游戏影视</w:t>
      </w:r>
    </w:p>
    <w:bookmarkStart w:id="41" w:name="证据链-2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白酒Ⅱ主力净流入11.53亿元，贵州茅台净流入6.07亿元。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证券Ⅱ主力净流入11.19亿元，证券ETF涨1.3587%。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乘用车主力净流入7.42亿元，比亚迪净流入5.07亿元。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游戏Ⅱ净流入7.76亿元，影视院线净流入7.43亿元。</w:t>
      </w:r>
    </w:p>
    <w:bookmarkEnd w:id="41"/>
    <w:bookmarkStart w:id="42" w:name="下午策略-1"/>
    <w:p>
      <w:pPr>
        <w:pStyle w:val="Heading3"/>
      </w:pPr>
      <w:r>
        <w:t xml:space="preserve">💡 </w:t>
      </w:r>
      <w:r>
        <w:rPr>
          <w:rFonts w:hint="eastAsia"/>
        </w:rPr>
        <w:t xml:space="preserve">下午策略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白酒和证券更偏指数稳定器，不作为高弹性追涨方向。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乘用车只看比亚迪带动下的中军趋势，不做无辨识度后排。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游戏影视属于情绪轮动，适合观察，不适合下午追高加仓。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若医药午后分歧，资金可能继续轮动到这些低位方向。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6" w:name="d层应回避方向半导体-光学光电子-元件后排-军工航天"/>
    <w:p>
      <w:pPr>
        <w:pStyle w:val="Heading2"/>
      </w:pPr>
      <w:r>
        <w:t xml:space="preserve">⚠️ </w:t>
      </w:r>
      <w:r>
        <w:rPr>
          <w:rFonts w:hint="eastAsia"/>
        </w:rPr>
        <w:t xml:space="preserve">D层｜应回避方向：半导体</w:t>
      </w:r>
      <w:r>
        <w:t xml:space="preserve"> / </w:t>
      </w:r>
      <w:r>
        <w:rPr>
          <w:rFonts w:hint="eastAsia"/>
        </w:rPr>
        <w:t xml:space="preserve">光学光电子</w:t>
      </w:r>
      <w:r>
        <w:t xml:space="preserve"> / </w:t>
      </w:r>
      <w:r>
        <w:rPr>
          <w:rFonts w:hint="eastAsia"/>
        </w:rPr>
        <w:t xml:space="preserve">元件后排</w:t>
      </w:r>
      <w:r>
        <w:t xml:space="preserve"> / </w:t>
      </w:r>
      <w:r>
        <w:rPr>
          <w:rFonts w:hint="eastAsia"/>
        </w:rPr>
        <w:t xml:space="preserve">军工航天</w:t>
      </w:r>
    </w:p>
    <w:bookmarkStart w:id="44" w:name="回避证据"/>
    <w:p>
      <w:pPr>
        <w:pStyle w:val="Heading3"/>
      </w:pPr>
      <w:r>
        <w:rPr>
          <w:rFonts w:hint="eastAsia"/>
        </w:rPr>
        <w:t xml:space="preserve">回避证据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半导体净流出195.74亿元。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光学光电子净流出36.46亿元。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元件净流出20.35亿元。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航天装备Ⅱ净流出10.61亿元，军工电子Ⅱ净流出10.57亿元。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科创50跌3.6658%，科创50ETF跌3.9529%。</w:t>
      </w:r>
    </w:p>
    <w:bookmarkEnd w:id="44"/>
    <w:bookmarkStart w:id="45" w:name="下午回避清单"/>
    <w:p>
      <w:pPr>
        <w:pStyle w:val="Heading3"/>
      </w:pPr>
      <w:r>
        <w:t xml:space="preserve">⚠️ </w:t>
      </w:r>
      <w:r>
        <w:rPr>
          <w:rFonts w:hint="eastAsia"/>
        </w:rPr>
        <w:t xml:space="preserve">下午回避清单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长电科技、华天科技、佰维存储、江波龙：上午净流出金额大，禁止抄底。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中芯国际、澜起科技：中军分歧未结束前，只观察不低吸。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光学光电子和消费电子后排：不因跌多而接飞刀。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高位军工、航天装备、军工电子：盘前回避继续执行。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下午仓位模型上限50均衡42保守27"/>
    <w:p>
      <w:pPr>
        <w:pStyle w:val="Heading2"/>
      </w:pPr>
      <w:r>
        <w:t xml:space="preserve">🧮 ⑨ </w:t>
      </w:r>
      <w:r>
        <w:rPr>
          <w:rFonts w:hint="eastAsia"/>
        </w:rPr>
        <w:t xml:space="preserve">下午仓位模型：上限50%，均衡42%，保守27%</w:t>
      </w:r>
    </w:p>
    <w:bookmarkStart w:id="47" w:name="仓位模型输入"/>
    <w:p>
      <w:pPr>
        <w:pStyle w:val="Heading3"/>
      </w:pPr>
      <w:r>
        <w:t xml:space="preserve">📊 </w:t>
      </w:r>
      <w:r>
        <w:rPr>
          <w:rFonts w:hint="eastAsia"/>
        </w:rPr>
        <w:t xml:space="preserve">仓位模型输入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2.078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20.5%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14家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-36.52%</w:t>
            </w:r>
          </w:p>
        </w:tc>
        <w:tc>
          <w:tcPr/>
          <w:p>
            <w:pPr>
              <w:pStyle w:val="Compact"/>
            </w:pPr>
            <w:r>
              <w:t xml:space="preserve">-8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预测全天成交额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28712.41亿元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可交易但不支持盲目满仓</w:t>
            </w:r>
          </w:p>
        </w:tc>
      </w:tr>
    </w:tbl>
    <w:bookmarkEnd w:id="47"/>
    <w:bookmarkStart w:id="48" w:name="仓位结论"/>
    <w:p>
      <w:pPr>
        <w:pStyle w:val="Heading3"/>
      </w:pPr>
      <w:r>
        <w:t xml:space="preserve">💡 </w:t>
      </w:r>
      <w:r>
        <w:rPr>
          <w:rFonts w:hint="eastAsia"/>
        </w:rPr>
        <w:t xml:space="preserve">仓位结论</w:t>
      </w:r>
    </w:p>
    <w:p>
      <w:pPr>
        <w:pStyle w:val="Compact"/>
        <w:numPr>
          <w:ilvl w:val="0"/>
          <w:numId w:val="1024"/>
        </w:numPr>
      </w:pPr>
      <w:r>
        <w:t xml:space="preserve">🔴 </w:t>
      </w:r>
      <w:r>
        <w:rPr>
          <w:rFonts w:hint="eastAsia"/>
        </w:rPr>
        <w:t xml:space="preserve">自动模型给出的最大仓位上限为50%。</w:t>
      </w:r>
    </w:p>
    <w:p>
      <w:pPr>
        <w:pStyle w:val="Compact"/>
        <w:numPr>
          <w:ilvl w:val="0"/>
          <w:numId w:val="1024"/>
        </w:numPr>
      </w:pPr>
      <w:r>
        <w:t xml:space="preserve">🟢 </w:t>
      </w:r>
      <w:r>
        <w:rPr>
          <w:rFonts w:hint="eastAsia"/>
        </w:rPr>
        <w:t xml:space="preserve">激进账户：最多50%，只能给医药主线和极少数资金流入核心。</w:t>
      </w:r>
    </w:p>
    <w:p>
      <w:pPr>
        <w:pStyle w:val="Compact"/>
        <w:numPr>
          <w:ilvl w:val="0"/>
          <w:numId w:val="1024"/>
        </w:numPr>
      </w:pPr>
      <w:r>
        <w:t xml:space="preserve">🟢 </w:t>
      </w:r>
      <w:r>
        <w:rPr>
          <w:rFonts w:hint="eastAsia"/>
        </w:rPr>
        <w:t xml:space="preserve">均衡账户：42%，适合当前分化盘。</w:t>
      </w:r>
    </w:p>
    <w:p>
      <w:pPr>
        <w:pStyle w:val="Compact"/>
        <w:numPr>
          <w:ilvl w:val="0"/>
          <w:numId w:val="1024"/>
        </w:numPr>
      </w:pPr>
      <w:r>
        <w:t xml:space="preserve">🟢 </w:t>
      </w:r>
      <w:r>
        <w:rPr>
          <w:rFonts w:hint="eastAsia"/>
        </w:rPr>
        <w:t xml:space="preserve">保守账户：27%，适合不擅长盘中切换的账户。</w:t>
      </w:r>
    </w:p>
    <w:p>
      <w:pPr>
        <w:pStyle w:val="Compact"/>
        <w:numPr>
          <w:ilvl w:val="0"/>
          <w:numId w:val="1024"/>
        </w:numPr>
      </w:pPr>
      <w:r>
        <w:t xml:space="preserve">⚠️ </w:t>
      </w:r>
      <w:r>
        <w:rPr>
          <w:rFonts w:hint="eastAsia"/>
        </w:rPr>
        <w:t xml:space="preserve">成交额变化率-36.52%，属于仓位扣分项，下午禁止因为涨停数较多而把仓位提高到60%以上。</w:t>
      </w:r>
    </w:p>
    <w:bookmarkEnd w:id="48"/>
    <w:bookmarkStart w:id="49" w:name="实操拆分"/>
    <w:p>
      <w:pPr>
        <w:pStyle w:val="Heading3"/>
      </w:pPr>
      <w:r>
        <w:t xml:space="preserve">💡 </w:t>
      </w:r>
      <w:r>
        <w:rPr>
          <w:rFonts w:hint="eastAsia"/>
        </w:rPr>
        <w:t xml:space="preserve">实操拆分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医药主线确认仓：20%—25%。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AI硬件局部核心观察仓：5%—10%。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白酒、证券、乘用车轮动仓：5%—10%。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现金与机动仓：至少50%，等待午后方向确认。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行为金融信号没有全面fomo但高pe拥挤要警惕"/>
    <w:p>
      <w:pPr>
        <w:pStyle w:val="Heading2"/>
      </w:pPr>
      <w:r>
        <w:t xml:space="preserve">🧠 ⑩ </w:t>
      </w:r>
      <w:r>
        <w:rPr>
          <w:rFonts w:hint="eastAsia"/>
        </w:rPr>
        <w:t xml:space="preserve">行为金融信号：没有全面FOMO，但高PE拥挤要警惕</w:t>
      </w:r>
    </w:p>
    <w:bookmarkStart w:id="51" w:name="行为金融指标"/>
    <w:p>
      <w:pPr>
        <w:pStyle w:val="Heading3"/>
      </w:pPr>
      <w:r>
        <w:t xml:space="preserve">📊 </w:t>
      </w:r>
      <w:r>
        <w:rPr>
          <w:rFonts w:hint="eastAsia"/>
        </w:rPr>
        <w:t xml:space="preserve">行为金融指标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behavioral_finance_signals风险评分为2。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主要信号：核心票估值/换手拥挤，等级medium。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证据：重点股高PE≥80共4只，高换手≥20%共0只。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指标组合：涨跌比2.078，涨停62家，跌停14家，炸板率20.5%，连板高度4板，成交额变化率-36.52%。</w:t>
      </w:r>
    </w:p>
    <w:bookmarkEnd w:id="51"/>
    <w:bookmarkStart w:id="52" w:name="心理纪律"/>
    <w:p>
      <w:pPr>
        <w:pStyle w:val="Heading3"/>
      </w:pPr>
      <w:r>
        <w:t xml:space="preserve">💡 </w:t>
      </w:r>
      <w:r>
        <w:rPr>
          <w:rFonts w:hint="eastAsia"/>
        </w:rPr>
        <w:t xml:space="preserve">心理纪律</w:t>
      </w:r>
    </w:p>
    <w:p>
      <w:pPr>
        <w:pStyle w:val="Compact"/>
        <w:numPr>
          <w:ilvl w:val="0"/>
          <w:numId w:val="1027"/>
        </w:numPr>
      </w:pPr>
      <w:r>
        <w:t xml:space="preserve">🔴 </w:t>
      </w:r>
      <w:r>
        <w:rPr>
          <w:rFonts w:hint="eastAsia"/>
        </w:rPr>
        <w:t xml:space="preserve">现在不是恐慌盘，不需要割肉式处理所有持仓。</w:t>
      </w:r>
    </w:p>
    <w:p>
      <w:pPr>
        <w:pStyle w:val="Compact"/>
        <w:numPr>
          <w:ilvl w:val="0"/>
          <w:numId w:val="1027"/>
        </w:numPr>
      </w:pPr>
      <w:r>
        <w:t xml:space="preserve">⚠️ </w:t>
      </w:r>
      <w:r>
        <w:rPr>
          <w:rFonts w:hint="eastAsia"/>
        </w:rPr>
        <w:t xml:space="preserve">也不是FOMO追涨盘，因为科创、半导体已经出现明显亏钱效应。</w:t>
      </w:r>
    </w:p>
    <w:p>
      <w:pPr>
        <w:pStyle w:val="Compact"/>
        <w:numPr>
          <w:ilvl w:val="0"/>
          <w:numId w:val="1027"/>
        </w:numPr>
      </w:pPr>
      <w:r>
        <w:t xml:space="preserve">🟢 </w:t>
      </w:r>
      <w:r>
        <w:rPr>
          <w:rFonts w:hint="eastAsia"/>
        </w:rPr>
        <w:t xml:space="preserve">医药强，但估值和业绩要筛选，不能只看涨停数量。</w:t>
      </w:r>
    </w:p>
    <w:p>
      <w:pPr>
        <w:pStyle w:val="Compact"/>
        <w:numPr>
          <w:ilvl w:val="0"/>
          <w:numId w:val="1027"/>
        </w:numPr>
      </w:pPr>
      <w:r>
        <w:t xml:space="preserve">💡 </w:t>
      </w:r>
      <w:r>
        <w:rPr>
          <w:rFonts w:hint="eastAsia"/>
        </w:rPr>
        <w:t xml:space="preserve">下午最优动作是“确认后跟随”，不是“看到涨停就追”。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6" w:name="核心股质量观察医药强势但估值和业绩分化明显"/>
    <w:p>
      <w:pPr>
        <w:pStyle w:val="Heading2"/>
      </w:pPr>
      <w:r>
        <w:t xml:space="preserve">🔬 ⑪ </w:t>
      </w:r>
      <w:r>
        <w:rPr>
          <w:rFonts w:hint="eastAsia"/>
        </w:rPr>
        <w:t xml:space="preserve">核心股质量观察：医药强势，但估值和业绩分化明显</w:t>
      </w:r>
    </w:p>
    <w:p>
      <w:pPr>
        <w:pStyle w:val="FirstParagraph"/>
      </w:pPr>
      <w:r>
        <w:rPr>
          <w:rFonts w:hint="eastAsia"/>
        </w:rPr>
        <w:t xml:space="preserve">口径：derived.focus_stock_quality，包含东财F10与financial_rigor验算。</w:t>
      </w:r>
    </w:p>
    <w:bookmarkStart w:id="54" w:name="重点个股质量"/>
    <w:p>
      <w:pPr>
        <w:pStyle w:val="Heading3"/>
      </w:pPr>
      <w:r>
        <w:t xml:space="preserve">📊 </w:t>
      </w:r>
      <w:r>
        <w:rPr>
          <w:rFonts w:hint="eastAsia"/>
        </w:rPr>
        <w:t xml:space="preserve">重点个股质量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PB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换手率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九安医疗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昭衍新药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76.62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6.28%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华盛昌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249.12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4.26%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艾艾精工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+10.01%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117.71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蓝帆医疗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+9.96%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-7.14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3.16%</w:t>
            </w:r>
          </w:p>
        </w:tc>
      </w:tr>
    </w:tbl>
    <w:bookmarkEnd w:id="54"/>
    <w:bookmarkStart w:id="55" w:name="质量解读"/>
    <w:p>
      <w:pPr>
        <w:pStyle w:val="Heading3"/>
      </w:pPr>
      <w:r>
        <w:t xml:space="preserve">💡 </w:t>
      </w:r>
      <w:r>
        <w:rPr>
          <w:rFonts w:hint="eastAsia"/>
        </w:rPr>
        <w:t xml:space="preserve">质量解读</w:t>
      </w:r>
    </w:p>
    <w:p>
      <w:pPr>
        <w:pStyle w:val="Compact"/>
        <w:numPr>
          <w:ilvl w:val="0"/>
          <w:numId w:val="1028"/>
        </w:numPr>
      </w:pPr>
      <w:r>
        <w:t xml:space="preserve">🟢 </w:t>
      </w:r>
      <w:r>
        <w:rPr>
          <w:rFonts w:hint="eastAsia"/>
        </w:rPr>
        <w:t xml:space="preserve">九安医疗PE</w:t>
      </w:r>
      <w:r>
        <w:t xml:space="preserve"> 13.61、PB </w:t>
      </w:r>
      <w:r>
        <w:rPr>
          <w:rFonts w:hint="eastAsia"/>
        </w:rPr>
        <w:t xml:space="preserve">1.49、换手率0.61%，估值相对不拥挤，但需注意收入同比-47.3192%。</w:t>
      </w:r>
    </w:p>
    <w:p>
      <w:pPr>
        <w:pStyle w:val="Compact"/>
        <w:numPr>
          <w:ilvl w:val="0"/>
          <w:numId w:val="1028"/>
        </w:numPr>
      </w:pPr>
      <w:r>
        <w:t xml:space="preserve">🔴 </w:t>
      </w:r>
      <w:r>
        <w:rPr>
          <w:rFonts w:hint="eastAsia"/>
        </w:rPr>
        <w:t xml:space="preserve">昭衍新药净利润同比302.0783%，但PE</w:t>
      </w:r>
      <w:r>
        <w:t xml:space="preserve"> </w:t>
      </w:r>
      <w:r>
        <w:rPr>
          <w:rFonts w:hint="eastAsia"/>
        </w:rPr>
        <w:t xml:space="preserve">76.62，适合趋势确认，不适合无脑追高。</w:t>
      </w:r>
    </w:p>
    <w:p>
      <w:pPr>
        <w:pStyle w:val="Compact"/>
        <w:numPr>
          <w:ilvl w:val="0"/>
          <w:numId w:val="1028"/>
        </w:numPr>
      </w:pPr>
      <w:r>
        <w:t xml:space="preserve">⚠️ </w:t>
      </w:r>
      <w:r>
        <w:rPr>
          <w:rFonts w:hint="eastAsia"/>
        </w:rPr>
        <w:t xml:space="preserve">华盛昌PE</w:t>
      </w:r>
      <w:r>
        <w:t xml:space="preserve"> 249.12、PB </w:t>
      </w:r>
      <w:r>
        <w:rPr>
          <w:rFonts w:hint="eastAsia"/>
        </w:rPr>
        <w:t xml:space="preserve">17.13，估值压力高，下午不宜追加速。</w:t>
      </w:r>
    </w:p>
    <w:p>
      <w:pPr>
        <w:pStyle w:val="Compact"/>
        <w:numPr>
          <w:ilvl w:val="0"/>
          <w:numId w:val="1028"/>
        </w:numPr>
      </w:pPr>
      <w:r>
        <w:t xml:space="preserve">⚠️ </w:t>
      </w:r>
      <w:r>
        <w:rPr>
          <w:rFonts w:hint="eastAsia"/>
        </w:rPr>
        <w:t xml:space="preserve">艾艾精工PE</w:t>
      </w:r>
      <w:r>
        <w:t xml:space="preserve"> 117.71、PB </w:t>
      </w:r>
      <w:r>
        <w:rPr>
          <w:rFonts w:hint="eastAsia"/>
        </w:rPr>
        <w:t xml:space="preserve">10.66，虽然净利润同比595.5846%，但估值已经拥挤。</w:t>
      </w:r>
    </w:p>
    <w:p>
      <w:pPr>
        <w:pStyle w:val="Compact"/>
        <w:numPr>
          <w:ilvl w:val="0"/>
          <w:numId w:val="1028"/>
        </w:numPr>
      </w:pPr>
      <w:r>
        <w:t xml:space="preserve">🟢 </w:t>
      </w:r>
      <w:r>
        <w:rPr>
          <w:rFonts w:hint="eastAsia"/>
        </w:rPr>
        <w:t xml:space="preserve">蓝帆医疗PB</w:t>
      </w:r>
      <w:r>
        <w:t xml:space="preserve"> </w:t>
      </w:r>
      <w:r>
        <w:rPr>
          <w:rFonts w:hint="eastAsia"/>
        </w:rPr>
        <w:t xml:space="preserve">0.87，但PE为-7.14、净利润同比-70.3155%，只能按短线情绪看待。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60" w:name="连板梯队与主线生命周期医药是上午最完整梯队"/>
    <w:p>
      <w:pPr>
        <w:pStyle w:val="Heading2"/>
      </w:pPr>
      <w:r>
        <w:t xml:space="preserve">🧱 ⑫ </w:t>
      </w:r>
      <w:r>
        <w:rPr>
          <w:rFonts w:hint="eastAsia"/>
        </w:rPr>
        <w:t xml:space="preserve">连板梯队与主线生命周期：医药是上午最完整梯队</w:t>
      </w:r>
    </w:p>
    <w:bookmarkStart w:id="57" w:name="连板梯队"/>
    <w:p>
      <w:pPr>
        <w:pStyle w:val="Heading3"/>
      </w:pPr>
      <w:r>
        <w:t xml:space="preserve">📊 </w:t>
      </w:r>
      <w:r>
        <w:rPr>
          <w:rFonts w:hint="eastAsia"/>
        </w:rPr>
        <w:t xml:space="preserve">连板梯队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家数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代表个股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哈药股份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信通电子、云创退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九安医疗、艾艾精工、迪哲医药-U、天普股份、世茂能源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49家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蓝帆医疗、华盛昌、昭衍新药、中嘉博创、大湖股份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62家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封板率79.5%</w:t>
            </w:r>
          </w:p>
        </w:tc>
      </w:tr>
    </w:tbl>
    <w:bookmarkEnd w:id="57"/>
    <w:bookmarkStart w:id="58" w:name="主线生命周期"/>
    <w:p>
      <w:pPr>
        <w:pStyle w:val="Heading3"/>
      </w:pPr>
      <w:r>
        <w:t xml:space="preserve">💡 </w:t>
      </w:r>
      <w:r>
        <w:rPr>
          <w:rFonts w:hint="eastAsia"/>
        </w:rPr>
        <w:t xml:space="preserve">主线生命周期</w:t>
      </w:r>
    </w:p>
    <w:p>
      <w:pPr>
        <w:pStyle w:val="Compact"/>
        <w:numPr>
          <w:ilvl w:val="0"/>
          <w:numId w:val="1029"/>
        </w:numPr>
      </w:pPr>
      <w:r>
        <w:t xml:space="preserve">🔴 </w:t>
      </w:r>
      <w:r>
        <w:rPr>
          <w:rFonts w:hint="eastAsia"/>
        </w:rPr>
        <w:t xml:space="preserve">化学制药：score</w:t>
      </w:r>
      <w:r>
        <w:t xml:space="preserve"> </w:t>
      </w:r>
      <w:r>
        <w:rPr>
          <w:rFonts w:hint="eastAsia"/>
        </w:rPr>
        <w:t xml:space="preserve">18，阶段为启动/扩散，动作是观察龙头和中军确认。</w:t>
      </w:r>
    </w:p>
    <w:p>
      <w:pPr>
        <w:pStyle w:val="Compact"/>
        <w:numPr>
          <w:ilvl w:val="0"/>
          <w:numId w:val="1029"/>
        </w:numPr>
      </w:pPr>
      <w:r>
        <w:t xml:space="preserve">🔴 </w:t>
      </w:r>
      <w:r>
        <w:rPr>
          <w:rFonts w:hint="eastAsia"/>
        </w:rPr>
        <w:t xml:space="preserve">医疗服务：score</w:t>
      </w:r>
      <w:r>
        <w:t xml:space="preserve"> </w:t>
      </w:r>
      <w:r>
        <w:rPr>
          <w:rFonts w:hint="eastAsia"/>
        </w:rPr>
        <w:t xml:space="preserve">13，阶段为加速/主升，动作是只在分歧转强时参与。</w:t>
      </w:r>
    </w:p>
    <w:p>
      <w:pPr>
        <w:pStyle w:val="Compact"/>
        <w:numPr>
          <w:ilvl w:val="0"/>
          <w:numId w:val="1029"/>
        </w:numPr>
      </w:pPr>
      <w:r>
        <w:t xml:space="preserve">🟢 </w:t>
      </w:r>
      <w:r>
        <w:rPr>
          <w:rFonts w:hint="eastAsia"/>
        </w:rPr>
        <w:t xml:space="preserve">医疗器械：score</w:t>
      </w:r>
      <w:r>
        <w:t xml:space="preserve"> </w:t>
      </w:r>
      <w:r>
        <w:rPr>
          <w:rFonts w:hint="eastAsia"/>
        </w:rPr>
        <w:t xml:space="preserve">6，阶段为启动/扩散，观察龙头和中军确认。</w:t>
      </w:r>
    </w:p>
    <w:p>
      <w:pPr>
        <w:pStyle w:val="Compact"/>
        <w:numPr>
          <w:ilvl w:val="0"/>
          <w:numId w:val="1029"/>
        </w:numPr>
      </w:pPr>
      <w:r>
        <w:t xml:space="preserve">🟢 </w:t>
      </w:r>
      <w:r>
        <w:rPr>
          <w:rFonts w:hint="eastAsia"/>
        </w:rPr>
        <w:t xml:space="preserve">电网设备：score</w:t>
      </w:r>
      <w:r>
        <w:t xml:space="preserve"> </w:t>
      </w:r>
      <w:r>
        <w:rPr>
          <w:rFonts w:hint="eastAsia"/>
        </w:rPr>
        <w:t xml:space="preserve">6，阶段为启动/扩散，信通电子3板提供高度。</w:t>
      </w:r>
    </w:p>
    <w:p>
      <w:pPr>
        <w:pStyle w:val="Compact"/>
        <w:numPr>
          <w:ilvl w:val="0"/>
          <w:numId w:val="1029"/>
        </w:numPr>
      </w:pPr>
      <w:r>
        <w:t xml:space="preserve">🟢 </w:t>
      </w:r>
      <w:r>
        <w:rPr>
          <w:rFonts w:hint="eastAsia"/>
        </w:rPr>
        <w:t xml:space="preserve">电力：score</w:t>
      </w:r>
      <w:r>
        <w:t xml:space="preserve"> </w:t>
      </w:r>
      <w:r>
        <w:rPr>
          <w:rFonts w:hint="eastAsia"/>
        </w:rPr>
        <w:t xml:space="preserve">6，阶段为启动/扩散，世茂能源2板。</w:t>
      </w:r>
    </w:p>
    <w:bookmarkEnd w:id="58"/>
    <w:bookmarkStart w:id="59" w:name="风险点"/>
    <w:p>
      <w:pPr>
        <w:pStyle w:val="Heading3"/>
      </w:pPr>
      <w:r>
        <w:t xml:space="preserve">⚠️ </w:t>
      </w:r>
      <w:r>
        <w:rPr>
          <w:rFonts w:hint="eastAsia"/>
        </w:rPr>
        <w:t xml:space="preserve">风险点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医疗服务已经进入加速/主升，下午最怕一致性过强后炸板。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化学制药虽然梯队完整，但中军确认不足，不能只看小票连板。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电网设备、电力属于备选轮动，不是上午最强资金主线。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下午操作建议主做医药确认科技只做局部强者"/>
    <w:p>
      <w:pPr>
        <w:pStyle w:val="Heading2"/>
      </w:pPr>
      <w:r>
        <w:t xml:space="preserve">💡 ⑬ </w:t>
      </w:r>
      <w:r>
        <w:rPr>
          <w:rFonts w:hint="eastAsia"/>
        </w:rPr>
        <w:t xml:space="preserve">下午操作建议：主做医药确认，科技只做局部强者</w:t>
      </w:r>
    </w:p>
    <w:bookmarkStart w:id="61" w:name="买入条件"/>
    <w:p>
      <w:pPr>
        <w:pStyle w:val="Heading3"/>
      </w:pPr>
      <w:r>
        <w:t xml:space="preserve">🔴 </w:t>
      </w:r>
      <w:r>
        <w:rPr>
          <w:rFonts w:hint="eastAsia"/>
        </w:rPr>
        <w:t xml:space="preserve">买入条件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医药主线午后分歧后仍保持板块强度，且哈药股份、昭衍新药不出现放量炸板。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化学制药、医疗服务、医疗器械继续保持资金净流入方向。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长飞光纤、剑桥科技、东山精密这类AI硬件核心继续在分时均线上方承接。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沪深300不跳水，科创50跌幅不继续扩大到拖累全市场。</w:t>
      </w:r>
    </w:p>
    <w:bookmarkEnd w:id="61"/>
    <w:bookmarkStart w:id="62" w:name="持仓处理"/>
    <w:p>
      <w:pPr>
        <w:pStyle w:val="Heading3"/>
      </w:pPr>
      <w:r>
        <w:t xml:space="preserve">🟢 </w:t>
      </w:r>
      <w:r>
        <w:rPr>
          <w:rFonts w:hint="eastAsia"/>
        </w:rPr>
        <w:t xml:space="preserve">持仓处理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已持有医药前排：不追高加仓，下午看封单、炸板次数和板块扩散。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已持有AI硬件核心：只留强者，弱于板块且资金流出的减仓。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已持有半导体后排：反抽优先降仓，不做摊低成本。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已持有白酒、证券、乘用车中军：可作为稳定仓观察，但不追高。</w:t>
      </w:r>
    </w:p>
    <w:bookmarkEnd w:id="62"/>
    <w:bookmarkStart w:id="63" w:name="卖出与降仓条件"/>
    <w:p>
      <w:pPr>
        <w:pStyle w:val="Heading3"/>
      </w:pPr>
      <w:r>
        <w:t xml:space="preserve">⚠️ </w:t>
      </w:r>
      <w:r>
        <w:rPr>
          <w:rFonts w:hint="eastAsia"/>
        </w:rPr>
        <w:t xml:space="preserve">卖出与降仓条件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半导体净流出继续扩大，且科创50继续下探。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医药龙头炸板后不能快速回封。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跌停数从14家继续扩大，亏钱效应从科技扩散到其他题材。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预测全天成交额不能维持28712.41亿元附近，且指数午后放量回落。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下午回避清单三类风险不要碰"/>
    <w:p>
      <w:pPr>
        <w:pStyle w:val="Heading2"/>
      </w:pPr>
      <w:r>
        <w:t xml:space="preserve">⚠️ ⑭ </w:t>
      </w:r>
      <w:r>
        <w:rPr>
          <w:rFonts w:hint="eastAsia"/>
        </w:rPr>
        <w:t xml:space="preserve">下午回避清单：三类风险不要碰</w:t>
      </w:r>
    </w:p>
    <w:bookmarkStart w:id="65" w:name="第一类半导体与高位科技流出链"/>
    <w:p>
      <w:pPr>
        <w:pStyle w:val="Heading3"/>
      </w:pPr>
      <w:r>
        <w:t xml:space="preserve">⚠️ </w:t>
      </w:r>
      <w:r>
        <w:rPr>
          <w:rFonts w:hint="eastAsia"/>
        </w:rPr>
        <w:t xml:space="preserve">第一类：半导体与高位科技流出链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半导体：净流出195.74亿元。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长电科技：净流出33.00亿元。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华天科技：净流出28.37亿元。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佰维存储：净流出24.48亿元。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中芯国际：净流出7.73亿元。</w:t>
      </w:r>
    </w:p>
    <w:bookmarkEnd w:id="65"/>
    <w:bookmarkStart w:id="66" w:name="第二类光学光电子元件消费电子后排"/>
    <w:p>
      <w:pPr>
        <w:pStyle w:val="Heading3"/>
      </w:pPr>
      <w:r>
        <w:t xml:space="preserve">⚠️ </w:t>
      </w:r>
      <w:r>
        <w:rPr>
          <w:rFonts w:hint="eastAsia"/>
        </w:rPr>
        <w:t xml:space="preserve">第二类：光学光电子、元件、消费电子后排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光学光电子：净流出36.46亿元。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元件：净流出20.35亿元。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消费电子：净流出15.02亿元。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京东方A：净流出19.41亿元。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江波龙：净流出11.47亿元。</w:t>
      </w:r>
    </w:p>
    <w:bookmarkEnd w:id="66"/>
    <w:bookmarkStart w:id="67" w:name="第三类军工航天与高波动炸板股"/>
    <w:p>
      <w:pPr>
        <w:pStyle w:val="Heading3"/>
      </w:pPr>
      <w:r>
        <w:t xml:space="preserve">⚠️ </w:t>
      </w:r>
      <w:r>
        <w:rPr>
          <w:rFonts w:hint="eastAsia"/>
        </w:rPr>
        <w:t xml:space="preserve">第三类：军工航天与高波动炸板股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航天装备Ⅱ：净流出10.61亿元。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军工电子Ⅱ：净流出10.57亿元。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上峰材料：炸板后涨幅1.54%，振幅11.75%。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远大控股：炸板后涨幅3.96%，振幅11.59%。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高PE且无成交承接的后排涨停股：只看不追。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69" w:name="午盘最终结论修复还在但主线已经换挡"/>
    <w:p>
      <w:pPr>
        <w:pStyle w:val="Heading2"/>
      </w:pPr>
      <w:r>
        <w:t xml:space="preserve">🎯 ⑮ </w:t>
      </w:r>
      <w:r>
        <w:rPr>
          <w:rFonts w:hint="eastAsia"/>
        </w:rPr>
        <w:t xml:space="preserve">午盘最终结论：修复还在，但主线已经换挡</w:t>
      </w:r>
    </w:p>
    <w:p>
      <w:pPr>
        <w:pStyle w:val="Compact"/>
        <w:numPr>
          <w:ilvl w:val="0"/>
          <w:numId w:val="1037"/>
        </w:numPr>
      </w:pPr>
      <w:r>
        <w:t xml:space="preserve">🔴 </w:t>
      </w:r>
      <w:r>
        <w:rPr>
          <w:rFonts w:hint="eastAsia"/>
        </w:rPr>
        <w:t xml:space="preserve">上午市场不是弱市，涨跌比2.078、涨停62家、封板率79.5%，情绪仍处于回暖偏正常。</w:t>
      </w:r>
    </w:p>
    <w:p>
      <w:pPr>
        <w:pStyle w:val="Compact"/>
        <w:numPr>
          <w:ilvl w:val="0"/>
          <w:numId w:val="1037"/>
        </w:numPr>
      </w:pPr>
      <w:r>
        <w:t xml:space="preserve">⚠️ </w:t>
      </w:r>
      <w:r>
        <w:rPr>
          <w:rFonts w:hint="eastAsia"/>
        </w:rPr>
        <w:t xml:space="preserve">但科创50下跌3.6658%，半导体净流出195.74亿元，科技高位亏钱效应非常明确。</w:t>
      </w:r>
    </w:p>
    <w:p>
      <w:pPr>
        <w:pStyle w:val="Compact"/>
        <w:numPr>
          <w:ilvl w:val="0"/>
          <w:numId w:val="1037"/>
        </w:numPr>
      </w:pPr>
      <w:r>
        <w:t xml:space="preserve">🔴 </w:t>
      </w:r>
      <w:r>
        <w:rPr>
          <w:rFonts w:hint="eastAsia"/>
        </w:rPr>
        <w:t xml:space="preserve">医药成为上午最强主线：化学制药净流入44.65亿元，医疗服务净流入31.38亿元，医疗器械净流入8.16亿元。</w:t>
      </w:r>
    </w:p>
    <w:p>
      <w:pPr>
        <w:pStyle w:val="Compact"/>
        <w:numPr>
          <w:ilvl w:val="0"/>
          <w:numId w:val="1037"/>
        </w:numPr>
      </w:pPr>
      <w:r>
        <w:t xml:space="preserve">🟢 </w:t>
      </w:r>
      <w:r>
        <w:rPr>
          <w:rFonts w:hint="eastAsia"/>
        </w:rPr>
        <w:t xml:space="preserve">AI硬件只保留局部核心观察：长飞光纤、剑桥科技、东山精密仍有资金流入，但不能再把整个科技链当作无差别主线。</w:t>
      </w:r>
    </w:p>
    <w:p>
      <w:pPr>
        <w:pStyle w:val="Compact"/>
        <w:numPr>
          <w:ilvl w:val="0"/>
          <w:numId w:val="1037"/>
        </w:numPr>
      </w:pPr>
      <w:r>
        <w:t xml:space="preserve">💰 </w:t>
      </w:r>
      <w:r>
        <w:rPr>
          <w:rFonts w:hint="eastAsia"/>
        </w:rPr>
        <w:t xml:space="preserve">下午仓位上限50%，均衡账户42%，保守账户27%；成交额变化率-36.52%是重要扣分项。</w:t>
      </w:r>
    </w:p>
    <w:p>
      <w:pPr>
        <w:pStyle w:val="Compact"/>
        <w:numPr>
          <w:ilvl w:val="0"/>
          <w:numId w:val="1037"/>
        </w:numPr>
      </w:pPr>
      <w:r>
        <w:t xml:space="preserve">💡 </w:t>
      </w:r>
      <w:r>
        <w:rPr>
          <w:rFonts w:hint="eastAsia"/>
        </w:rPr>
        <w:t xml:space="preserve">最优策略：医药看分歧转强，科技做强留弱汰，半导体和高位后排不抄底。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生成时间：2026-07-15</w:t>
      </w:r>
      <w:r>
        <w:t xml:space="preserve"> 11:45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69"/>
    <w:bookmarkEnd w:id="7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2026-07-15T03:50:55Z</dcterms:created>
  <dcterms:modified xsi:type="dcterms:W3CDTF">2026-07-15T03:50:55Z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