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5" w:name="奇迹早知道2026年10月12日全天复盘"/>
    <w:p>
      <w:pPr>
        <w:pStyle w:val="Heading1"/>
      </w:pPr>
      <w:r>
        <w:t xml:space="preserve">🌇 </w:t>
      </w:r>
      <w:r>
        <w:rPr>
          <w:rFonts w:hint="eastAsia"/>
        </w:rPr>
        <w:t xml:space="preserve">奇迹早知道｜2026年10月12日全天复盘</w:t>
      </w:r>
    </w:p>
    <w:bookmarkStart w:id="10" w:name="一全天行情概览权重护盘成长与个股情绪同步退潮"/>
    <w:p>
      <w:pPr>
        <w:pStyle w:val="Heading2"/>
      </w:pPr>
      <w:r>
        <w:t xml:space="preserve">📉 </w:t>
      </w:r>
      <w:r>
        <w:rPr>
          <w:rFonts w:hint="eastAsia"/>
        </w:rPr>
        <w:t xml:space="preserve">一、全天行情概览：权重护盘，成长与个股情绪同步退潮</w:t>
      </w:r>
    </w:p>
    <w:p>
      <w:pPr>
        <w:pStyle w:val="FirstParagraph"/>
      </w:pPr>
      <w:r>
        <w:rPr>
          <w:rFonts w:hint="eastAsia"/>
        </w:rPr>
        <w:t xml:space="preserve">10月12日A股低开后震荡走弱，上证指数失守3800点。银行、红利及传媒方向形成局部支撑，但深市、双创和科技硬件调整明显。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3797.2424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-0.4339%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7149.10亿元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12384.8690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-2.0328%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8229.11亿元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2963.8240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-2.6126%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3923.34亿元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1426.7216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-2.0960%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646.17亿元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4287.9798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-0.6781%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4055.74亿元</w:t>
            </w:r>
          </w:p>
        </w:tc>
      </w:tr>
    </w:tbl>
    <w:bookmarkStart w:id="9" w:name="市场宽度与量能"/>
    <w:p>
      <w:pPr>
        <w:pStyle w:val="Heading3"/>
      </w:pPr>
      <w:r>
        <w:t xml:space="preserve">📊 </w:t>
      </w:r>
      <w:r>
        <w:rPr>
          <w:rFonts w:hint="eastAsia"/>
        </w:rPr>
        <w:t xml:space="preserve">市场宽度与量能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上涨1167家、下跌4325家、平盘69家，涨跌比为0.27，亏钱效应全面扩散。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涨停48家、跌停22家，炸板25家，炸板率35.2%，封板率64.8%。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全市场成交额15507.43亿元，较上一交易日19166.77亿元减少3659.34亿元，缩量19.09%。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前一交易日涨停股69只，其中41只上涨、27只下跌，平均涨幅1.81%；高位接力仍有局部收益，但负反馈显著增多。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上证指数跌幅小于深证成指和双创，说明银行、红利等权重方向发挥了护盘作用，而非市场整体稳定。</w:t>
      </w:r>
    </w:p>
    <w:p>
      <w:pPr>
        <w:pStyle w:val="FirstParagraph"/>
      </w:pPr>
      <w:r>
        <w:rPr>
          <w:rFonts w:hint="eastAsia"/>
          <w:b/>
          <w:bCs/>
        </w:rPr>
        <w:t xml:space="preserve">全天定性：指数弱分化、个股普跌、科技退潮、传媒抱团。市场处于高位分歧向退潮演化阶段，不是适合全面进攻的环境。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4" w:name="二上午与下午对比早盘结构抱团午后抛压未被有效承接"/>
    <w:p>
      <w:pPr>
        <w:pStyle w:val="Heading2"/>
      </w:pPr>
      <w:r>
        <w:t xml:space="preserve">🕒 </w:t>
      </w:r>
      <w:r>
        <w:rPr>
          <w:rFonts w:hint="eastAsia"/>
        </w:rPr>
        <w:t xml:space="preserve">二、上午与下午对比：早盘结构抱团，午后抛压未被有效承接</w:t>
      </w:r>
    </w:p>
    <w:p>
      <w:pPr>
        <w:pStyle w:val="FirstParagraph"/>
      </w:pPr>
      <w:r>
        <w:rPr>
          <w:rFonts w:hint="eastAsia"/>
        </w:rPr>
        <w:t xml:space="preserve">午盘独立报告缺失，本节依据当日午间公开快照与收盘数据降级比较，不补造未提供的分时数值。</w:t>
      </w:r>
    </w:p>
    <w:bookmarkStart w:id="11" w:name="上午盘面"/>
    <w:p>
      <w:pPr>
        <w:pStyle w:val="Heading3"/>
      </w:pPr>
      <w:r>
        <w:t xml:space="preserve">🌤️ </w:t>
      </w:r>
      <w:r>
        <w:rPr>
          <w:rFonts w:hint="eastAsia"/>
        </w:rPr>
        <w:t xml:space="preserve">上午盘面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截至10:00，上证指数跌0.13%、深证成指跌0.89%、创业板指跌1.03%，成交额5416.13亿元。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午间成交额达到1.01万亿元，较上一交易日同期缩量1552亿元。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上午已有超过4000只股票下跌，出版、影视院线、电网设备、化学制药形成局部涨停集群。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新华传媒10连板，九阳股份6连板，传媒高标强化短线注意力；银行同步走强，形成“权重防守＋题材抱团”。</w:t>
      </w:r>
    </w:p>
    <w:bookmarkEnd w:id="11"/>
    <w:bookmarkStart w:id="12" w:name="下午盘面"/>
    <w:p>
      <w:pPr>
        <w:pStyle w:val="Heading3"/>
      </w:pPr>
      <w:r>
        <w:t xml:space="preserve">🌧️ </w:t>
      </w:r>
      <w:r>
        <w:rPr>
          <w:rFonts w:hint="eastAsia"/>
        </w:rPr>
        <w:t xml:space="preserve">下午盘面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收盘时深证成指跌幅扩大至2.0328%，创业板指跌幅扩大至2.6126%，科创50下跌2.0960%。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全天成交额仅15507.43亿元，较上一交易日缩量19.09%，下午没有出现足以扭转全市场宽度的增量资金。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莱美药业最后封板时间为14:08:54，时代万恒最后封板时间为14:12:01，部分高位股在午后仍经历反复开板。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跌停股中多只在14:00后封死或反复开板，说明尾盘风险释放并未结束。</w:t>
      </w:r>
    </w:p>
    <w:bookmarkEnd w:id="12"/>
    <w:bookmarkStart w:id="13" w:name="强弱结论"/>
    <w:p>
      <w:pPr>
        <w:pStyle w:val="Heading3"/>
      </w:pPr>
      <w:r>
        <w:t xml:space="preserve">🧭 </w:t>
      </w:r>
      <w:r>
        <w:rPr>
          <w:rFonts w:hint="eastAsia"/>
        </w:rPr>
        <w:t xml:space="preserve">强弱结论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上午</w:t>
      </w:r>
      <w:r>
        <w:rPr>
          <w:rFonts w:hint="eastAsia"/>
        </w:rPr>
        <w:t xml:space="preserve">：弱指数下的局部题材抱团。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下午</w:t>
      </w:r>
      <w:r>
        <w:rPr>
          <w:rFonts w:hint="eastAsia"/>
        </w:rPr>
        <w:t xml:space="preserve">：成长指数继续下压，局部抱团未能带动市场修复。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关键含义</w:t>
      </w:r>
      <w:r>
        <w:rPr>
          <w:rFonts w:hint="eastAsia"/>
        </w:rPr>
        <w:t xml:space="preserve">：传媒涨停潮不能外推为全市场情绪回暖；4325家下跌和35.2%的炸板率说明资金仍在收缩风险敞口。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8" w:name="三领涨板块top10与龙头传媒最强银行和风电偏趋势"/>
    <w:p>
      <w:pPr>
        <w:pStyle w:val="Heading2"/>
      </w:pPr>
      <w:r>
        <w:t xml:space="preserve">📈 </w:t>
      </w:r>
      <w:r>
        <w:rPr>
          <w:rFonts w:hint="eastAsia"/>
        </w:rPr>
        <w:t xml:space="preserve">三、领涨板块TOP10与龙头：传媒最强，银行和风电偏趋势</w:t>
      </w:r>
    </w:p>
    <w:p>
      <w:pPr>
        <w:pStyle w:val="FirstParagraph"/>
      </w:pPr>
      <w:r>
        <w:rPr>
          <w:rFonts w:hint="eastAsia"/>
        </w:rPr>
        <w:t xml:space="preserve">采集结果未提供完整、同口径的行业涨幅TOP10数值，因此以下仅列可由涨停池、资金榜及候选池共同核验的结构性强势方向；无法核验的名次明确标注，不虚构涨幅。</w:t>
      </w:r>
    </w:p>
    <w:bookmarkStart w:id="15" w:name="结构性强势方向15"/>
    <w:p>
      <w:pPr>
        <w:pStyle w:val="Heading3"/>
      </w:pPr>
      <w:r>
        <w:t xml:space="preserve">🔴 </w:t>
      </w:r>
      <w:r>
        <w:rPr>
          <w:rFonts w:hint="eastAsia"/>
        </w:rPr>
        <w:t xml:space="preserve">结构性强势方向（1—5）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龙头/代表股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6只严格涨停股，生命周期评分18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新华传媒、新经典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4只严格涨停股，资金净流入6.91亿元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慈文传媒、上海电影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主力净流入8.68亿元，权重护盘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招商银行、兴业银行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主力净流入6.66亿元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天顺风能、新强联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4只严格涨停股，净流入3.42亿元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金冠电气、远程股份</w:t>
            </w:r>
          </w:p>
        </w:tc>
      </w:tr>
    </w:tbl>
    <w:bookmarkEnd w:id="15"/>
    <w:bookmarkStart w:id="16" w:name="结构性强势方向610"/>
    <w:p>
      <w:pPr>
        <w:pStyle w:val="Heading3"/>
      </w:pPr>
      <w:r>
        <w:t xml:space="preserve">🔴 </w:t>
      </w:r>
      <w:r>
        <w:rPr>
          <w:rFonts w:hint="eastAsia"/>
        </w:rPr>
        <w:t xml:space="preserve">结构性强势方向（6—10）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龙头/代表股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数字媒体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主力净流入5.59亿元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个股龙头暂缺确认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3只严格涨停股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华北制药、莱美药业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主力净流入3.80亿元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个股龙头暂缺确认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主力净流入2.90亿元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个股龙头暂缺确认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主力净流入2.54亿元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个股龙头暂缺确认</w:t>
            </w:r>
          </w:p>
        </w:tc>
      </w:tr>
    </w:tbl>
    <w:bookmarkEnd w:id="16"/>
    <w:bookmarkStart w:id="17" w:name="强势方向判断"/>
    <w:p>
      <w:pPr>
        <w:pStyle w:val="Heading3"/>
      </w:pPr>
      <w:r>
        <w:t xml:space="preserve">💡 </w:t>
      </w:r>
      <w:r>
        <w:rPr>
          <w:rFonts w:hint="eastAsia"/>
        </w:rPr>
        <w:t xml:space="preserve">强势方向判断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出版、影视院线</w:t>
      </w:r>
      <w:r>
        <w:rPr>
          <w:rFonts w:hint="eastAsia"/>
        </w:rPr>
        <w:t xml:space="preserve">：涨停集群最完整，但已进入加速阶段，只接受分歧后转强，不追一致高潮。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银行</w:t>
      </w:r>
      <w:r>
        <w:rPr>
          <w:rFonts w:hint="eastAsia"/>
        </w:rPr>
        <w:t xml:space="preserve">：资金流入、低估值和指数贡献形成共振，是当日最可靠的防守主线。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风电设备</w:t>
      </w:r>
      <w:r>
        <w:rPr>
          <w:rFonts w:hint="eastAsia"/>
        </w:rPr>
        <w:t xml:space="preserve">：资金净流入与右侧候选同时出现，持续性优于单纯题材脉冲。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电网设备</w:t>
      </w:r>
      <w:r>
        <w:rPr>
          <w:rFonts w:hint="eastAsia"/>
        </w:rPr>
        <w:t xml:space="preserve">：涨停扩散较强，但中军尚未确认，不能只看小盘涨停数量。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化学制药</w:t>
      </w:r>
      <w:r>
        <w:rPr>
          <w:rFonts w:hint="eastAsia"/>
        </w:rPr>
        <w:t xml:space="preserve">：板块内部既有涨停也有东亚药业跌停，分化剧烈，不适合作为整体性主升判断。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8" w:name="四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四、资金流向四张榜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口径：2026年10月12日15:00，全天，申万二级行业；来源：华泰skill。个股流入和流出榜反映买卖两侧金额，重叠个股必须结合净差和价格表现判断。</w:t>
      </w:r>
    </w:p>
    <w:bookmarkStart w:id="19" w:name="流出top10板块15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-19.75亿元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-17.63亿元</w:t>
            </w:r>
          </w:p>
        </w:tc>
      </w:tr>
    </w:tbl>
    <w:bookmarkEnd w:id="19"/>
    <w:bookmarkStart w:id="20" w:name="流出top10板块610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-10.23亿元</w:t>
            </w:r>
          </w:p>
        </w:tc>
      </w:tr>
    </w:tbl>
    <w:bookmarkEnd w:id="20"/>
    <w:bookmarkStart w:id="21" w:name="流出top10个股15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-69.97亿元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-67.75亿元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-62.47亿元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-54.28亿元</w:t>
            </w:r>
          </w:p>
        </w:tc>
      </w:tr>
    </w:tbl>
    <w:bookmarkEnd w:id="21"/>
    <w:bookmarkStart w:id="22" w:name="流出top10个股610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-53.14亿元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-42.75亿元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-36.71亿元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金健米业（600127）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-23.62亿元</w:t>
            </w:r>
          </w:p>
        </w:tc>
      </w:tr>
    </w:tbl>
    <w:bookmarkEnd w:id="22"/>
    <w:bookmarkStart w:id="23" w:name="流入top10板块15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数字媒体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+5.59亿元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+4.00亿元</w:t>
            </w:r>
          </w:p>
        </w:tc>
      </w:tr>
    </w:tbl>
    <w:bookmarkEnd w:id="23"/>
    <w:bookmarkStart w:id="24" w:name="流入top10板块610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电视广播Ⅱ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+2.53亿元</w:t>
            </w:r>
          </w:p>
        </w:tc>
      </w:tr>
    </w:tbl>
    <w:bookmarkEnd w:id="24"/>
    <w:bookmarkStart w:id="25" w:name="流入top10个股15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+85.50亿元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+70.50亿元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+59.60亿元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+59.36亿元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+57.74亿元</w:t>
            </w:r>
          </w:p>
        </w:tc>
      </w:tr>
    </w:tbl>
    <w:bookmarkEnd w:id="25"/>
    <w:bookmarkStart w:id="26" w:name="流入top10个股610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+52.93亿元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+25.59亿元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鹏鼎控股（002938）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+23.54亿元</w:t>
            </w:r>
          </w:p>
        </w:tc>
      </w:tr>
    </w:tbl>
    <w:bookmarkEnd w:id="26"/>
    <w:bookmarkStart w:id="27" w:name="资金榜交叉判断"/>
    <w:p>
      <w:pPr>
        <w:pStyle w:val="Heading3"/>
      </w:pPr>
      <w:r>
        <w:t xml:space="preserve">🧭 </w:t>
      </w:r>
      <w:r>
        <w:rPr>
          <w:rFonts w:hint="eastAsia"/>
        </w:rPr>
        <w:t xml:space="preserve">资金榜交叉判断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中际旭创、新易盛、长鑫科技等同时位列流入和流出前列，本质是高成交双向换手，不是主力单边增仓。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中际旭创流入85.50亿元、流出97.39亿元，股价下跌6.41%；卖压占优。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新易盛流入57.74亿元、流出67.75亿元，股价下跌6.10%；卖压占优。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长鑫科技流入59.36亿元、流出69.97亿元，股价下跌5.22%；卖压占优。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宁德时代流入70.50亿元、流出62.47亿元，收涨0.21%，但技术评级仍为D，暂不等同趋势反转。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通信设备净流出62.26亿元，远大于多数流入板块金额，旧科技主线仍处于集中去风险阶段。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五领跌方向top5与资金流出预警"/>
    <w:p>
      <w:pPr>
        <w:pStyle w:val="Heading2"/>
      </w:pPr>
      <w:r>
        <w:t xml:space="preserve">📉 </w:t>
      </w:r>
      <w:r>
        <w:rPr>
          <w:rFonts w:hint="eastAsia"/>
        </w:rPr>
        <w:t xml:space="preserve">五、领跌方向TOP5与资金流出预警</w:t>
      </w:r>
    </w:p>
    <w:p>
      <w:pPr>
        <w:pStyle w:val="FirstParagraph"/>
      </w:pPr>
      <w:r>
        <w:rPr>
          <w:rFonts w:hint="eastAsia"/>
        </w:rPr>
        <w:t xml:space="preserve">完整行业跌幅TOP5数值未进入结构化采集，本节以同口径资金净流出排序识别主要承压方向。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承压方向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风险证据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-62.26亿元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星网锐捷跌停，CPO核心股普跌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-40.24亿元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金安国纪、华正新材跌停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-22.92亿元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长鑫科技、兆易创新大跌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-19.75亿元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板块资金承压，局部涨停不代表整体走强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-17.63亿元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东山精密跌6.59%，高成交退潮</w:t>
            </w:r>
          </w:p>
        </w:tc>
      </w:tr>
    </w:tbl>
    <w:bookmarkStart w:id="29" w:name="预警结论"/>
    <w:p>
      <w:pPr>
        <w:pStyle w:val="Heading3"/>
      </w:pPr>
      <w:r>
        <w:t xml:space="preserve">⚠️ </w:t>
      </w:r>
      <w:r>
        <w:rPr>
          <w:rFonts w:hint="eastAsia"/>
        </w:rPr>
        <w:t xml:space="preserve">预警结论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通信设备、元件、半导体形成同产业链共振流出，不能简单理解为单日洗盘。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自动化设备净流出11.46亿元，与机器人涨停聚类形成资金背离；只看前排，不外推到全板块。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电池板块净流出14.66亿元，时代万恒6连板并不代表电池中军趋势转强。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贵金属、工业金属由上一交易日资金流入转为当日承压，盘前资源方向判断未得到延续验证。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3" w:name="六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六、宽基ETF·成交额·恐慌联合信号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bookmarkStart w:id="31" w:name="三项证据"/>
    <w:p>
      <w:pPr>
        <w:pStyle w:val="Heading3"/>
      </w:pPr>
      <w:r>
        <w:t xml:space="preserve">📊 </w:t>
      </w:r>
      <w:r>
        <w:rPr>
          <w:rFonts w:hint="eastAsia"/>
        </w:rPr>
        <w:t xml:space="preserve">三项证据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宽基ETF</w:t>
      </w:r>
      <w:r>
        <w:rPr>
          <w:rFonts w:hint="eastAsia"/>
        </w:rPr>
        <w:t xml:space="preserve">：截至10月9日，科创50ETF、科创板50ETF、创业板ETF、创业板50ETF均形成连续份额流入。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大额连续流入</w:t>
      </w:r>
      <w:r>
        <w:rPr>
          <w:rFonts w:hint="eastAsia"/>
        </w:rPr>
        <w:t xml:space="preserve">：科创50ETF、科创板50ETF、创业板ETF达到连续大额流入条件。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QVIX</w:t>
      </w:r>
      <w:r>
        <w:rPr>
          <w:rFonts w:hint="eastAsia"/>
        </w:rPr>
        <w:t xml:space="preserve">：10月12日14:56:54为15.92，较前收盘15.96下降0.2506%，较20日峰值19.43回落18.0648%。</w:t>
      </w:r>
    </w:p>
    <w:bookmarkEnd w:id="31"/>
    <w:bookmarkStart w:id="32" w:name="现实约束"/>
    <w:p>
      <w:pPr>
        <w:pStyle w:val="Heading3"/>
      </w:pPr>
      <w:r>
        <w:t xml:space="preserve">⚠️ </w:t>
      </w:r>
      <w:r>
        <w:rPr>
          <w:rFonts w:hint="eastAsia"/>
        </w:rPr>
        <w:t xml:space="preserve">现实约束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当日全市场成交额15507.43亿元，较上一交易日缩量19.09%，量能与个股宽度没有配合联合信号。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科创50ETF当日下跌2.2713%，创业板ETF下跌2.6436%，连续申购更多反映中期承接，不代表当日成长风格已经止跌。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联合信号确认降低的是系统性流动性风险，不会自动修复个股技术破位。</w:t>
      </w:r>
    </w:p>
    <w:p>
      <w:pPr>
        <w:pStyle w:val="FirstParagraph"/>
      </w:pPr>
      <w:r>
        <w:rPr>
          <w:rFonts w:hint="eastAsia"/>
          <w:b/>
          <w:bCs/>
        </w:rPr>
        <w:t xml:space="preserve">结论：中期承接仍在，短线情绪仍弱。可以等待右侧确认，但不能据此抄底通信、半导体和CPO。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6" w:name="七市场情绪综合判断退潮高位抱团掩盖普跌"/>
    <w:p>
      <w:pPr>
        <w:pStyle w:val="Heading2"/>
      </w:pPr>
      <w:r>
        <w:t xml:space="preserve">🧠 </w:t>
      </w:r>
      <w:r>
        <w:rPr>
          <w:rFonts w:hint="eastAsia"/>
        </w:rPr>
        <w:t xml:space="preserve">七、市场情绪综合判断：退潮，高位抱团掩盖普跌</w:t>
      </w:r>
    </w:p>
    <w:bookmarkStart w:id="34" w:name="情绪周期量化"/>
    <w:p>
      <w:pPr>
        <w:pStyle w:val="Heading3"/>
      </w:pPr>
      <w:r>
        <w:t xml:space="preserve">📊 </w:t>
      </w:r>
      <w:r>
        <w:rPr>
          <w:rFonts w:hint="eastAsia"/>
        </w:rPr>
        <w:t xml:space="preserve">情绪周期量化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回暖区间下沿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正常区间，但较前日增加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35.2%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触发退潮阈值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高标抱团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冰点阈值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综合判定为：</w:t>
      </w:r>
      <w:r>
        <w:rPr>
          <w:rFonts w:hint="eastAsia"/>
          <w:b/>
          <w:bCs/>
        </w:rPr>
        <w:t xml:space="preserve">退潮阶段，局部高标抱团。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涨停数由上一交易日72只减少至48只，降幅超过30%，符合退潮特征。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炸板率35.2%，超过退潮阈值35%。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10板、6板与3板仍在，但4板、5板、7—9板空缺，梯队断层明显。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48只涨停与4325只下跌并存，说明赚钱效应高度集中，不是普遍修复。</w:t>
      </w:r>
    </w:p>
    <w:bookmarkEnd w:id="34"/>
    <w:bookmarkStart w:id="35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derived.behavioral_finance_signals.risk_score = 7</w:t>
      </w:r>
      <w:r>
        <w:rPr>
          <w:rFonts w:hint="eastAsia"/>
        </w:rPr>
        <w:t xml:space="preserve">，立场为“降低追涨，等待分歧后确认”。</w:t>
      </w:r>
    </w:p>
    <w:p>
      <w:pPr>
        <w:pStyle w:val="Compact"/>
        <w:numPr>
          <w:ilvl w:val="0"/>
          <w:numId w:val="101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FOMO风险</w:t>
      </w:r>
      <w:r>
        <w:rPr>
          <w:rFonts w:hint="eastAsia"/>
        </w:rPr>
        <w:t xml:space="preserve">：新华传媒10连板、九阳股份和时代万恒6连板，容易诱发对高标的注意力追逐。</w:t>
      </w:r>
    </w:p>
    <w:p>
      <w:pPr>
        <w:pStyle w:val="Compact"/>
        <w:numPr>
          <w:ilvl w:val="0"/>
          <w:numId w:val="101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高位分歧</w:t>
      </w:r>
      <w:r>
        <w:rPr>
          <w:rFonts w:hint="eastAsia"/>
        </w:rPr>
        <w:t xml:space="preserve">：炸板率35.2%，说明追涨后无法封住的概率上升。</w:t>
      </w:r>
    </w:p>
    <w:p>
      <w:pPr>
        <w:pStyle w:val="Compact"/>
        <w:numPr>
          <w:ilvl w:val="0"/>
          <w:numId w:val="101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亏损厌恶扩散</w:t>
      </w:r>
      <w:r>
        <w:rPr>
          <w:rFonts w:hint="eastAsia"/>
        </w:rPr>
        <w:t xml:space="preserve">：涨跌比0.27、跌停22只，持仓者更容易在反弹中集中卖出。</w:t>
      </w:r>
    </w:p>
    <w:p>
      <w:pPr>
        <w:pStyle w:val="Compact"/>
        <w:numPr>
          <w:ilvl w:val="0"/>
          <w:numId w:val="101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估值拥挤</w:t>
      </w:r>
      <w:r>
        <w:rPr>
          <w:rFonts w:hint="eastAsia"/>
        </w:rPr>
        <w:t xml:space="preserve">：重点股中PE不低于80倍的标的有5只。</w:t>
      </w:r>
    </w:p>
    <w:p>
      <w:pPr>
        <w:pStyle w:val="Compact"/>
        <w:numPr>
          <w:ilvl w:val="0"/>
          <w:numId w:val="1011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应对动作</w:t>
      </w:r>
      <w:r>
        <w:rPr>
          <w:rFonts w:hint="eastAsia"/>
        </w:rPr>
        <w:t xml:space="preserve">：不以涨停数量判断整体情绪；只等主线分歧回踩、量能恢复和前高确认。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1" w:name="八涨停事由聚类与关键涨停股"/>
    <w:p>
      <w:pPr>
        <w:pStyle w:val="Heading2"/>
      </w:pPr>
      <w:r>
        <w:t xml:space="preserve">🔥 </w:t>
      </w:r>
      <w:r>
        <w:rPr>
          <w:rFonts w:hint="eastAsia"/>
        </w:rPr>
        <w:t xml:space="preserve">八、涨停事由聚类与关键涨停股</w:t>
      </w:r>
    </w:p>
    <w:p>
      <w:pPr>
        <w:pStyle w:val="FirstParagraph"/>
      </w:pPr>
      <w:r>
        <w:rPr>
          <w:rFonts w:hint="eastAsia"/>
        </w:rPr>
        <w:t xml:space="preserve">严格涨停池46只，全市场涨停48只；涨停事由命中46只，命中率100%。事由主源为同花顺涨停池，未启用备用源。</w:t>
      </w:r>
    </w:p>
    <w:p>
      <w:pPr>
        <w:pStyle w:val="BodyText"/>
      </w:pPr>
      <w:r>
        <w:rPr>
          <w:rFonts w:hint="eastAsia"/>
          <w:b/>
          <w:bCs/>
        </w:rPr>
        <w:t xml:space="preserve">多标签聚类中，同一股票可以进入多个主题，各组数量不可相加为严格涨停池总数。</w:t>
      </w:r>
    </w:p>
    <w:bookmarkStart w:id="37" w:name="事由聚类"/>
    <w:p>
      <w:pPr>
        <w:pStyle w:val="Heading3"/>
      </w:pPr>
      <w:r>
        <w:t xml:space="preserve">🧩 </w:t>
      </w:r>
      <w:r>
        <w:rPr>
          <w:rFonts w:hint="eastAsia"/>
        </w:rPr>
        <w:t xml:space="preserve">事由聚类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7"/>
        <w:gridCol w:w="1863"/>
        <w:gridCol w:w="1863"/>
        <w:gridCol w:w="1397"/>
        <w:gridCol w:w="13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多标签命中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最高板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机器人/高端装备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自动化设备流出11.46亿元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C+；资金背离，只看前排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AI算力/通信/CPO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通信设备流出62.26亿元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C+；不外推板块机会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创新药/mRNA/医疗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医疗服务流入2.90亿元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B+；等梯队和连续流入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半导体/电子材料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半导体流出22.92亿元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C+；仅观察，不追涨</w:t>
            </w:r>
          </w:p>
        </w:tc>
      </w:tr>
    </w:tbl>
    <w:bookmarkEnd w:id="37"/>
    <w:bookmarkStart w:id="38" w:name="关键涨停股14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关键涨停股（1—4）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新华传媒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财联社重组、财经新媒体、图书发行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高位一致兑现、估值与情绪锚风险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九阳股份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机器人投资、厨房小家电、产品创新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龙虎榜净卖出、PE</w:t>
            </w:r>
            <w:r>
              <w:t xml:space="preserve"> </w:t>
            </w:r>
            <w:r>
              <w:rPr>
                <w:rFonts w:hint="eastAsia"/>
              </w:rPr>
              <w:t xml:space="preserve">190.39倍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时代万恒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新能源电池、圆柱锂电、辽宁国资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龙虎榜净卖出、换手率32.01%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华北制药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鼠疫、抗感染药物、创新药研发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高位加速，2026中报业绩承压</w:t>
            </w:r>
          </w:p>
        </w:tc>
      </w:tr>
    </w:tbl>
    <w:bookmarkEnd w:id="38"/>
    <w:bookmarkStart w:id="39" w:name="关键涨停股58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关键涨停股（5—8）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吉视传媒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智慧广电、AI微短剧、算力租赁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题材扩散后分歧加大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远程股份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电缆、数据中心、电网应用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半导体标签与资金流出背离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掌阅科技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AI短剧、短剧出海、数字阅读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PE为负、换手17.84%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博纳影业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AI电影、AI短剧、影视院线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高换手17.80%，席位分歧</w:t>
            </w:r>
          </w:p>
        </w:tc>
      </w:tr>
    </w:tbl>
    <w:bookmarkEnd w:id="39"/>
    <w:bookmarkStart w:id="40" w:name="关键涨停股912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关键涨停股（9—12）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新华文轩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出版传媒、数字教育、收购整合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高位传媒一致性兑现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欢瑞世纪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AI漫剧、互动影游、影视制作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换手率33.81%，筹码松动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上海电影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AIGC、知识产权运营、院线经营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动态PE</w:t>
            </w:r>
            <w:r>
              <w:t xml:space="preserve"> </w:t>
            </w:r>
            <w:r>
              <w:rPr>
                <w:rFonts w:hint="eastAsia"/>
              </w:rPr>
              <w:t xml:space="preserve">399.71倍，不宜追高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格尔软件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AI安全、抗量子密码、PKI安全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题材强于资金，需分歧确认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0"/>
    <w:bookmarkEnd w:id="41"/>
    <w:bookmarkStart w:id="44" w:name="九连板梯队与亏钱效应"/>
    <w:p>
      <w:pPr>
        <w:pStyle w:val="Heading2"/>
      </w:pPr>
      <w:r>
        <w:t xml:space="preserve">🪜 </w:t>
      </w:r>
      <w:r>
        <w:rPr>
          <w:rFonts w:hint="eastAsia"/>
        </w:rPr>
        <w:t xml:space="preserve">九、连板梯队与亏钱效应</w:t>
      </w:r>
    </w:p>
    <w:bookmarkStart w:id="42" w:name="连板梯队"/>
    <w:p>
      <w:pPr>
        <w:pStyle w:val="Heading3"/>
      </w:pPr>
      <w:r>
        <w:t xml:space="preserve">📈 </w:t>
      </w:r>
      <w:r>
        <w:rPr>
          <w:rFonts w:hint="eastAsia"/>
        </w:rPr>
        <w:t xml:space="preserve">连板梯队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10板</w:t>
      </w:r>
      <w:r>
        <w:rPr>
          <w:rFonts w:hint="eastAsia"/>
        </w:rPr>
        <w:t xml:space="preserve">：新华传媒1只。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6板</w:t>
      </w:r>
      <w:r>
        <w:rPr>
          <w:rFonts w:hint="eastAsia"/>
        </w:rPr>
        <w:t xml:space="preserve">：九阳股份、时代万恒2只。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3板</w:t>
      </w:r>
      <w:r>
        <w:rPr>
          <w:rFonts w:hint="eastAsia"/>
        </w:rPr>
        <w:t xml:space="preserve">：华北制药1只。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2板</w:t>
      </w:r>
      <w:r>
        <w:rPr>
          <w:rFonts w:hint="eastAsia"/>
        </w:rPr>
        <w:t xml:space="preserve">：14只。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1板</w:t>
      </w:r>
      <w:r>
        <w:rPr>
          <w:rFonts w:hint="eastAsia"/>
        </w:rPr>
        <w:t xml:space="preserve">：28只。</w:t>
      </w:r>
    </w:p>
    <w:p>
      <w:pPr>
        <w:pStyle w:val="Compact"/>
        <w:numPr>
          <w:ilvl w:val="0"/>
          <w:numId w:val="1012"/>
        </w:numPr>
      </w:pPr>
      <w:r>
        <w:t xml:space="preserve">⚠️ </w:t>
      </w:r>
      <w:r>
        <w:rPr>
          <w:rFonts w:hint="eastAsia"/>
        </w:rPr>
        <w:t xml:space="preserve">10板至6板之间、6板至3板之间均存在明显断层。</w:t>
      </w:r>
    </w:p>
    <w:bookmarkEnd w:id="42"/>
    <w:bookmarkStart w:id="43" w:name="亏钱效应"/>
    <w:p>
      <w:pPr>
        <w:pStyle w:val="Heading3"/>
      </w:pPr>
      <w:r>
        <w:t xml:space="preserve">📉 </w:t>
      </w:r>
      <w:r>
        <w:rPr>
          <w:rFonts w:hint="eastAsia"/>
        </w:rPr>
        <w:t xml:space="preserve">亏钱效应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大亏样本37只，亏钱效应扩散状态为“扩散”，风险等级为“高”。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常见风险行业包括一般零售、化学制药、元件、农产品加工、种植业。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金健米业盘中触及涨停后收跌8.43%，振幅18.97%，换手率58.23%，是当日FOMO反转的典型样本。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三柏硕触板后收跌9.89%，振幅20.05%；说明“摸板”已经不能作为强势确认。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高位接力只剩少数核心抱团，普通跟风股的盈亏比明显恶化。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51" w:name="十龙虎榜与买卖席位"/>
    <w:p>
      <w:pPr>
        <w:pStyle w:val="Heading2"/>
      </w:pPr>
      <w:r>
        <w:t xml:space="preserve">🐉 </w:t>
      </w:r>
      <w:r>
        <w:rPr>
          <w:rFonts w:hint="eastAsia"/>
        </w:rPr>
        <w:t xml:space="preserve">十、龙虎榜与买卖席位</w:t>
      </w:r>
    </w:p>
    <w:bookmarkStart w:id="45" w:name="当日龙虎榜概览"/>
    <w:p>
      <w:pPr>
        <w:pStyle w:val="Heading3"/>
      </w:pPr>
      <w:r>
        <w:t xml:space="preserve">📊 </w:t>
      </w:r>
      <w:r>
        <w:rPr>
          <w:rFonts w:hint="eastAsia"/>
        </w:rPr>
        <w:t xml:space="preserve">当日龙虎榜概览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当日龙虎榜记录83条，席位级数据已核验20只重点股票。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样本合计净买入88151.8万元。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净买入居前：莱美药业32071.8万元、天顺风能24997.6万元、吉视传媒18450.6万元、掌阅科技15382.2万元、新华都11829.6万元。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净卖出居前：星网锐捷20650.6万元、九阳股份15912.0万元、贝瑞基因10247.3万元、百奥赛图10020.1万元、高能环境7895.4万元。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未维护名人席位映射，不据营业部名称臆造具体游资身份。</w:t>
      </w:r>
    </w:p>
    <w:bookmarkEnd w:id="45"/>
    <w:bookmarkStart w:id="46" w:name="莱美药业涨停但开板8次营业部主导"/>
    <w:p>
      <w:pPr>
        <w:pStyle w:val="Heading3"/>
      </w:pPr>
      <w:r>
        <w:t xml:space="preserve">🧪 </w:t>
      </w:r>
      <w:r>
        <w:rPr>
          <w:rFonts w:hint="eastAsia"/>
        </w:rPr>
        <w:t xml:space="preserve">莱美药业：涨停但开板8次，营业部主导</w:t>
      </w:r>
    </w:p>
    <w:p>
      <w:pPr>
        <w:pStyle w:val="FirstParagraph"/>
      </w:pPr>
      <w:r>
        <w:rPr>
          <w:rFonts w:hint="eastAsia"/>
          <w:b/>
          <w:bCs/>
        </w:rPr>
        <w:t xml:space="preserve">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国泰海通南京太平南路营业部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31395.28万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51.82万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+31343.46万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浙商证券杭州五星路营业部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7305.77万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+7305.77万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东北证券佛山分公司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6535.27万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1.97万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+6533.30万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开源证券西安西大街营业部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4686.51万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3.46万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+4683.05万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2706.98万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1357.39万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+1349.59万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广发证券广州农林下路营业部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12.92万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10448.68万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-10435.77万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2105.85万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3779.93万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-1674.08万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中信证券深圳深南大道营业部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3153.78万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-3153.78万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光大证券惠州惠沙堤营业部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196.57万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2351.63万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-2155.05万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财信证券岳阳求索东路营业部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1724.72万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-1724.72万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判断</w:t>
      </w:r>
      <w:r>
        <w:rPr>
          <w:rFonts w:hint="eastAsia"/>
        </w:rPr>
        <w:t xml:space="preserve">：净买入32071.8万元，但主要由活跃营业部推动，且涨停开板8次；属于强分歧交易，不宜将榜单净买入直接解释为机构锁仓。</w:t>
      </w:r>
    </w:p>
    <w:bookmarkEnd w:id="46"/>
    <w:bookmarkStart w:id="47" w:name="天顺风能风电资金共振但仍需确认延续性"/>
    <w:p>
      <w:pPr>
        <w:pStyle w:val="Heading3"/>
      </w:pPr>
      <w:r>
        <w:t xml:space="preserve">🌬️ </w:t>
      </w:r>
      <w:r>
        <w:rPr>
          <w:rFonts w:hint="eastAsia"/>
        </w:rPr>
        <w:t xml:space="preserve">天顺风能：风电资金共振，但仍需确认延续性</w:t>
      </w:r>
    </w:p>
    <w:p>
      <w:pPr>
        <w:pStyle w:val="FirstParagraph"/>
      </w:pPr>
      <w:r>
        <w:rPr>
          <w:rFonts w:hint="eastAsia"/>
          <w:b/>
          <w:bCs/>
        </w:rPr>
        <w:t xml:space="preserve">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国新证券北京分公司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8859.08万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+8859.08万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国泰海通北京知春路营业部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7986.86万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293.70万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+7693.16万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国泰海通北京德外大街营业部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3998.96万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+3998.96万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3985.29万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777.65万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+3207.64万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开源证券西安西大街营业部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3910.89万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5.74万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+3905.15万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东方财富拉萨团结路第一营业部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235.05万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1015.32万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-780.28万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东方财富拉萨团结路第二营业部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195.10万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924.23万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-729.13万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东方财富拉萨金融城南环路营业部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193.36万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848.23万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-654.87万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3985.29万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777.65万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+3207.64万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东方财富山南香曲东路营业部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265.42万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767.54万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-502.12万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判断</w:t>
      </w:r>
      <w:r>
        <w:rPr>
          <w:rFonts w:hint="eastAsia"/>
        </w:rPr>
        <w:t xml:space="preserve">：天顺风能净买入24997.6万元，与风电设备板块净流入6.66亿元形成交叉验证，是当日资金性质较健康的强势股之一。但次日仍需观察是否出现高开低走。</w:t>
      </w:r>
    </w:p>
    <w:bookmarkEnd w:id="47"/>
    <w:bookmarkStart w:id="48" w:name="星网锐捷跌停中的机构分歧与净卖出"/>
    <w:p>
      <w:pPr>
        <w:pStyle w:val="Heading3"/>
      </w:pPr>
      <w:r>
        <w:t xml:space="preserve">💻 </w:t>
      </w:r>
      <w:r>
        <w:rPr>
          <w:rFonts w:hint="eastAsia"/>
        </w:rPr>
        <w:t xml:space="preserve">星网锐捷：跌停中的机构分歧与净卖出</w:t>
      </w:r>
    </w:p>
    <w:p>
      <w:pPr>
        <w:pStyle w:val="FirstParagraph"/>
      </w:pPr>
      <w:r>
        <w:rPr>
          <w:rFonts w:hint="eastAsia"/>
          <w:b/>
          <w:bCs/>
        </w:rPr>
        <w:t xml:space="preserve">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18431.51万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11111.03万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+7320.48万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4965.76万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1331.85万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+3633.92万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4675.25万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3898.23万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+777.02万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3444.02万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2482.74万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+961.28万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3056.30万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6086.33万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-3030.03万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15357.33万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-15357.33万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18431.51万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11111.03万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+7320.48万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9206.64万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-9206.64万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3056.30万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6086.33万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-3030.03万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5749.30万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-5749.30万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判断</w:t>
      </w:r>
      <w:r>
        <w:rPr>
          <w:rFonts w:hint="eastAsia"/>
        </w:rPr>
        <w:t xml:space="preserve">：虽然深股通净买入，但多家机构专用席位集中卖出，单股净卖出20650.6万元，与通信设备净流出62.26亿元、星网锐捷跌停形成一致风险信号。</w:t>
      </w:r>
    </w:p>
    <w:bookmarkEnd w:id="48"/>
    <w:bookmarkStart w:id="49" w:name="席位类型汇总"/>
    <w:p>
      <w:pPr>
        <w:pStyle w:val="Heading3"/>
      </w:pPr>
      <w:r>
        <w:t xml:space="preserve">🏷️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243393.70万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173257.86万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+70135.85万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206629.71万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144499.68万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+62130.07万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79286.77万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55578.41万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+23708.35万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5183.76万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10480.19万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-5296.44万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83013.77万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139133.48万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-56119.68万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</w:tr>
    </w:tbl>
    <w:bookmarkEnd w:id="49"/>
    <w:bookmarkStart w:id="50" w:name="龙虎榜交叉结论"/>
    <w:p>
      <w:pPr>
        <w:pStyle w:val="Heading3"/>
      </w:pPr>
      <w:r>
        <w:t xml:space="preserve">🧭 </w:t>
      </w:r>
      <w:r>
        <w:rPr>
          <w:rFonts w:hint="eastAsia"/>
        </w:rPr>
        <w:t xml:space="preserve">龙虎榜交叉结论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活跃营业部、沪深股通和量化席位净买入，机构席位净卖出56119.68万元，表明当日榜单资金更偏交易型，而非机构全面回补。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莱美药业、吉视传媒、掌阅科技等与涨停池、主线同时共振，但多数估值或换手风险较高。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九阳股份虽然6连板，却在龙虎榜净卖出15912.0万元，不能因高标地位忽略兑现压力。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时代万恒6连板但龙虎榜净卖出7417.3万元、换手32.01%，同样属于强势外观下的筹码分歧。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星网锐捷的机构卖出与通信板块资金流出相互验证，科技硬件退潮不是单一个股偶发现象。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2" w:name="十一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十一、市场风格仪表盘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当前风格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</w:t>
            </w:r>
            <w:r>
              <w:t xml:space="preserve"> vs </w:t>
            </w:r>
            <w:r>
              <w:rPr>
                <w:rFonts w:hint="eastAsia"/>
              </w:rPr>
              <w:t xml:space="preserve">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沪指跌0.43%，创业板指跌2.61%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vs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银行流入8.68亿元，成长ETF普跌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</w:t>
            </w:r>
            <w:r>
              <w:t xml:space="preserve"> vs </w:t>
            </w:r>
            <w:r>
              <w:rPr>
                <w:rFonts w:hint="eastAsia"/>
              </w:rPr>
              <w:t xml:space="preserve">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高位分歧、高切低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炸板率35.2%，高标与跌停并存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</w:t>
            </w:r>
            <w:r>
              <w:t xml:space="preserve"> vs </w:t>
            </w: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题材营业部主导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机构席位净卖出56119.68万元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  <w:r>
              <w:t xml:space="preserve"> vs </w:t>
            </w:r>
            <w:r>
              <w:rPr>
                <w:rFonts w:hint="eastAsia"/>
              </w:rPr>
              <w:t xml:space="preserve">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银行、红利逆势，4325家下跌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固定ETF观察中，红利ETF上涨0.4663%、证券ETF上涨0.0966%；科创50ETF下跌2.2713%、创业板ETF下跌2.6436%、芯片ETF下跌2.6026%。</w:t>
      </w:r>
    </w:p>
    <w:p>
      <w:pPr>
        <w:pStyle w:val="BodyText"/>
      </w:pPr>
      <w:r>
        <w:rPr>
          <w:rFonts w:hint="eastAsia"/>
          <w:b/>
          <w:bCs/>
        </w:rPr>
        <w:t xml:space="preserve">风格结论：价值防守明显胜于成长进攻，传媒是独立题材抱团，不代表风险偏好全面回升。</w:t>
      </w:r>
    </w:p>
    <w:p>
      <w:r>
        <w:pict>
          <v:rect style="width:0;height:1.5pt" o:hralign="center" o:hrstd="t" o:hr="t"/>
        </w:pict>
      </w:r>
    </w:p>
    <w:bookmarkEnd w:id="52"/>
    <w:bookmarkStart w:id="57" w:name="十二成交额核心股top20"/>
    <w:p>
      <w:pPr>
        <w:pStyle w:val="Heading2"/>
      </w:pPr>
      <w:r>
        <w:t xml:space="preserve">💵 </w:t>
      </w:r>
      <w:r>
        <w:rPr>
          <w:rFonts w:hint="eastAsia"/>
        </w:rPr>
        <w:t xml:space="preserve">十二、成交额核心股TOP20</w:t>
      </w:r>
    </w:p>
    <w:p>
      <w:pPr>
        <w:pStyle w:val="FirstParagraph"/>
      </w:pPr>
      <w:r>
        <w:rPr>
          <w:rFonts w:hint="eastAsia"/>
        </w:rPr>
        <w:t xml:space="preserve">采集接口仅返回可核验的前10名，第11—20名未进入结构化结果，禁止补造。</w:t>
      </w:r>
    </w:p>
    <w:bookmarkStart w:id="53" w:name="成交额核心股15"/>
    <w:p>
      <w:pPr>
        <w:pStyle w:val="Heading3"/>
      </w:pPr>
      <w:r>
        <w:t xml:space="preserve">📊 </w:t>
      </w:r>
      <w:r>
        <w:rPr>
          <w:rFonts w:hint="eastAsia"/>
        </w:rPr>
        <w:t xml:space="preserve">成交额核心股（1—5）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156.24亿元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724.47元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-6.41%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125.80亿元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298.38元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+0.21%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125.49亿元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347.60元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-6.10%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109.80亿元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48.34元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-5.22%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100.86亿元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135.90元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-6.59%</w:t>
            </w:r>
          </w:p>
        </w:tc>
      </w:tr>
    </w:tbl>
    <w:bookmarkEnd w:id="53"/>
    <w:bookmarkStart w:id="54" w:name="成交额核心股610"/>
    <w:p>
      <w:pPr>
        <w:pStyle w:val="Heading3"/>
      </w:pPr>
      <w:r>
        <w:t xml:space="preserve">📊 </w:t>
      </w:r>
      <w:r>
        <w:rPr>
          <w:rFonts w:hint="eastAsia"/>
        </w:rPr>
        <w:t xml:space="preserve">成交额核心股（6—10）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82.90亿元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971.88元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-1.43%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79.83亿元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310.84元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-4.78%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65.05亿元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229.54元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-2.34%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天赐材料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58.86亿元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34.74元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-2.63%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金健米业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58.81亿元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13.90元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-8.43%</w:t>
            </w:r>
          </w:p>
        </w:tc>
      </w:tr>
    </w:tbl>
    <w:bookmarkEnd w:id="54"/>
    <w:bookmarkStart w:id="55" w:name="成交额核心股1115"/>
    <w:p>
      <w:pPr>
        <w:pStyle w:val="Heading3"/>
      </w:pPr>
      <w:r>
        <w:t xml:space="preserve">📊 </w:t>
      </w:r>
      <w:r>
        <w:rPr>
          <w:rFonts w:hint="eastAsia"/>
        </w:rPr>
        <w:t xml:space="preserve">成交额核心股（11—15）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</w:tbl>
    <w:bookmarkEnd w:id="55"/>
    <w:bookmarkStart w:id="56" w:name="成交额核心股1620"/>
    <w:p>
      <w:pPr>
        <w:pStyle w:val="Heading3"/>
      </w:pPr>
      <w:r>
        <w:t xml:space="preserve">📊 </w:t>
      </w:r>
      <w:r>
        <w:rPr>
          <w:rFonts w:hint="eastAsia"/>
        </w:rPr>
        <w:t xml:space="preserve">成交额核心股（16—20）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上游未返回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前10名中仅宁德时代上涨0.21%，其余9只全部下跌。高成交不是承接强，而是科技核心筹码集中释放。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59" w:name="十三主线生命周期"/>
    <w:p>
      <w:pPr>
        <w:pStyle w:val="Heading2"/>
      </w:pPr>
      <w:r>
        <w:t xml:space="preserve">🔄 </w:t>
      </w:r>
      <w:r>
        <w:rPr>
          <w:rFonts w:hint="eastAsia"/>
        </w:rPr>
        <w:t xml:space="preserve">十三、主线生命周期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明日动作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6只严格涨停，新华传媒10板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只做分歧转强，不追一致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4只严格涨停，净流入6.91亿元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看二板梯队承接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趋势防守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净流入8.68亿元，多只站上均线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回踩不破可观察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启动/扩散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净流入6.66亿元，龙虎榜共振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等中军持续放量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启动/扩散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4只严格涨停，净流入3.42亿元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观察二板晋级与中军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3只涨停，同时有跌停股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只看前排，回避跟风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科技硬件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通信、元件、半导体集中流出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回避抄底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时代万恒6板，但板块流出14.66亿元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不把高标等同板块主升</w:t>
            </w:r>
          </w:p>
        </w:tc>
      </w:tr>
    </w:tbl>
    <w:bookmarkStart w:id="58" w:name="主线优先级"/>
    <w:p>
      <w:pPr>
        <w:pStyle w:val="Heading3"/>
      </w:pPr>
      <w:r>
        <w:t xml:space="preserve">💡 </w:t>
      </w:r>
      <w:r>
        <w:rPr>
          <w:rFonts w:hint="eastAsia"/>
        </w:rPr>
        <w:t xml:space="preserve">主线优先级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银行、风电设备</w:t>
      </w:r>
      <w:r>
        <w:rPr>
          <w:rFonts w:hint="eastAsia"/>
        </w:rPr>
        <w:t xml:space="preserve">：更符合右侧趋势与资金共振。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出版、影视院线</w:t>
      </w:r>
      <w:r>
        <w:rPr>
          <w:rFonts w:hint="eastAsia"/>
        </w:rPr>
        <w:t xml:space="preserve">：短线最强，但已进入高风险加速段。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电网设备</w:t>
      </w:r>
      <w:r>
        <w:rPr>
          <w:rFonts w:hint="eastAsia"/>
        </w:rPr>
        <w:t xml:space="preserve">：有扩散，缺少成交额中军确认。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化学制药</w:t>
      </w:r>
      <w:r>
        <w:rPr>
          <w:rFonts w:hint="eastAsia"/>
        </w:rPr>
        <w:t xml:space="preserve">：内部风险分化大。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科技硬件、电池中后排</w:t>
      </w:r>
      <w:r>
        <w:rPr>
          <w:rFonts w:hint="eastAsia"/>
        </w:rPr>
        <w:t xml:space="preserve">：暂不参与。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2" w:name="十四三表共振核心股"/>
    <w:p>
      <w:pPr>
        <w:pStyle w:val="Heading2"/>
      </w:pPr>
      <w:r>
        <w:t xml:space="preserve">🎯 </w:t>
      </w:r>
      <w:r>
        <w:rPr>
          <w:rFonts w:hint="eastAsia"/>
        </w:rPr>
        <w:t xml:space="preserve">十四、三表共振核心股</w:t>
      </w:r>
    </w:p>
    <w:p>
      <w:pPr>
        <w:pStyle w:val="FirstParagraph"/>
      </w:pPr>
      <w:r>
        <w:rPr>
          <w:rFonts w:hint="eastAsia"/>
        </w:rPr>
        <w:t xml:space="preserve">“三表共振”仅表示涨停池、龙虎榜或资金线索出现交叉，不代表满足右侧买点。</w:t>
      </w:r>
    </w:p>
    <w:bookmarkStart w:id="60" w:name="正向共振观察"/>
    <w:p>
      <w:pPr>
        <w:pStyle w:val="Heading3"/>
      </w:pPr>
      <w:r>
        <w:t xml:space="preserve">🟢 </w:t>
      </w:r>
      <w:r>
        <w:rPr>
          <w:rFonts w:hint="eastAsia"/>
        </w:rPr>
        <w:t xml:space="preserve">正向共振观察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莱美药业</w:t>
      </w:r>
      <w:r>
        <w:rPr>
          <w:rFonts w:hint="eastAsia"/>
        </w:rPr>
        <w:t xml:space="preserve">：涨停＋龙虎榜净买入32071.8万元；但开板8次、PE为负，属于高波动交易标的。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吉视传媒</w:t>
      </w:r>
      <w:r>
        <w:rPr>
          <w:rFonts w:hint="eastAsia"/>
        </w:rPr>
        <w:t xml:space="preserve">：2板＋龙虎榜净买入18450.6万元；传媒主线共振，但换手14.77%，需防高开兑现。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龙版传媒</w:t>
      </w:r>
      <w:r>
        <w:rPr>
          <w:rFonts w:hint="eastAsia"/>
        </w:rPr>
        <w:t xml:space="preserve">：2板＋龙虎榜净买入8318.4万元；出版主线共振。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新经典</w:t>
      </w:r>
      <w:r>
        <w:rPr>
          <w:rFonts w:hint="eastAsia"/>
        </w:rPr>
        <w:t xml:space="preserve">：2板＋龙虎榜净买入3306.5万元＋TickFlow</w:t>
      </w:r>
      <w:r>
        <w:t xml:space="preserve"> </w:t>
      </w:r>
      <w:r>
        <w:rPr>
          <w:rFonts w:hint="eastAsia"/>
        </w:rPr>
        <w:t xml:space="preserve">A级；但技术数据截至10月9日，且公司公告提示异常波动及估值高于行业。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丽人丽妆</w:t>
      </w:r>
      <w:r>
        <w:rPr>
          <w:rFonts w:hint="eastAsia"/>
        </w:rPr>
        <w:t xml:space="preserve">：2板＋龙虎榜净买入3337.1万元＋TickFlow</w:t>
      </w:r>
      <w:r>
        <w:t xml:space="preserve"> </w:t>
      </w:r>
      <w:r>
        <w:rPr>
          <w:rFonts w:hint="eastAsia"/>
        </w:rPr>
        <w:t xml:space="preserve">A级；2026中报利润同比转正，但当前仍不追涨。</w:t>
      </w:r>
    </w:p>
    <w:bookmarkEnd w:id="60"/>
    <w:bookmarkStart w:id="61" w:name="负向共振预警"/>
    <w:p>
      <w:pPr>
        <w:pStyle w:val="Heading3"/>
      </w:pPr>
      <w:r>
        <w:t xml:space="preserve">🔴 </w:t>
      </w:r>
      <w:r>
        <w:rPr>
          <w:rFonts w:hint="eastAsia"/>
        </w:rPr>
        <w:t xml:space="preserve">负向共振预警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九阳股份</w:t>
      </w:r>
      <w:r>
        <w:rPr>
          <w:rFonts w:hint="eastAsia"/>
        </w:rPr>
        <w:t xml:space="preserve">：6板＋TickFlow</w:t>
      </w:r>
      <w:r>
        <w:t xml:space="preserve"> </w:t>
      </w:r>
      <w:r>
        <w:rPr>
          <w:rFonts w:hint="eastAsia"/>
        </w:rPr>
        <w:t xml:space="preserve">A级，但龙虎榜净卖出15912.0万元，PE</w:t>
      </w:r>
      <w:r>
        <w:t xml:space="preserve"> </w:t>
      </w:r>
      <w:r>
        <w:rPr>
          <w:rFonts w:hint="eastAsia"/>
        </w:rPr>
        <w:t xml:space="preserve">190.39倍，属于高位兑现风险。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时代万恒</w:t>
      </w:r>
      <w:r>
        <w:rPr>
          <w:rFonts w:hint="eastAsia"/>
        </w:rPr>
        <w:t xml:space="preserve">：6板＋龙虎榜净卖出7417.3万元，换手32.01%，不追。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博纳影业</w:t>
      </w:r>
      <w:r>
        <w:rPr>
          <w:rFonts w:hint="eastAsia"/>
        </w:rPr>
        <w:t xml:space="preserve">：2板但部分龙虎榜口径净卖出，换手17.80%，只看分歧承接。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金健米业</w:t>
      </w:r>
      <w:r>
        <w:rPr>
          <w:rFonts w:hint="eastAsia"/>
        </w:rPr>
        <w:t xml:space="preserve">：高成交＋冲板失败＋收跌8.43%＋流出榜第10，属于明确负反馈。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星网锐捷</w:t>
      </w:r>
      <w:r>
        <w:rPr>
          <w:rFonts w:hint="eastAsia"/>
        </w:rPr>
        <w:t xml:space="preserve">：跌停＋龙虎榜净卖出20650.6万元＋通信设备流出第一，继续回避。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5" w:name="十五跌停风险地图"/>
    <w:p>
      <w:pPr>
        <w:pStyle w:val="Heading2"/>
      </w:pPr>
      <w:r>
        <w:t xml:space="preserve">⚠️ </w:t>
      </w:r>
      <w:r>
        <w:rPr>
          <w:rFonts w:hint="eastAsia"/>
        </w:rPr>
        <w:t xml:space="preserve">十五、跌停风险地图</w:t>
      </w:r>
    </w:p>
    <w:p>
      <w:pPr>
        <w:pStyle w:val="FirstParagraph"/>
      </w:pPr>
      <w:r>
        <w:rPr>
          <w:rFonts w:hint="eastAsia"/>
        </w:rPr>
        <w:t xml:space="preserve">全市场跌停22只，严格跌停池19只；差异来自全市场终值与严格池口径，不能混用。</w:t>
      </w:r>
    </w:p>
    <w:bookmarkStart w:id="63" w:name="重点风险类型"/>
    <w:p>
      <w:pPr>
        <w:pStyle w:val="Heading3"/>
      </w:pPr>
      <w:r>
        <w:t xml:space="preserve">🔴 </w:t>
      </w:r>
      <w:r>
        <w:rPr>
          <w:rFonts w:hint="eastAsia"/>
        </w:rPr>
        <w:t xml:space="preserve">重点风险类型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宏柏新材、金安国纪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连续跌停或高位筹码踩踏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20cm风险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金迪克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跌19.98%，弹性方向风险放大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星网锐捷、高能环境等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亏钱效应跨行业扩散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业绩/减值明确归因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不强行归因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监管/ST明确归因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不强行归因</w:t>
            </w:r>
          </w:p>
        </w:tc>
      </w:tr>
    </w:tbl>
    <w:bookmarkEnd w:id="63"/>
    <w:bookmarkStart w:id="64" w:name="代表性跌停股"/>
    <w:p>
      <w:pPr>
        <w:pStyle w:val="Heading3"/>
      </w:pPr>
      <w:r>
        <w:t xml:space="preserve">📉 </w:t>
      </w:r>
      <w:r>
        <w:rPr>
          <w:rFonts w:hint="eastAsia"/>
        </w:rPr>
        <w:t xml:space="preserve">代表性跌停股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金迪克</w:t>
      </w:r>
      <w:r>
        <w:rPr>
          <w:rFonts w:hint="eastAsia"/>
        </w:rPr>
        <w:t xml:space="preserve">：跌19.98%，生物制品，20cm负反馈。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星网锐捷</w:t>
      </w:r>
      <w:r>
        <w:rPr>
          <w:rFonts w:hint="eastAsia"/>
        </w:rPr>
        <w:t xml:space="preserve">：跌9.99%，通信设备，机构集中卖出。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金安国纪</w:t>
      </w:r>
      <w:r>
        <w:rPr>
          <w:rFonts w:hint="eastAsia"/>
        </w:rPr>
        <w:t xml:space="preserve">：连续2日跌停，元件方向高位风险。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宏柏新材</w:t>
      </w:r>
      <w:r>
        <w:rPr>
          <w:rFonts w:hint="eastAsia"/>
        </w:rPr>
        <w:t xml:space="preserve">：连续2日跌停，且盘前存在股东减持计划风险。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东亚药业</w:t>
      </w:r>
      <w:r>
        <w:rPr>
          <w:rFonts w:hint="eastAsia"/>
        </w:rPr>
        <w:t xml:space="preserve">：跌10.00%，开板37次，说明化学制药内部并非一致走强。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国芳集团</w:t>
      </w:r>
      <w:r>
        <w:rPr>
          <w:rFonts w:hint="eastAsia"/>
        </w:rPr>
        <w:t xml:space="preserve">：跌9.97%，一般零售高位负反馈。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世联行</w:t>
      </w:r>
      <w:r>
        <w:rPr>
          <w:rFonts w:hint="eastAsia"/>
        </w:rPr>
        <w:t xml:space="preserve">：跌10.09%，房地产服务风险继续释放。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会稽山</w:t>
      </w:r>
      <w:r>
        <w:rPr>
          <w:rFonts w:hint="eastAsia"/>
        </w:rPr>
        <w:t xml:space="preserve">：跌10.00%，消费高位筹码松动。</w:t>
      </w:r>
    </w:p>
    <w:p>
      <w:pPr>
        <w:pStyle w:val="FirstParagraph"/>
      </w:pPr>
      <w:r>
        <w:rPr>
          <w:rFonts w:hint="eastAsia"/>
          <w:b/>
          <w:bCs/>
        </w:rPr>
        <w:t xml:space="preserve">风险地图结论：跌停并未集中在单一行业，而是由科技、消费、医药、周期和地产服务共同组成，亏钱效应已具备扩散特征。</w:t>
      </w:r>
    </w:p>
    <w:p>
      <w:r>
        <w:pict>
          <v:rect style="width:0;height:1.5pt" o:hralign="center" o:hrstd="t" o:hr="t"/>
        </w:pict>
      </w:r>
    </w:p>
    <w:bookmarkEnd w:id="64"/>
    <w:bookmarkEnd w:id="65"/>
    <w:bookmarkStart w:id="67" w:name="十六策略复盘评分"/>
    <w:p>
      <w:pPr>
        <w:pStyle w:val="Heading2"/>
      </w:pPr>
      <w:r>
        <w:t xml:space="preserve">📝 </w:t>
      </w:r>
      <w:r>
        <w:rPr>
          <w:rFonts w:hint="eastAsia"/>
        </w:rPr>
        <w:t xml:space="preserve">十六、策略复盘评分</w:t>
      </w:r>
    </w:p>
    <w:p>
      <w:pPr>
        <w:pStyle w:val="FirstParagraph"/>
      </w:pPr>
      <w:r>
        <w:rPr>
          <w:rFonts w:hint="eastAsia"/>
        </w:rPr>
        <w:t xml:space="preserve">盘前核心判断为“指数偏稳、主线轮动、不追科技硬件、仓位上限50%”。实际盘面显示指数和个股弱于预期，但科技回避判断有效。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实盘结果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评分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科技硬件破位应回避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通信、元件、半导体流出居前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指数偏稳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沪指跌0.43%，双创跌超2%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0.5/2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水利基建可参与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未形成可核验主线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0.5/1.5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贵金属、工业金属可参与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当日资金转为流出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0/1.5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电池只观察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板块流出14.66亿元，判断有效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1.5/1.5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仓位不超过50%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退潮环境下上限仍偏高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0.5/1.5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综合评分：5.0/10。</w:t>
      </w:r>
    </w:p>
    <w:bookmarkStart w:id="66" w:name="得失总结"/>
    <w:p>
      <w:pPr>
        <w:pStyle w:val="Heading3"/>
      </w:pPr>
      <w:r>
        <w:t xml:space="preserve">📌 </w:t>
      </w:r>
      <w:r>
        <w:rPr>
          <w:rFonts w:hint="eastAsia"/>
        </w:rPr>
        <w:t xml:space="preserve">得失总结</w:t>
      </w:r>
    </w:p>
    <w:p>
      <w:pPr>
        <w:pStyle w:val="Compact"/>
        <w:numPr>
          <w:ilvl w:val="0"/>
          <w:numId w:val="1020"/>
        </w:numPr>
      </w:pPr>
      <w:r>
        <w:t xml:space="preserve">✅ </w:t>
      </w:r>
      <w:r>
        <w:rPr>
          <w:rFonts w:hint="eastAsia"/>
        </w:rPr>
        <w:t xml:space="preserve">做对：未把外围指数上涨当作科技硬件买点；对CPO、半导体破位的回避有效。</w:t>
      </w:r>
    </w:p>
    <w:p>
      <w:pPr>
        <w:pStyle w:val="Compact"/>
        <w:numPr>
          <w:ilvl w:val="0"/>
          <w:numId w:val="1020"/>
        </w:numPr>
      </w:pPr>
      <w:r>
        <w:t xml:space="preserve">✅ </w:t>
      </w:r>
      <w:r>
        <w:rPr>
          <w:rFonts w:hint="eastAsia"/>
        </w:rPr>
        <w:t xml:space="preserve">做对：强调电池产业逻辑与技术结构分离，避免因宁德时代或高标个股追涨。</w:t>
      </w:r>
    </w:p>
    <w:p>
      <w:pPr>
        <w:pStyle w:val="Compact"/>
        <w:numPr>
          <w:ilvl w:val="0"/>
          <w:numId w:val="1020"/>
        </w:numPr>
      </w:pPr>
      <w:r>
        <w:t xml:space="preserve">❌ </w:t>
      </w:r>
      <w:r>
        <w:rPr>
          <w:rFonts w:hint="eastAsia"/>
        </w:rPr>
        <w:t xml:space="preserve">做错：低估了成长指数与市场宽度的下行压力。</w:t>
      </w:r>
    </w:p>
    <w:p>
      <w:pPr>
        <w:pStyle w:val="Compact"/>
        <w:numPr>
          <w:ilvl w:val="0"/>
          <w:numId w:val="1020"/>
        </w:numPr>
      </w:pPr>
      <w:r>
        <w:t xml:space="preserve">❌ </w:t>
      </w:r>
      <w:r>
        <w:rPr>
          <w:rFonts w:hint="eastAsia"/>
        </w:rPr>
        <w:t xml:space="preserve">做错：资源方向资金延续性判断不足，上一日流入未能转化为次日趋势。</w:t>
      </w:r>
    </w:p>
    <w:p>
      <w:pPr>
        <w:pStyle w:val="Compact"/>
        <w:numPr>
          <w:ilvl w:val="0"/>
          <w:numId w:val="1020"/>
        </w:numPr>
      </w:pPr>
      <w:r>
        <w:t xml:space="preserve">❌ </w:t>
      </w:r>
      <w:r>
        <w:rPr>
          <w:rFonts w:hint="eastAsia"/>
        </w:rPr>
        <w:t xml:space="preserve">需改进：在涨跌比快速跌至0.27、成交额缩量19.09%时，仓位上限应主动降至更低水平。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73" w:name="十七明日投资方向排序"/>
    <w:p>
      <w:pPr>
        <w:pStyle w:val="Heading2"/>
      </w:pPr>
      <w:r>
        <w:t xml:space="preserve">🧭 </w:t>
      </w:r>
      <w:r>
        <w:rPr>
          <w:rFonts w:hint="eastAsia"/>
        </w:rPr>
        <w:t xml:space="preserve">十七、明日投资方向排序</w:t>
      </w:r>
    </w:p>
    <w:bookmarkStart w:id="68" w:name="第一梯队银行防守主线优先低吸不追高"/>
    <w:p>
      <w:pPr>
        <w:pStyle w:val="Heading3"/>
      </w:pPr>
      <w:r>
        <w:t xml:space="preserve">🥇 </w:t>
      </w:r>
      <w:r>
        <w:rPr>
          <w:rFonts w:hint="eastAsia"/>
        </w:rPr>
        <w:t xml:space="preserve">第一梯队：银行——防守主线，优先低吸不追高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银行Ⅱ主力净流入8.68亿元。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招商银行收42.76元，涨3.24%，MA20为41.12元、MA60为39.81元，量比1.61，主力净额2.93亿元。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宁波银行收36.12元，涨2.50%，MA20为35.02元、MA60为33.38元。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兴业银行收18.44元，涨2.16%，MA20为17.99元、MA60为18.10元，主力净额2.66亿元。</w:t>
      </w:r>
    </w:p>
    <w:p>
      <w:pPr>
        <w:pStyle w:val="FirstParagraph"/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：只等回踩MA20或突破后站稳，不追次日高开。</w:t>
      </w:r>
      <w:r>
        <w:br/>
      </w:r>
      <w:r>
        <w:rPr>
          <w:rFonts w:hint="eastAsia"/>
          <w:b/>
          <w:bCs/>
        </w:rPr>
        <w:t xml:space="preserve">失效</w:t>
      </w:r>
      <w:r>
        <w:rPr>
          <w:rFonts w:hint="eastAsia"/>
        </w:rPr>
        <w:t xml:space="preserve">：板块资金由流入转流出，核心股跌破MA20。</w:t>
      </w:r>
    </w:p>
    <w:bookmarkEnd w:id="68"/>
    <w:bookmarkStart w:id="69" w:name="第二梯队风电设备资金与趋势候选共振"/>
    <w:p>
      <w:pPr>
        <w:pStyle w:val="Heading3"/>
      </w:pPr>
      <w:r>
        <w:t xml:space="preserve">🥈 </w:t>
      </w:r>
      <w:r>
        <w:rPr>
          <w:rFonts w:hint="eastAsia"/>
        </w:rPr>
        <w:t xml:space="preserve">第二梯队：风电设备——资金与趋势候选共振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板块净流入6.66亿元。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天顺风能涨停，龙虎榜净买入24997.6万元。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新强联收32.47元，涨5.87%，MA20为29.24元、MA60为27.46元，主力净额3836.20万元。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海力风电收43.13元，涨2.86%，MA20为41.82元、MA60为41.97元。</w:t>
      </w:r>
    </w:p>
    <w:p>
      <w:pPr>
        <w:pStyle w:val="FirstParagraph"/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：观察中军能否维持放量，优先缩量回踩MA20不破后的再放量。</w:t>
      </w:r>
      <w:r>
        <w:br/>
      </w:r>
      <w:r>
        <w:rPr>
          <w:rFonts w:hint="eastAsia"/>
          <w:b/>
          <w:bCs/>
        </w:rPr>
        <w:t xml:space="preserve">失效</w:t>
      </w:r>
      <w:r>
        <w:rPr>
          <w:rFonts w:hint="eastAsia"/>
        </w:rPr>
        <w:t xml:space="preserve">：天顺风能高开低走、板块净流入消失或中军跌回MA20下方。</w:t>
      </w:r>
    </w:p>
    <w:bookmarkEnd w:id="69"/>
    <w:bookmarkStart w:id="70" w:name="第三梯队出版与影视院线最强题材只做分歧转强"/>
    <w:p>
      <w:pPr>
        <w:pStyle w:val="Heading3"/>
      </w:pPr>
      <w:r>
        <w:t xml:space="preserve">🥉 </w:t>
      </w:r>
      <w:r>
        <w:rPr>
          <w:rFonts w:hint="eastAsia"/>
        </w:rPr>
        <w:t xml:space="preserve">第三梯队：出版与影视院线——最强题材，只做分歧转强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出版净流入4.00亿元，严格涨停6只。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影视院线净流入6.91亿元，严格涨停4只。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新华传媒10板形成高度锚，但也显著提高一致性兑现风险。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上海电影动态PE</w:t>
      </w:r>
      <w:r>
        <w:t xml:space="preserve"> </w:t>
      </w:r>
      <w:r>
        <w:rPr>
          <w:rFonts w:hint="eastAsia"/>
        </w:rPr>
        <w:t xml:space="preserve">399.71倍，新经典公告提示估值高于行业平均。</w:t>
      </w:r>
    </w:p>
    <w:p>
      <w:pPr>
        <w:pStyle w:val="FirstParagraph"/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：不追秒板和一致高开；只看核心股第一次充分分歧后的承接。</w:t>
      </w:r>
      <w:r>
        <w:br/>
      </w:r>
      <w:r>
        <w:rPr>
          <w:rFonts w:hint="eastAsia"/>
          <w:b/>
          <w:bCs/>
        </w:rPr>
        <w:t xml:space="preserve">失效</w:t>
      </w:r>
      <w:r>
        <w:rPr>
          <w:rFonts w:hint="eastAsia"/>
        </w:rPr>
        <w:t xml:space="preserve">：新华传媒开板后无法回封、板块涨停数低于3只、炸板率继续高于35%。</w:t>
      </w:r>
    </w:p>
    <w:bookmarkEnd w:id="70"/>
    <w:bookmarkStart w:id="71" w:name="第四梯队电网设备等待中军确认"/>
    <w:p>
      <w:pPr>
        <w:pStyle w:val="Heading3"/>
      </w:pPr>
      <w:r>
        <w:t xml:space="preserve">👀 </w:t>
      </w:r>
      <w:r>
        <w:rPr>
          <w:rFonts w:hint="eastAsia"/>
        </w:rPr>
        <w:t xml:space="preserve">第四梯队：电网设备——等待中军确认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电网设备净流入3.42亿元，4只严格涨停。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金冠电气20cm涨停，远程股份2板。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中军成交额与持续资金尚未形成完整验证。</w:t>
      </w:r>
    </w:p>
    <w:p>
      <w:pPr>
        <w:pStyle w:val="FirstParagraph"/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：只观察二板晋级和板块中军，不参与后排补涨。</w:t>
      </w:r>
      <w:r>
        <w:br/>
      </w:r>
      <w:r>
        <w:rPr>
          <w:rFonts w:hint="eastAsia"/>
          <w:b/>
          <w:bCs/>
        </w:rPr>
        <w:t xml:space="preserve">失效</w:t>
      </w:r>
      <w:r>
        <w:rPr>
          <w:rFonts w:hint="eastAsia"/>
        </w:rPr>
        <w:t xml:space="preserve">：前排高开低走、板块资金转弱。</w:t>
      </w:r>
    </w:p>
    <w:bookmarkEnd w:id="71"/>
    <w:bookmarkStart w:id="72" w:name="回避方向通信元件半导体及高位亏钱扩散股"/>
    <w:p>
      <w:pPr>
        <w:pStyle w:val="Heading3"/>
      </w:pPr>
      <w:r>
        <w:t xml:space="preserve">⛔ </w:t>
      </w:r>
      <w:r>
        <w:rPr>
          <w:rFonts w:hint="eastAsia"/>
        </w:rPr>
        <w:t xml:space="preserve">回避方向：通信、元件、半导体及高位亏钱扩散股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通信设备、元件、半导体合计均位列流出前列。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中际旭创、新易盛、东山精密、兆易创新仍为D级趋势破位。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星网锐捷、金安国纪、华正新材出现跌停负反馈。</w:t>
      </w:r>
    </w:p>
    <w:p>
      <w:pPr>
        <w:pStyle w:val="FirstParagraph"/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：不抄底、不做“跌多了”的锚定交易；至少重新站回MA20与MA60后再评估。</w:t>
      </w:r>
    </w:p>
    <w:p>
      <w:r>
        <w:pict>
          <v:rect style="width:0;height:1.5pt" o:hralign="center" o:hrstd="t" o:hr="t"/>
        </w:pict>
      </w:r>
    </w:p>
    <w:bookmarkEnd w:id="72"/>
    <w:bookmarkEnd w:id="73"/>
    <w:bookmarkStart w:id="77" w:name="十八重点股右侧评级与行动"/>
    <w:p>
      <w:pPr>
        <w:pStyle w:val="Heading2"/>
      </w:pPr>
      <w:r>
        <w:t xml:space="preserve">📐 </w:t>
      </w:r>
      <w:r>
        <w:rPr>
          <w:rFonts w:hint="eastAsia"/>
        </w:rPr>
        <w:t xml:space="preserve">十八、重点股右侧评级与行动</w:t>
      </w:r>
    </w:p>
    <w:p>
      <w:pPr>
        <w:pStyle w:val="FirstParagraph"/>
      </w:pPr>
      <w:r>
        <w:rPr>
          <w:rFonts w:hint="eastAsia"/>
        </w:rPr>
        <w:t xml:space="preserve">TickFlow技术校验基于截至2026年10月9日的完整日K，不是10月12日实时分时；10月12日收盘价仅用于识别评级可能恶化，不能擅自重算未提供的完整指标。</w:t>
      </w:r>
    </w:p>
    <w:bookmarkStart w:id="74" w:name="a级趋势确认但禁止追涨"/>
    <w:p>
      <w:pPr>
        <w:pStyle w:val="Heading3"/>
      </w:pPr>
      <w:r>
        <w:t xml:space="preserve">🟢 </w:t>
      </w:r>
      <w:r>
        <w:rPr>
          <w:rFonts w:hint="eastAsia"/>
        </w:rPr>
        <w:t xml:space="preserve">A级：趋势确认，但禁止追涨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0"/>
        <w:gridCol w:w="1440"/>
        <w:gridCol w:w="1440"/>
        <w:gridCol w:w="1440"/>
        <w:gridCol w:w="1440"/>
        <w:gridCol w:w="10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九阳股份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10.055元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9.1422元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15.13元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6.5148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高位不追，等充分回踩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华北制药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4.931元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4.887元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6.03元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2.7698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等分歧承接，不追连板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新经典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15.7955元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14.9525元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17.33元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2.0701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等站稳前高后的回踩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丽人丽妆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8.614元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8.1658元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9.44元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0.9333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量能不足，不追高</w:t>
            </w:r>
          </w:p>
        </w:tc>
      </w:tr>
    </w:tbl>
    <w:bookmarkEnd w:id="74"/>
    <w:bookmarkStart w:id="75" w:name="bc级等待确认或只观察"/>
    <w:p>
      <w:pPr>
        <w:pStyle w:val="Heading3"/>
      </w:pPr>
      <w:r>
        <w:t xml:space="preserve">🟡 </w:t>
      </w:r>
      <w:r>
        <w:rPr>
          <w:rFonts w:hint="eastAsia"/>
        </w:rPr>
        <w:t xml:space="preserve">B/C级：等待确认或只观察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金健米业：B级</w:t>
      </w:r>
      <w:r>
        <w:rPr>
          <w:rFonts w:hint="eastAsia"/>
        </w:rPr>
        <w:t xml:space="preserve">。MA20为14.219元、MA60为9.4573元，突破参考16.75元，ATR失效参考13.592元。10月12日收13.90元，已接近失效参考，且冲板失败，评级应按风险恶化处理，不开新仓。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广电网络：C级</w:t>
      </w:r>
      <w:r>
        <w:rPr>
          <w:rFonts w:hint="eastAsia"/>
        </w:rPr>
        <w:t xml:space="preserve">。MA20为3.3865元、MA60为3.2655元，突破参考3.56元；只观察，不因涨停直接升级。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德才股份：C级</w:t>
      </w:r>
      <w:r>
        <w:rPr>
          <w:rFonts w:hint="eastAsia"/>
        </w:rPr>
        <w:t xml:space="preserve">。MA20为36.348元、MA60为36.7033元，60日高点43.50元；10月12日收44.20元，但仍需后续收盘站稳和量能确认。</w:t>
      </w:r>
    </w:p>
    <w:bookmarkEnd w:id="75"/>
    <w:bookmarkStart w:id="76" w:name="d级回避"/>
    <w:p>
      <w:pPr>
        <w:pStyle w:val="Heading3"/>
      </w:pPr>
      <w:r>
        <w:t xml:space="preserve">🔴 </w:t>
      </w:r>
      <w:r>
        <w:rPr>
          <w:rFonts w:hint="eastAsia"/>
        </w:rPr>
        <w:t xml:space="preserve">D级：回避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中际旭创、宁德时代、新易盛、东山精密、寒武纪、兆易创新、天孚通信、天赐材料均为D级。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长鑫科技MA60数据不足，不做右侧评级。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重点股样本趋势宽度仅代表16只重点股样本，不能表述为全A股市场宽度。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0" w:name="十九明日仓位模型"/>
    <w:p>
      <w:pPr>
        <w:pStyle w:val="Heading2"/>
      </w:pPr>
      <w:r>
        <w:t xml:space="preserve">💡 </w:t>
      </w:r>
      <w:r>
        <w:rPr>
          <w:rFonts w:hint="eastAsia"/>
        </w:rPr>
        <w:t xml:space="preserve">十九、明日仓位模型</w:t>
      </w:r>
    </w:p>
    <w:p>
      <w:pPr>
        <w:pStyle w:val="FirstParagraph"/>
      </w:pPr>
      <w:r>
        <w:rPr>
          <w:rFonts w:hint="eastAsia"/>
        </w:rPr>
        <w:t xml:space="preserve">自动模型上限为50%，但当日情绪和技术结构要求继续下调。</w:t>
      </w:r>
    </w:p>
    <w:bookmarkStart w:id="78" w:name="模型扣分依据"/>
    <w:p>
      <w:pPr>
        <w:pStyle w:val="Heading3"/>
      </w:pPr>
      <w:r>
        <w:t xml:space="preserve">📊 </w:t>
      </w:r>
      <w:r>
        <w:rPr>
          <w:rFonts w:hint="eastAsia"/>
        </w:rPr>
        <w:t xml:space="preserve">模型扣分依据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涨跌比0.27：减15个百分点。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炸板率35.2%：减15个百分点。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全市场成交额缩量19.09%：减8个百分点。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跌停22只：不加分。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行为金融风险评分7：高位追涨风险偏高。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机构席位净卖出56119.68万元：机构承接不足。</w:t>
      </w:r>
    </w:p>
    <w:bookmarkEnd w:id="78"/>
    <w:bookmarkStart w:id="79" w:name="最终仓位结论"/>
    <w:p>
      <w:pPr>
        <w:pStyle w:val="Heading3"/>
      </w:pPr>
      <w:r>
        <w:t xml:space="preserve">💡 </w:t>
      </w:r>
      <w:r>
        <w:rPr>
          <w:rFonts w:hint="eastAsia"/>
        </w:rPr>
        <w:t xml:space="preserve">最终仓位结论</w:t>
      </w:r>
    </w:p>
    <w:p>
      <w:pPr>
        <w:pStyle w:val="FirstParagraph"/>
      </w:pPr>
      <w:r>
        <w:rPr>
          <w:rFonts w:hint="eastAsia"/>
          <w:b/>
          <w:bCs/>
        </w:rPr>
        <w:t xml:space="preserve">明日基准仓位20%，确认后上限35%；若退潮延续，降至0%—15%。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底仓0%—20%</w:t>
      </w:r>
      <w:r>
        <w:rPr>
          <w:rFonts w:hint="eastAsia"/>
        </w:rPr>
        <w:t xml:space="preserve">：仅限银行、风电等资金与趋势共振方向。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确认仓20%—35%</w:t>
      </w:r>
      <w:r>
        <w:rPr>
          <w:rFonts w:hint="eastAsia"/>
        </w:rPr>
        <w:t xml:space="preserve">：必须同时满足涨跌比回到0.8以上、炸板率降至30%以下、成交额不继续明显萎缩。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不得加仓条件</w:t>
      </w:r>
      <w:r>
        <w:rPr>
          <w:rFonts w:hint="eastAsia"/>
        </w:rPr>
        <w:t xml:space="preserve">：指数反弹但下跌家数仍超过上涨家数两倍；传媒高标继续加速但后排大面积掉队。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减仓条件</w:t>
      </w:r>
      <w:r>
        <w:rPr>
          <w:rFonts w:hint="eastAsia"/>
        </w:rPr>
        <w:t xml:space="preserve">：新华传媒或6板核心出现无法修复的负反馈，跌停数继续增加，科技硬件再次放量下杀。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纪律</w:t>
      </w:r>
      <w:r>
        <w:rPr>
          <w:rFonts w:hint="eastAsia"/>
        </w:rPr>
        <w:t xml:space="preserve">：A/B级也不追涨，C级只观察，D级回避；先底仓，确认后再加，不因单日反弹直接满仓。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83" w:name="二十明日风险日历与回避清单"/>
    <w:p>
      <w:pPr>
        <w:pStyle w:val="Heading2"/>
      </w:pPr>
      <w:r>
        <w:t xml:space="preserve">⚠️ </w:t>
      </w:r>
      <w:r>
        <w:rPr>
          <w:rFonts w:hint="eastAsia"/>
        </w:rPr>
        <w:t xml:space="preserve">二十、明日风险日历与回避清单</w:t>
      </w:r>
    </w:p>
    <w:bookmarkStart w:id="81" w:name="已核验风险事件"/>
    <w:p>
      <w:pPr>
        <w:pStyle w:val="Heading3"/>
      </w:pPr>
      <w:r>
        <w:t xml:space="preserve">📅 </w:t>
      </w:r>
      <w:r>
        <w:rPr>
          <w:rFonts w:hint="eastAsia"/>
        </w:rPr>
        <w:t xml:space="preserve">已核验风险事件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采集公告分类未识别出新增解禁、减持、业绩预警、问询、处罚、减值或停牌事件。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这只代表本轮分类结果，不代表全市场不存在其他盘后公告。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10月15日第140届广交会首期开幕，属于后续事件，不是明日直接交易确认。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其他宏观数据具体公布时间暂缺确认，不补造日历。</w:t>
      </w:r>
    </w:p>
    <w:bookmarkEnd w:id="81"/>
    <w:bookmarkStart w:id="82" w:name="明日回避清单"/>
    <w:p>
      <w:pPr>
        <w:pStyle w:val="Heading3"/>
      </w:pPr>
      <w:r>
        <w:t xml:space="preserve">⛔ </w:t>
      </w:r>
      <w:r>
        <w:rPr>
          <w:rFonts w:hint="eastAsia"/>
        </w:rPr>
        <w:t xml:space="preserve">明日回避清单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通信设备、元件、半导体的弱反抽</w:t>
      </w:r>
      <w:r>
        <w:rPr>
          <w:rFonts w:hint="eastAsia"/>
        </w:rPr>
        <w:t xml:space="preserve">：板块资金流出规模最大，右侧趋势未恢复。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高位传媒一致高开</w:t>
      </w:r>
      <w:r>
        <w:rPr>
          <w:rFonts w:hint="eastAsia"/>
        </w:rPr>
        <w:t xml:space="preserve">：新华传媒10板，板块进入加速段，防止情绪锚定。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九阳股份、时代万恒的无量加速</w:t>
      </w:r>
      <w:r>
        <w:rPr>
          <w:rFonts w:hint="eastAsia"/>
        </w:rPr>
        <w:t xml:space="preserve">：龙虎榜均出现净卖出。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金健米业类冲板失败股</w:t>
      </w:r>
      <w:r>
        <w:rPr>
          <w:rFonts w:hint="eastAsia"/>
        </w:rPr>
        <w:t xml:space="preserve">：高换手、大振幅、尾盘大跌，亏损厌恶可能继续释放。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跌停板反包预期</w:t>
      </w:r>
      <w:r>
        <w:rPr>
          <w:rFonts w:hint="eastAsia"/>
        </w:rPr>
        <w:t xml:space="preserve">：金安国纪、宏柏新材已连续跌停，禁止主观猜底。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基本面与估值不匹配的高标</w:t>
      </w:r>
      <w:r>
        <w:rPr>
          <w:rFonts w:hint="eastAsia"/>
        </w:rPr>
        <w:t xml:space="preserve">：广电网络PB</w:t>
      </w:r>
      <w:r>
        <w:t xml:space="preserve"> </w:t>
      </w:r>
      <w:r>
        <w:rPr>
          <w:rFonts w:hint="eastAsia"/>
        </w:rPr>
        <w:t xml:space="preserve">51.02倍、上海电影动态PE</w:t>
      </w:r>
      <w:r>
        <w:t xml:space="preserve"> </w:t>
      </w:r>
      <w:r>
        <w:rPr>
          <w:rFonts w:hint="eastAsia"/>
        </w:rPr>
        <w:t xml:space="preserve">399.71倍、九阳股份PE</w:t>
      </w:r>
      <w:r>
        <w:t xml:space="preserve"> </w:t>
      </w:r>
      <w:r>
        <w:rPr>
          <w:rFonts w:hint="eastAsia"/>
        </w:rPr>
        <w:t xml:space="preserve">190.39倍。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妙想候选直接买入</w:t>
      </w:r>
      <w:r>
        <w:rPr>
          <w:rFonts w:hint="eastAsia"/>
        </w:rPr>
        <w:t xml:space="preserve">：候选池仅用于观察，必须再经过情绪、主线、资金和右侧量价确认。</w:t>
      </w:r>
    </w:p>
    <w:p>
      <w:r>
        <w:pict>
          <v:rect style="width:0;height:1.5pt" o:hralign="center" o:hrstd="t" o:hr="t"/>
        </w:pict>
      </w:r>
    </w:p>
    <w:bookmarkEnd w:id="82"/>
    <w:bookmarkEnd w:id="83"/>
    <w:bookmarkStart w:id="92" w:name="二十一明日复盘动作清单"/>
    <w:p>
      <w:pPr>
        <w:pStyle w:val="Heading2"/>
      </w:pPr>
      <w:r>
        <w:t xml:space="preserve">✅ </w:t>
      </w:r>
      <w:r>
        <w:rPr>
          <w:rFonts w:hint="eastAsia"/>
        </w:rPr>
        <w:t xml:space="preserve">二十一、明日复盘动作清单</w:t>
      </w:r>
    </w:p>
    <w:bookmarkStart w:id="84" w:name="整体情绪"/>
    <w:p>
      <w:pPr>
        <w:pStyle w:val="Heading3"/>
      </w:pPr>
      <w:r>
        <w:t xml:space="preserve">1️⃣ </w:t>
      </w:r>
      <w:r>
        <w:rPr>
          <w:rFonts w:hint="eastAsia"/>
        </w:rPr>
        <w:t xml:space="preserve">整体情绪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先看涨跌比能否由0.27回到0.8以上。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看跌停数是否下降、炸板率是否回落至30%以下。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若指数上涨但个股宽度不修复，仍按弱修复处理。</w:t>
      </w:r>
    </w:p>
    <w:bookmarkEnd w:id="84"/>
    <w:bookmarkStart w:id="85" w:name="连板梯队-1"/>
    <w:p>
      <w:pPr>
        <w:pStyle w:val="Heading3"/>
      </w:pPr>
      <w:r>
        <w:t xml:space="preserve">2️⃣ </w:t>
      </w:r>
      <w:r>
        <w:rPr>
          <w:rFonts w:hint="eastAsia"/>
        </w:rPr>
        <w:t xml:space="preserve">连板梯队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观察新华传媒10板后的承接质量。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观察九阳股份、时代万恒能否消化龙虎榜净卖出。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重点看3板与2板是否晋级，修复10—6—3之间的梯队断层。</w:t>
      </w:r>
    </w:p>
    <w:bookmarkEnd w:id="85"/>
    <w:bookmarkStart w:id="86" w:name="强势板块"/>
    <w:p>
      <w:pPr>
        <w:pStyle w:val="Heading3"/>
      </w:pPr>
      <w:r>
        <w:t xml:space="preserve">3️⃣ </w:t>
      </w:r>
      <w:r>
        <w:rPr>
          <w:rFonts w:hint="eastAsia"/>
        </w:rPr>
        <w:t xml:space="preserve">强势板块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出版、影视院线：涨停家数能否继续不低于3只。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银行：是否继续净流入，核心股能否守住MA20。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风电设备：天顺风能和趋势中军能否形成持续放量。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电网设备：是否出现成交额中军，而不是仅靠小票封板。</w:t>
      </w:r>
    </w:p>
    <w:bookmarkEnd w:id="86"/>
    <w:bookmarkStart w:id="87" w:name="资金性质"/>
    <w:p>
      <w:pPr>
        <w:pStyle w:val="Heading3"/>
      </w:pPr>
      <w:r>
        <w:t xml:space="preserve">4️⃣ </w:t>
      </w:r>
      <w:r>
        <w:rPr>
          <w:rFonts w:hint="eastAsia"/>
        </w:rPr>
        <w:t xml:space="preserve">资金性质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对照四榜，确认通信设备、元件、半导体流出是否收窄。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对同时进入流入和流出榜的个股，必须看净差和价格，不单看买入金额。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关注机构席位是否由净卖出转向净买入。</w:t>
      </w:r>
    </w:p>
    <w:bookmarkEnd w:id="87"/>
    <w:bookmarkStart w:id="88" w:name="龙虎榜席位"/>
    <w:p>
      <w:pPr>
        <w:pStyle w:val="Heading3"/>
      </w:pPr>
      <w:r>
        <w:t xml:space="preserve">5️⃣ </w:t>
      </w:r>
      <w:r>
        <w:rPr>
          <w:rFonts w:hint="eastAsia"/>
        </w:rPr>
        <w:t xml:space="preserve">龙虎榜席位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莱美药业：活跃营业部大额买入后能否获得机构承接。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天顺风能：沪深股通与活跃席位共振能否延续。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星网锐捷：机构卖压是否继续扩散至通信核心股。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九阳股份、时代万恒：高位净卖出是否引发负反馈。</w:t>
      </w:r>
    </w:p>
    <w:bookmarkEnd w:id="88"/>
    <w:bookmarkStart w:id="89" w:name="亏钱效应-1"/>
    <w:p>
      <w:pPr>
        <w:pStyle w:val="Heading3"/>
      </w:pPr>
      <w:r>
        <w:t xml:space="preserve">6️⃣ </w:t>
      </w:r>
      <w:r>
        <w:rPr>
          <w:rFonts w:hint="eastAsia"/>
        </w:rPr>
        <w:t xml:space="preserve">亏钱效应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观察金健米业、三柏硕、东亚药业等大面股是否止跌。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若跌停股继续跨行业扩散，取消进攻计划。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若昨日跌停出现批量修复，才可判断情绪进入弱修复。</w:t>
      </w:r>
    </w:p>
    <w:bookmarkEnd w:id="89"/>
    <w:bookmarkStart w:id="90" w:name="重点票"/>
    <w:p>
      <w:pPr>
        <w:pStyle w:val="Heading3"/>
      </w:pPr>
      <w:r>
        <w:t xml:space="preserve">7️⃣ </w:t>
      </w:r>
      <w:r>
        <w:rPr>
          <w:rFonts w:hint="eastAsia"/>
        </w:rPr>
        <w:t xml:space="preserve">重点票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银行：招商银行、宁波银行、兴业银行。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风电：天顺风能、新强联、海力风电。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传媒：新经典、龙版传媒、上海电影，只观察分歧承接。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风险股：中际旭创、新易盛、东山精密、兆易创新、星网锐捷。</w:t>
      </w:r>
    </w:p>
    <w:bookmarkEnd w:id="90"/>
    <w:bookmarkStart w:id="91" w:name="次日计划"/>
    <w:p>
      <w:pPr>
        <w:pStyle w:val="Heading3"/>
      </w:pPr>
      <w:r>
        <w:t xml:space="preserve">8️⃣ </w:t>
      </w:r>
      <w:r>
        <w:rPr>
          <w:rFonts w:hint="eastAsia"/>
        </w:rPr>
        <w:t xml:space="preserve">次日计划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开盘前不预设必涨主线。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9:30—10:00只观察量能、涨跌比和高标反馈。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首次分歧不急于接，等待回封、站稳前高或回踩MA20不破。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若市场无主线、成交继续萎缩，保持低仓位或空仓。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尾盘只保留趋势未破、板块资金未转弱的仓位。</w:t>
      </w:r>
    </w:p>
    <w:p>
      <w:r>
        <w:pict>
          <v:rect style="width:0;height:1.5pt" o:hralign="center" o:hrstd="t" o:hr="t"/>
        </w:pict>
      </w:r>
    </w:p>
    <w:bookmarkEnd w:id="91"/>
    <w:bookmarkEnd w:id="92"/>
    <w:bookmarkStart w:id="93" w:name="二十二最终结论"/>
    <w:p>
      <w:pPr>
        <w:pStyle w:val="Heading2"/>
      </w:pPr>
      <w:r>
        <w:t xml:space="preserve">🧾 </w:t>
      </w:r>
      <w:r>
        <w:rPr>
          <w:rFonts w:hint="eastAsia"/>
        </w:rPr>
        <w:t xml:space="preserve">二十二、最终结论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市场评级：C级，退潮期。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情绪判断：高位抱团、个股普跌，亏钱效应扩散。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最强题材：出版、影视院线，但已处于加速区，不追涨。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最优趋势方向：银行、风电设备，等回踩确认。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最弱方向：通信设备、元件、半导体及高成交科技硬件。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明日仓位：基准20%，确认后最高35%。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核心动作：少做、慢做、只做右侧；没有量能和宽度修复就继续等待。</w:t>
      </w:r>
    </w:p>
    <w:bookmarkEnd w:id="93"/>
    <w:bookmarkStart w:id="94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：宽基ETF持续净申购：科创50ETF36.69亿元、科创板50ETF8.02亿元、创业板ETF21.30亿元｜成交15507.4亿元｜300ETF</w:t>
      </w:r>
      <w:r>
        <w:t xml:space="preserve"> QVIX </w:t>
      </w:r>
      <w:r>
        <w:rPr>
          <w:rFonts w:hint="eastAsia"/>
        </w:rPr>
        <w:t xml:space="preserve">15.92、较峰值回落18.1%、高位降温｜联合信号确认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生成时间：2026-10-12</w:t>
      </w:r>
      <w:r>
        <w:t xml:space="preserve"> 17:00:23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2026-10-12T11:04:08Z</dcterms:created>
  <dcterms:modified xsi:type="dcterms:W3CDTF">2026-10-12T11:04:08Z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