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7" w:name="奇迹早知道2026年9月10日全天复盘"/>
    <w:p>
      <w:pPr>
        <w:pStyle w:val="Heading1"/>
      </w:pPr>
      <w:r>
        <w:t xml:space="preserve">🌆 </w:t>
      </w:r>
      <w:r>
        <w:rPr>
          <w:rFonts w:hint="eastAsia"/>
        </w:rPr>
        <w:t xml:space="preserve">奇迹早知道｜2026年9月10日全天复盘</w:t>
      </w:r>
    </w:p>
    <w:bookmarkStart w:id="9" w:name="一全天行情概览"/>
    <w:p>
      <w:pPr>
        <w:pStyle w:val="Heading2"/>
      </w:pPr>
      <w:r>
        <w:t xml:space="preserve">📉 </w:t>
      </w:r>
      <w:r>
        <w:rPr>
          <w:rFonts w:hint="eastAsia"/>
        </w:rPr>
        <w:t xml:space="preserve">一、全天行情概览</w:t>
      </w:r>
    </w:p>
    <w:p>
      <w:pPr>
        <w:pStyle w:val="FirstParagraph"/>
      </w:pPr>
      <w:r>
        <w:rPr>
          <w:rFonts w:hint="eastAsia"/>
        </w:rPr>
        <w:t xml:space="preserve">A股全天震荡走弱，指数跌幅有限，但个股普跌、成交明显缩量、炸板率升至高位，市场呈现“权重防守、题材分化、中位数亏钱效应扩散”的格局。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3934.4036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-0.4328%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7796.73亿元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13617.6700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-0.7699%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8674.75亿元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3338.4220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-0.4932%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3800.56亿元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1569.2182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-0.6861%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536.68亿元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4548.3898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-0.5295%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3906.16亿元</w:t>
            </w:r>
          </w:p>
        </w:tc>
      </w:tr>
    </w:tbl>
    <w:p>
      <w:pPr>
        <w:pStyle w:val="Compact"/>
        <w:numPr>
          <w:ilvl w:val="0"/>
          <w:numId w:val="1001"/>
        </w:numPr>
      </w:pPr>
      <w:r>
        <w:t xml:space="preserve">💰 </w:t>
      </w:r>
      <w:r>
        <w:rPr>
          <w:rFonts w:hint="eastAsia"/>
        </w:rPr>
        <w:t xml:space="preserve">全市场成交额</w:t>
      </w:r>
      <w:r>
        <w:t xml:space="preserve"> </w:t>
      </w:r>
      <w:r>
        <w:rPr>
          <w:rFonts w:hint="eastAsia"/>
          <w:b/>
          <w:bCs/>
        </w:rPr>
        <w:t xml:space="preserve">16623.37亿元</w:t>
      </w:r>
      <w:r>
        <w:rPr>
          <w:rFonts w:hint="eastAsia"/>
        </w:rPr>
        <w:t xml:space="preserve">，上一交易日为18730.67亿元，减少</w:t>
      </w:r>
      <w:r>
        <w:t xml:space="preserve"> </w:t>
      </w:r>
      <w:r>
        <w:rPr>
          <w:rFonts w:hint="eastAsia"/>
          <w:b/>
          <w:bCs/>
        </w:rPr>
        <w:t xml:space="preserve">2107.30亿元</w:t>
      </w:r>
      <w:r>
        <w:rPr>
          <w:rFonts w:hint="eastAsia"/>
        </w:rPr>
        <w:t xml:space="preserve">，变化幅度</w:t>
      </w:r>
      <w:r>
        <w:t xml:space="preserve"> </w:t>
      </w:r>
      <w:r>
        <w:rPr>
          <w:b/>
          <w:bCs/>
        </w:rPr>
        <w:t xml:space="preserve">-11.25%</w:t>
      </w:r>
      <w:r>
        <w:rPr>
          <w:rFonts w:hint="eastAsia"/>
        </w:rPr>
        <w:t xml:space="preserve">，状态为明显缩量。</w:t>
      </w:r>
    </w:p>
    <w:p>
      <w:pPr>
        <w:pStyle w:val="Compact"/>
        <w:numPr>
          <w:ilvl w:val="0"/>
          <w:numId w:val="1001"/>
        </w:numPr>
      </w:pPr>
      <w:r>
        <w:t xml:space="preserve">📉 </w:t>
      </w:r>
      <w:r>
        <w:rPr>
          <w:rFonts w:hint="eastAsia"/>
        </w:rPr>
        <w:t xml:space="preserve">上涨955家、下跌4512家、平盘82家，涨跌比</w:t>
      </w:r>
      <w:r>
        <w:t xml:space="preserve"> </w:t>
      </w:r>
      <w:r>
        <w:rPr>
          <w:b/>
          <w:bCs/>
        </w:rPr>
        <w:t xml:space="preserve">0.212</w:t>
      </w:r>
      <w:r>
        <w:rPr>
          <w:rFonts w:hint="eastAsia"/>
        </w:rPr>
        <w:t xml:space="preserve">，个股普跌程度显著高于指数表现。</w:t>
      </w:r>
    </w:p>
    <w:p>
      <w:pPr>
        <w:pStyle w:val="Compact"/>
        <w:numPr>
          <w:ilvl w:val="0"/>
          <w:numId w:val="1001"/>
        </w:numPr>
      </w:pPr>
      <w:r>
        <w:t xml:space="preserve">📈🔴 </w:t>
      </w:r>
      <w:r>
        <w:rPr>
          <w:rFonts w:hint="eastAsia"/>
        </w:rPr>
        <w:t xml:space="preserve">全市场涨停40家，严格涨停池35家；📉🟢</w:t>
      </w:r>
      <w:r>
        <w:t xml:space="preserve"> </w:t>
      </w:r>
      <w:r>
        <w:rPr>
          <w:rFonts w:hint="eastAsia"/>
        </w:rPr>
        <w:t xml:space="preserve">全市场跌停13家，严格跌停池11家。</w:t>
      </w:r>
    </w:p>
    <w:p>
      <w:pPr>
        <w:pStyle w:val="Compact"/>
        <w:numPr>
          <w:ilvl w:val="0"/>
          <w:numId w:val="1001"/>
        </w:numPr>
      </w:pPr>
      <w:r>
        <w:t xml:space="preserve">⚠️ </w:t>
      </w:r>
      <w:r>
        <w:rPr>
          <w:rFonts w:hint="eastAsia"/>
        </w:rPr>
        <w:t xml:space="preserve">炸板22家，炸板率38.6%，封板率61.4%；最高连板高度4板。</w:t>
      </w:r>
    </w:p>
    <w:p>
      <w:pPr>
        <w:pStyle w:val="Compact"/>
        <w:numPr>
          <w:ilvl w:val="0"/>
          <w:numId w:val="1001"/>
        </w:numPr>
      </w:pPr>
      <w:r>
        <w:t xml:space="preserve">💡 </w:t>
      </w:r>
      <w:r>
        <w:rPr>
          <w:rFonts w:hint="eastAsia"/>
        </w:rPr>
        <w:t xml:space="preserve">鲜明结论：今天不是指数系统性崩跌，而是缩量环境下的广泛风险偏好收缩。电力、元件、玻璃玻纤、银行等局部方向逆势走强，但不足以抵消4512家下跌形成的亏钱效应。</w:t>
      </w:r>
    </w:p>
    <w:p>
      <w:r>
        <w:pict>
          <v:rect style="width:0;height:1.5pt" o:hralign="center" o:hrstd="t" o:hr="t"/>
        </w:pict>
      </w:r>
    </w:p>
    <w:bookmarkEnd w:id="9"/>
    <w:bookmarkStart w:id="10" w:name="二上午与下午对比"/>
    <w:p>
      <w:pPr>
        <w:pStyle w:val="Heading2"/>
      </w:pPr>
      <w:r>
        <w:t xml:space="preserve">🔄 </w:t>
      </w:r>
      <w:r>
        <w:rPr>
          <w:rFonts w:hint="eastAsia"/>
        </w:rPr>
        <w:t xml:space="preserve">二、上午与下午对比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午间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3937.78，-0.35%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3934.4036，-0.4328%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午后继续走弱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13647.49，-0.55%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13617.6700，-0.7699%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午后跌幅扩大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3350.08，-0.15%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3338.4220，-0.4932%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午后明显转弱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上涨／下跌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1117／4284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955／4512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亏钱效应扩大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涨停／跌停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35／4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40／13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涨停增加，跌停扩散更快</w:t>
            </w:r>
          </w:p>
        </w:tc>
      </w:tr>
    </w:tbl>
    <w:p>
      <w:pPr>
        <w:pStyle w:val="Compact"/>
        <w:numPr>
          <w:ilvl w:val="0"/>
          <w:numId w:val="1002"/>
        </w:numPr>
      </w:pPr>
      <w:r>
        <w:t xml:space="preserve">📉 </w:t>
      </w:r>
      <w:r>
        <w:rPr>
          <w:rFonts w:hint="eastAsia"/>
        </w:rPr>
        <w:t xml:space="preserve">上午已是指数弱、个股更弱；午后上涨家数进一步降至955家，下跌家数增至4512家。</w:t>
      </w:r>
    </w:p>
    <w:p>
      <w:pPr>
        <w:pStyle w:val="Compact"/>
        <w:numPr>
          <w:ilvl w:val="0"/>
          <w:numId w:val="1002"/>
        </w:numPr>
      </w:pPr>
      <w:r>
        <w:t xml:space="preserve">⚠️ </w:t>
      </w:r>
      <w:r>
        <w:rPr>
          <w:rFonts w:hint="eastAsia"/>
        </w:rPr>
        <w:t xml:space="preserve">跌停家数由午间4家增至收盘13家，说明午后风险并未伴随局部热点扩散而收敛。</w:t>
      </w:r>
    </w:p>
    <w:p>
      <w:pPr>
        <w:pStyle w:val="Compact"/>
        <w:numPr>
          <w:ilvl w:val="0"/>
          <w:numId w:val="1002"/>
        </w:numPr>
      </w:pPr>
      <w:r>
        <w:t xml:space="preserve">📈🔴 </w:t>
      </w:r>
      <w:r>
        <w:rPr>
          <w:rFonts w:hint="eastAsia"/>
        </w:rPr>
        <w:t xml:space="preserve">涨停家数由35家增至40家，主要体现电力、元件、玻璃玻纤、多元金融等少数方向继续聚集资金。</w:t>
      </w:r>
    </w:p>
    <w:p>
      <w:pPr>
        <w:pStyle w:val="Compact"/>
        <w:numPr>
          <w:ilvl w:val="0"/>
          <w:numId w:val="1002"/>
        </w:numPr>
      </w:pPr>
      <w:r>
        <w:t xml:space="preserve">💰 </w:t>
      </w:r>
      <w:r>
        <w:rPr>
          <w:rFonts w:hint="eastAsia"/>
        </w:rPr>
        <w:t xml:space="preserve">午间预测全天成交额16916.03亿元，最终成交16623.37亿元，量能没有形成有效上修。</w:t>
      </w:r>
    </w:p>
    <w:p>
      <w:pPr>
        <w:pStyle w:val="Compact"/>
        <w:numPr>
          <w:ilvl w:val="0"/>
          <w:numId w:val="1002"/>
        </w:numPr>
      </w:pPr>
      <w:r>
        <w:t xml:space="preserve">💡 </w:t>
      </w:r>
      <w:r>
        <w:rPr>
          <w:rFonts w:hint="eastAsia"/>
        </w:rPr>
        <w:t xml:space="preserve">下午的核心变化是“少数强势板块继续抱团，但全市场承接继续减弱”，因此不能把新增涨停理解为整体情绪回暖。</w:t>
      </w:r>
    </w:p>
    <w:p>
      <w:r>
        <w:pict>
          <v:rect style="width:0;height:1.5pt" o:hralign="center" o:hrstd="t" o:hr="t"/>
        </w:pict>
      </w:r>
    </w:p>
    <w:bookmarkEnd w:id="10"/>
    <w:bookmarkStart w:id="11" w:name="三领涨板块top10与龙头"/>
    <w:p>
      <w:pPr>
        <w:pStyle w:val="Heading2"/>
      </w:pPr>
      <w:r>
        <w:t xml:space="preserve">📈 </w:t>
      </w:r>
      <w:r>
        <w:rPr>
          <w:rFonts w:hint="eastAsia"/>
        </w:rPr>
        <w:t xml:space="preserve">三、领涨板块TOP10与龙头</w:t>
      </w:r>
    </w:p>
    <w:p>
      <w:pPr>
        <w:pStyle w:val="FirstParagraph"/>
      </w:pPr>
      <w:r>
        <w:rPr>
          <w:rFonts w:hint="eastAsia"/>
        </w:rPr>
        <w:t xml:space="preserve">以下板块顺序来自当日收盘板块排名增强结果；未返回精确涨幅的项目不补数。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覆铜板／PCB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板块表现：概念涨幅5.00%。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龙头与强势股：金安国纪涨停、超声电子涨停，逸豪新材收涨15.29%。</w:t>
      </w:r>
    </w:p>
    <w:p>
      <w:pPr>
        <w:pStyle w:val="Compact"/>
        <w:numPr>
          <w:ilvl w:val="1"/>
          <w:numId w:val="1004"/>
        </w:numPr>
      </w:pPr>
      <w:r>
        <w:t xml:space="preserve">💰 </w:t>
      </w:r>
      <w:r>
        <w:rPr>
          <w:rFonts w:hint="eastAsia"/>
        </w:rPr>
        <w:t xml:space="preserve">元件主力净流入30.17亿元，资金与涨停扩散形成交叉验证。</w:t>
      </w:r>
    </w:p>
    <w:p>
      <w:pPr>
        <w:pStyle w:val="Compact"/>
        <w:numPr>
          <w:ilvl w:val="1"/>
          <w:numId w:val="1004"/>
        </w:numPr>
      </w:pPr>
      <w:r>
        <w:t xml:space="preserve">💡 </w:t>
      </w:r>
      <w:r>
        <w:rPr>
          <w:rFonts w:hint="eastAsia"/>
        </w:rPr>
        <w:t xml:space="preserve">属于当天最强进攻方向之一，但板块中生益科技、景旺电子等已处高估值区间，只接受回踩确认，不追高。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银行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板块表现：逆势走强。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龙头与强势股：南京银行涨超3%，江苏银行、杭州银行、成都银行涨超2%，多股创历史新高。</w:t>
      </w:r>
    </w:p>
    <w:p>
      <w:pPr>
        <w:pStyle w:val="Compact"/>
        <w:numPr>
          <w:ilvl w:val="1"/>
          <w:numId w:val="1005"/>
        </w:numPr>
      </w:pPr>
      <w:r>
        <w:t xml:space="preserve">💡 </w:t>
      </w:r>
      <w:r>
        <w:rPr>
          <w:rFonts w:hint="eastAsia"/>
        </w:rPr>
        <w:t xml:space="preserve">体现权重防守和低波动偏好，不等同于市场风险偏好全面恢复。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航海装备／船舶制造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板块涨幅：2.76%。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强势股：中国船舶涨3.87%，天海防务涨5.17%。</w:t>
      </w:r>
    </w:p>
    <w:p>
      <w:pPr>
        <w:pStyle w:val="Compact"/>
        <w:numPr>
          <w:ilvl w:val="1"/>
          <w:numId w:val="1006"/>
        </w:numPr>
      </w:pPr>
      <w:r>
        <w:t xml:space="preserve">💰 </w:t>
      </w:r>
      <w:r>
        <w:rPr>
          <w:rFonts w:hint="eastAsia"/>
        </w:rPr>
        <w:t xml:space="preserve">航海装备Ⅱ主力净流入4.88亿元。</w:t>
      </w:r>
    </w:p>
    <w:p>
      <w:pPr>
        <w:pStyle w:val="Compact"/>
        <w:numPr>
          <w:ilvl w:val="1"/>
          <w:numId w:val="1006"/>
        </w:numPr>
      </w:pPr>
      <w:r>
        <w:t xml:space="preserve">⚠️ </w:t>
      </w:r>
      <w:r>
        <w:rPr>
          <w:rFonts w:hint="eastAsia"/>
        </w:rPr>
        <w:t xml:space="preserve">航运方向的海通发展冲板后收涨0.58%，换手率33.26%，高位分歧仍大。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玻璃玻纤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板块涨幅：2.23%至3.00%的不同分类口径。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龙头：九鼎新材、凯盛新能涨停；再升科技涨停。</w:t>
      </w:r>
    </w:p>
    <w:p>
      <w:pPr>
        <w:pStyle w:val="Compact"/>
        <w:numPr>
          <w:ilvl w:val="1"/>
          <w:numId w:val="1007"/>
        </w:numPr>
      </w:pPr>
      <w:r>
        <w:t xml:space="preserve">💰 </w:t>
      </w:r>
      <w:r>
        <w:rPr>
          <w:rFonts w:hint="eastAsia"/>
        </w:rPr>
        <w:t xml:space="preserve">玻璃玻纤主力净流入16.76亿元，位列板块流入第三。</w:t>
      </w:r>
    </w:p>
    <w:p>
      <w:pPr>
        <w:pStyle w:val="Compact"/>
        <w:numPr>
          <w:ilvl w:val="1"/>
          <w:numId w:val="1007"/>
        </w:numPr>
      </w:pPr>
      <w:r>
        <w:t xml:space="preserve">💡 </w:t>
      </w:r>
      <w:r>
        <w:rPr>
          <w:rFonts w:hint="eastAsia"/>
        </w:rPr>
        <w:t xml:space="preserve">有资金、涨停集群和电子布景气线索，明日重点观察能否从首日扩散转为趋势承接。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电力／绿电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精确板块涨幅：当前结构化主榜未返回。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龙头：闽东电力2连板；华银电力、湖南发展、乐山电力、芯能科技涨停。</w:t>
      </w:r>
    </w:p>
    <w:p>
      <w:pPr>
        <w:pStyle w:val="Compact"/>
        <w:numPr>
          <w:ilvl w:val="1"/>
          <w:numId w:val="1008"/>
        </w:numPr>
      </w:pPr>
      <w:r>
        <w:t xml:space="preserve">💰 </w:t>
      </w:r>
      <w:r>
        <w:rPr>
          <w:rFonts w:hint="eastAsia"/>
        </w:rPr>
        <w:t xml:space="preserve">电力主力净流入15.19亿元，形成5只涨停的当天最完整板块集群。</w:t>
      </w:r>
    </w:p>
    <w:p>
      <w:pPr>
        <w:pStyle w:val="Compact"/>
        <w:numPr>
          <w:ilvl w:val="1"/>
          <w:numId w:val="1008"/>
        </w:numPr>
      </w:pPr>
      <w:r>
        <w:t xml:space="preserve">💡 </w:t>
      </w:r>
      <w:r>
        <w:rPr>
          <w:rFonts w:hint="eastAsia"/>
        </w:rPr>
        <w:t xml:space="preserve">当前主线强度最高，但已进入加速阶段，只能等分歧转强。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厨卫电器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精确板块涨幅：数据源未返回。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龙头：万和电气涨停；日出东方盘中触板后收涨5.61%。</w:t>
      </w:r>
    </w:p>
    <w:p>
      <w:pPr>
        <w:pStyle w:val="Compact"/>
        <w:numPr>
          <w:ilvl w:val="1"/>
          <w:numId w:val="1009"/>
        </w:numPr>
      </w:pPr>
      <w:r>
        <w:t xml:space="preserve">⚠️ </w:t>
      </w:r>
      <w:r>
        <w:rPr>
          <w:rFonts w:hint="eastAsia"/>
        </w:rPr>
        <w:t xml:space="preserve">板块缺少可核验资金TOP10共振，不宜直接提升为主线。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煤炭开采加工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申万一级行业涨幅：2.98%。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龙头：云煤能源涨停，形成8天4板、当前3连板结构。</w:t>
      </w:r>
    </w:p>
    <w:p>
      <w:pPr>
        <w:pStyle w:val="Compact"/>
        <w:numPr>
          <w:ilvl w:val="1"/>
          <w:numId w:val="1010"/>
        </w:numPr>
      </w:pPr>
      <w:r>
        <w:t xml:space="preserve">⚠️ </w:t>
      </w:r>
      <w:r>
        <w:rPr>
          <w:rFonts w:hint="eastAsia"/>
        </w:rPr>
        <w:t xml:space="preserve">大有能源触板后收涨4.01%，开板5次，板块内部存在兑现压力。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港口航运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上午涨幅2.81%，收盘精确板块涨幅数据源未返回。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强势股：招商轮船涨停；南京港冲板后收涨2.81%。</w:t>
      </w:r>
    </w:p>
    <w:p>
      <w:pPr>
        <w:pStyle w:val="Compact"/>
        <w:numPr>
          <w:ilvl w:val="1"/>
          <w:numId w:val="1011"/>
        </w:numPr>
      </w:pPr>
      <w:r>
        <w:t xml:space="preserve">⚠️ </w:t>
      </w:r>
      <w:r>
        <w:rPr>
          <w:rFonts w:hint="eastAsia"/>
        </w:rPr>
        <w:t xml:space="preserve">海通发展、南京港均出现炸板，航运由一致性进攻转向高位分歧。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贵金属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上午涨幅2.23%，收盘精确板块涨幅数据源未返回。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强势股：湖南黄金盘中触及涨停，中金黄金涨幅居前。</w:t>
      </w:r>
    </w:p>
    <w:p>
      <w:pPr>
        <w:pStyle w:val="Compact"/>
        <w:numPr>
          <w:ilvl w:val="1"/>
          <w:numId w:val="1012"/>
        </w:numPr>
      </w:pPr>
      <w:r>
        <w:t xml:space="preserve">💡 </w:t>
      </w:r>
      <w:r>
        <w:rPr>
          <w:rFonts w:hint="eastAsia"/>
        </w:rPr>
        <w:t xml:space="preserve">属于避险型强势方向，适合观察趋势延续，不适合依据单日事件刺激追涨。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多元金融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精确板块涨幅：数据源未返回。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龙头：新力金融、华金资本涨停。</w:t>
      </w:r>
    </w:p>
    <w:p>
      <w:pPr>
        <w:pStyle w:val="Compact"/>
        <w:numPr>
          <w:ilvl w:val="1"/>
          <w:numId w:val="1013"/>
        </w:numPr>
      </w:pPr>
      <w:r>
        <w:t xml:space="preserve">💰 </w:t>
      </w:r>
      <w:r>
        <w:rPr>
          <w:rFonts w:hint="eastAsia"/>
        </w:rPr>
        <w:t xml:space="preserve">证券Ⅱ主力净流入12.27亿元，为相邻金融方向提供资金验证。</w:t>
      </w:r>
    </w:p>
    <w:p>
      <w:pPr>
        <w:pStyle w:val="Compact"/>
        <w:numPr>
          <w:ilvl w:val="1"/>
          <w:numId w:val="1013"/>
        </w:numPr>
      </w:pPr>
      <w:r>
        <w:t xml:space="preserve">⚠️ </w:t>
      </w:r>
      <w:r>
        <w:rPr>
          <w:rFonts w:hint="eastAsia"/>
        </w:rPr>
        <w:t xml:space="preserve">新力金融换手率22.46%、PE</w:t>
      </w:r>
      <w:r>
        <w:t xml:space="preserve"> </w:t>
      </w:r>
      <w:r>
        <w:rPr>
          <w:rFonts w:hint="eastAsia"/>
        </w:rPr>
        <w:t xml:space="preserve">97.39倍，短线拥挤度已经升高。</w:t>
      </w:r>
    </w:p>
    <w:p>
      <w:r>
        <w:pict>
          <v:rect style="width:0;height:1.5pt" o:hralign="center" o:hrstd="t" o:hr="t"/>
        </w:pict>
      </w:r>
    </w:p>
    <w:bookmarkEnd w:id="11"/>
    <w:bookmarkStart w:id="17" w:name="四资金流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四、资金流向四张榜</w:t>
      </w:r>
    </w:p>
    <w:p>
      <w:pPr>
        <w:pStyle w:val="FirstParagraph"/>
      </w:pPr>
      <w:r>
        <w:rPr>
          <w:rFonts w:hint="eastAsia"/>
          <w:b/>
          <w:bCs/>
        </w:rPr>
        <w:t xml:space="preserve">统一口径：交易日2026年9月10日，统计截至15:00，全天，申万二级行业；来源为华泰skill。个股流入与流出榜属于上游不同买卖金额字段，严格分别列示，不擅自轧差。</w:t>
      </w:r>
    </w:p>
    <w:bookmarkStart w:id="12" w:name="流出top10板块"/>
    <w:p>
      <w:pPr>
        <w:pStyle w:val="Heading3"/>
      </w:pPr>
      <w:r>
        <w:t xml:space="preserve">💰 4.1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-45.62亿元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-24.67亿元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-23.25亿元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-20.95亿元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-19.23亿元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-17.16亿元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-15.65亿元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-14.70亿元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-13.73亿元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-12.26亿元</w:t>
            </w:r>
          </w:p>
        </w:tc>
      </w:tr>
    </w:tbl>
    <w:bookmarkEnd w:id="12"/>
    <w:bookmarkStart w:id="13" w:name="流出top10个股"/>
    <w:p>
      <w:pPr>
        <w:pStyle w:val="Heading3"/>
      </w:pPr>
      <w:r>
        <w:t xml:space="preserve">💰 4.2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中际旭创（300308）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-102.17亿元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天孚通信（300394）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-64.63亿元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寒武纪（688256）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-56.45亿元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长鑫科技（688825）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-55.56亿元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新易盛（300502）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-53.43亿元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宁德时代（300750）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-50.21亿元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华工科技（000988）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-44.02亿元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东山精密（002384）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-42.95亿元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亨通光电（600487）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-40.11亿元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源杰科技（688498）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-37.61亿元</w:t>
            </w:r>
          </w:p>
        </w:tc>
      </w:tr>
    </w:tbl>
    <w:bookmarkEnd w:id="13"/>
    <w:bookmarkStart w:id="14" w:name="流入top10板块"/>
    <w:p>
      <w:pPr>
        <w:pStyle w:val="Heading3"/>
      </w:pPr>
      <w:r>
        <w:t xml:space="preserve">💰 4.3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+30.17亿元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+17.99亿元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+16.76亿元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+15.19亿元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+12.27亿元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燃气Ⅱ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+5.12亿元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航海装备Ⅱ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风电设备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+4.51亿元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专业工程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+4.04亿元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+4.01亿元</w:t>
            </w:r>
          </w:p>
        </w:tc>
      </w:tr>
    </w:tbl>
    <w:bookmarkEnd w:id="14"/>
    <w:bookmarkStart w:id="15" w:name="流入top10个股"/>
    <w:p>
      <w:pPr>
        <w:pStyle w:val="Heading3"/>
      </w:pPr>
      <w:r>
        <w:t xml:space="preserve">💰 4.4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中际旭创（300308）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+88.84亿元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天孚通信（300394）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+77.12亿元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宁德时代（300750）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+57.62亿元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长鑫科技（688825）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+56.82亿元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寒武纪（688256）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+56.75亿元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新易盛（300502）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+44.57亿元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东山精密（002384）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+40.57亿元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源杰科技（688498）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+37.72亿元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华工科技（000988）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+35.75亿元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中国巨石（600176）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+34.82亿元</w:t>
            </w:r>
          </w:p>
        </w:tc>
      </w:tr>
    </w:tbl>
    <w:bookmarkEnd w:id="15"/>
    <w:bookmarkStart w:id="16" w:name="资金结构解读"/>
    <w:p>
      <w:pPr>
        <w:pStyle w:val="Heading3"/>
      </w:pPr>
      <w:r>
        <w:t xml:space="preserve">⚠️ 4.5 </w:t>
      </w:r>
      <w:r>
        <w:rPr>
          <w:rFonts w:hint="eastAsia"/>
        </w:rPr>
        <w:t xml:space="preserve">资金结构解读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板块层面最明确的结论：</w:t>
      </w:r>
      <w:r>
        <w:t xml:space="preserve"> </w:t>
      </w:r>
      <w:r>
        <w:rPr>
          <w:rFonts w:hint="eastAsia"/>
        </w:rPr>
        <w:t xml:space="preserve">元件、工程咨询、玻璃玻纤、电力获得主动承接；通信设备、电网设备、半导体、汽车零部件流出最明显。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个股层面存在巨额双向成交：</w:t>
      </w:r>
      <w:r>
        <w:t xml:space="preserve"> </w:t>
      </w:r>
      <w:r>
        <w:rPr>
          <w:rFonts w:hint="eastAsia"/>
        </w:rPr>
        <w:t xml:space="preserve">中际旭创、天孚通信、宁德时代、长鑫科技、寒武纪、新易盛、东山精密、源杰科技、华工科技同时进入流入与流出榜。</w:t>
      </w:r>
    </w:p>
    <w:p>
      <w:pPr>
        <w:pStyle w:val="Compact"/>
        <w:numPr>
          <w:ilvl w:val="0"/>
          <w:numId w:val="1014"/>
        </w:numPr>
      </w:pPr>
      <w:r>
        <w:t xml:space="preserve">💡 </w:t>
      </w:r>
      <w:r>
        <w:rPr>
          <w:rFonts w:hint="eastAsia"/>
        </w:rPr>
        <w:t xml:space="preserve">这些双榜个股应理解为高强度换手和资金分歧，不能只引用流入榜得出看多结论，也不能把两张榜简单相减为净额。</w:t>
      </w:r>
    </w:p>
    <w:p>
      <w:pPr>
        <w:pStyle w:val="Compact"/>
        <w:numPr>
          <w:ilvl w:val="0"/>
          <w:numId w:val="1014"/>
        </w:numPr>
      </w:pPr>
      <w:r>
        <w:t xml:space="preserve">⚠️ </w:t>
      </w:r>
      <w:r>
        <w:rPr>
          <w:rFonts w:hint="eastAsia"/>
        </w:rPr>
        <w:t xml:space="preserve">通信设备板块净流出45.62亿元，同时多只光通信核心股进入双向大额榜，说明主线资金正在剧烈再定价。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五领跌板块top5与资金流出预警"/>
    <w:p>
      <w:pPr>
        <w:pStyle w:val="Heading2"/>
      </w:pPr>
      <w:r>
        <w:t xml:space="preserve">📉 </w:t>
      </w:r>
      <w:r>
        <w:rPr>
          <w:rFonts w:hint="eastAsia"/>
        </w:rPr>
        <w:t xml:space="preserve">五、领跌板块TOP5与资金流出预警</w:t>
      </w:r>
    </w:p>
    <w:p>
      <w:pPr>
        <w:pStyle w:val="FirstParagraph"/>
      </w:pPr>
      <w:r>
        <w:rPr>
          <w:rFonts w:hint="eastAsia"/>
        </w:rPr>
        <w:t xml:space="preserve">收盘结构化数据未提供完整板块跌幅排名，以下按资金净流出TOP5作为风险预警顺序，不冒充涨跌幅排名。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通信设备：净流出45.62亿元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中际旭创、天孚通信、新易盛、华工科技、亨通光电均出现大额卖出。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华脉科技跌停、楚天龙跌停，板块同时存在涨停股鼎信通讯，分化达到极端水平。</w:t>
      </w:r>
    </w:p>
    <w:p>
      <w:pPr>
        <w:pStyle w:val="Compact"/>
        <w:numPr>
          <w:ilvl w:val="1"/>
          <w:numId w:val="1016"/>
        </w:numPr>
      </w:pPr>
      <w:r>
        <w:t xml:space="preserve">⚠️ </w:t>
      </w:r>
      <w:r>
        <w:rPr>
          <w:rFonts w:hint="eastAsia"/>
        </w:rPr>
        <w:t xml:space="preserve">结论：高位硬件进入强分歧，不追反抽。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电网设备：净流出24.67亿元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长城电工2连板，但行业整体资金流出。</w:t>
      </w:r>
    </w:p>
    <w:p>
      <w:pPr>
        <w:pStyle w:val="Compact"/>
        <w:numPr>
          <w:ilvl w:val="1"/>
          <w:numId w:val="1017"/>
        </w:numPr>
      </w:pPr>
      <w:r>
        <w:t xml:space="preserve">💡 </w:t>
      </w:r>
      <w:r>
        <w:rPr>
          <w:rFonts w:hint="eastAsia"/>
        </w:rPr>
        <w:t xml:space="preserve">单只连板不能替代板块资金确认，明日必须观察跟风扩散和中军承接。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半导体：净流出23.25亿元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长鑫科技、寒武纪同时进入流入和流出榜，资金博弈激烈。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长鑫科技TickFlow日K因历史不足未形成MA60，技术结论不可判定。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汽车零部件：净流出20.95亿元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当前数据未提供该板块有效涨停集群。</w:t>
      </w:r>
    </w:p>
    <w:p>
      <w:pPr>
        <w:pStyle w:val="Compact"/>
        <w:numPr>
          <w:ilvl w:val="1"/>
          <w:numId w:val="1019"/>
        </w:numPr>
      </w:pPr>
      <w:r>
        <w:t xml:space="preserve">⚠️ </w:t>
      </w:r>
      <w:r>
        <w:rPr>
          <w:rFonts w:hint="eastAsia"/>
        </w:rPr>
        <w:t xml:space="preserve">在成交缩量和普跌环境中，缺少资金与情绪共振，暂不列入明日优先方向。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化学制药：净流出19.23亿元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津药药业涨停，但永安药业跌停；行业内部方向相反。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津药药业2026年中报营收同比-17.33%、净利润同比-39.08%，基本面未支持追涨。</w:t>
      </w:r>
    </w:p>
    <w:p>
      <w:r>
        <w:pict>
          <v:rect style="width:0;height:1.5pt" o:hralign="center" o:hrstd="t" o:hr="t"/>
        </w:pict>
      </w:r>
    </w:p>
    <w:bookmarkEnd w:id="18"/>
    <w:bookmarkStart w:id="21" w:name="六市场情绪综合判断"/>
    <w:p>
      <w:pPr>
        <w:pStyle w:val="Heading2"/>
      </w:pPr>
      <w:r>
        <w:t xml:space="preserve">🌡️ </w:t>
      </w:r>
      <w:r>
        <w:rPr>
          <w:rFonts w:hint="eastAsia"/>
        </w:rPr>
        <w:t xml:space="preserve">六、市场情绪综合判断</w:t>
      </w:r>
    </w:p>
    <w:bookmarkStart w:id="19" w:name="情绪周期退潮"/>
    <w:p>
      <w:pPr>
        <w:pStyle w:val="Heading3"/>
      </w:pPr>
      <w:r>
        <w:t xml:space="preserve">🌡️ </w:t>
      </w:r>
      <w:r>
        <w:rPr>
          <w:rFonts w:hint="eastAsia"/>
        </w:rPr>
        <w:t xml:space="preserve">情绪周期：退潮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当日数值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量化含义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位于回暖数量区间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38.6%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超过35%，符合退潮信号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未达冰点阈值，但午后明显扩散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最高连板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梯队高度中等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0.212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显著低于1，普跌严重</w:t>
            </w:r>
          </w:p>
        </w:tc>
      </w:tr>
    </w:tbl>
    <w:p>
      <w:pPr>
        <w:pStyle w:val="Compact"/>
        <w:numPr>
          <w:ilvl w:val="0"/>
          <w:numId w:val="1021"/>
        </w:numPr>
      </w:pPr>
      <w:r>
        <w:t xml:space="preserve">📉 </w:t>
      </w:r>
      <w:r>
        <w:rPr>
          <w:rFonts w:hint="eastAsia"/>
        </w:rPr>
        <w:t xml:space="preserve">单看40家涨停，属于回暖数量区间；但炸板率38.6%、涨跌比0.212、4512家下跌以及午后跌停快速增加，综合判定必须服从更强的退潮信号。</w:t>
      </w:r>
    </w:p>
    <w:p>
      <w:pPr>
        <w:pStyle w:val="Compact"/>
        <w:numPr>
          <w:ilvl w:val="0"/>
          <w:numId w:val="1021"/>
        </w:numPr>
      </w:pPr>
      <w:r>
        <w:t xml:space="preserve">📉 </w:t>
      </w:r>
      <w:r>
        <w:rPr>
          <w:rFonts w:hint="eastAsia"/>
        </w:rPr>
        <w:t xml:space="preserve">昨日涨停股48只中，22只上涨、26只下跌，平均涨幅-0.10%；接力收益为负。</w:t>
      </w:r>
    </w:p>
    <w:p>
      <w:pPr>
        <w:pStyle w:val="Compact"/>
        <w:numPr>
          <w:ilvl w:val="0"/>
          <w:numId w:val="1021"/>
        </w:numPr>
      </w:pPr>
      <w:r>
        <w:t xml:space="preserve">⚠️ </w:t>
      </w:r>
      <w:r>
        <w:rPr>
          <w:rFonts w:hint="eastAsia"/>
        </w:rPr>
        <w:t xml:space="preserve">昨日强势股中，华脉科技、泸天化、金正大、深粮控股、中水渔业出现显著亏损，短线接力容错率低。</w:t>
      </w:r>
    </w:p>
    <w:p>
      <w:pPr>
        <w:pStyle w:val="Compact"/>
        <w:numPr>
          <w:ilvl w:val="0"/>
          <w:numId w:val="1021"/>
        </w:numPr>
      </w:pPr>
      <w:r>
        <w:t xml:space="preserve">📈🔴 </w:t>
      </w:r>
      <w:r>
        <w:rPr>
          <w:rFonts w:hint="eastAsia"/>
        </w:rPr>
        <w:t xml:space="preserve">连板梯队为首板26家、2板6家、3板2家、4板1家，梯队未断层，但强度集中在少数高位辨识度个股。</w:t>
      </w:r>
    </w:p>
    <w:bookmarkEnd w:id="19"/>
    <w:bookmarkStart w:id="20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rPr>
          <w:rFonts w:hint="eastAsia"/>
        </w:rPr>
        <w:t xml:space="preserve">风险分数为5，立场为“控制仓位，优先低吸核心中军”。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FOMO追涨：高风险。</w:t>
      </w:r>
      <w:r>
        <w:t xml:space="preserve"> </w:t>
      </w:r>
      <w:r>
        <w:rPr>
          <w:rFonts w:hint="eastAsia"/>
        </w:rPr>
        <w:t xml:space="preserve">桂林旅游4连板、瑞尔特3连板、云煤能源3连板，容易吸引注意力资金，但炸板率38.6%意味着追高赔率恶化。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高位分歧／后悔厌恶：高风险。</w:t>
      </w:r>
      <w:r>
        <w:t xml:space="preserve"> </w:t>
      </w:r>
      <w:r>
        <w:rPr>
          <w:rFonts w:hint="eastAsia"/>
        </w:rPr>
        <w:t xml:space="preserve">炸板率超过35%，追板失败后容易诱发次日集中止损。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亏损厌恶扩散：高风险。</w:t>
      </w:r>
      <w:r>
        <w:t xml:space="preserve"> </w:t>
      </w:r>
      <w:r>
        <w:rPr>
          <w:rFonts w:hint="eastAsia"/>
        </w:rPr>
        <w:t xml:space="preserve">4512家下跌，投资者容易在反抽中加仓摊低成本，应坚持趋势破位减仓。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估值与换手拥挤：中风险。</w:t>
      </w:r>
      <w:r>
        <w:t xml:space="preserve"> </w:t>
      </w:r>
      <w:r>
        <w:rPr>
          <w:rFonts w:hint="eastAsia"/>
        </w:rPr>
        <w:t xml:space="preserve">重点样本中PE不低于80倍的股票有5只，换手率不低于20%的股票有2只。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锚定偏差：需警惕。</w:t>
      </w:r>
      <w:r>
        <w:t xml:space="preserve"> </w:t>
      </w:r>
      <w:r>
        <w:rPr>
          <w:rFonts w:hint="eastAsia"/>
        </w:rPr>
        <w:t xml:space="preserve">不能因为光通信核心股曾经是成交额主线，就忽略当前多数TickFlow评级为D。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确认偏误：需警惕。</w:t>
      </w:r>
      <w:r>
        <w:t xml:space="preserve"> </w:t>
      </w:r>
      <w:r>
        <w:rPr>
          <w:rFonts w:hint="eastAsia"/>
        </w:rPr>
        <w:t xml:space="preserve">同时进入流入与流出榜的个股必须按高分歧处理，不能选择性引用有利数据。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5" w:name="七涨停事由聚类与关键涨停股"/>
    <w:p>
      <w:pPr>
        <w:pStyle w:val="Heading2"/>
      </w:pPr>
      <w:r>
        <w:t xml:space="preserve">🧩 </w:t>
      </w:r>
      <w:r>
        <w:rPr>
          <w:rFonts w:hint="eastAsia"/>
        </w:rPr>
        <w:t xml:space="preserve">七、涨停事由聚类与关键涨停股</w:t>
      </w:r>
    </w:p>
    <w:bookmarkStart w:id="22" w:name="严格涨停池与接口状态"/>
    <w:p>
      <w:pPr>
        <w:pStyle w:val="Heading3"/>
      </w:pPr>
      <w:r>
        <w:t xml:space="preserve">⚠️ </w:t>
      </w:r>
      <w:r>
        <w:rPr>
          <w:rFonts w:hint="eastAsia"/>
        </w:rPr>
        <w:t xml:space="preserve">严格涨停池与接口状态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全市场涨停：40家。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严格涨停池：35家。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derived.limit_reason_analysis.available = false</w:t>
      </w:r>
      <w:r>
        <w:t xml:space="preserve">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降级原因：涨停事由快照的业务日期为2026年9月9日，与本报告要求的2026年9月10日不一致。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事由命中率：</w:t>
      </w:r>
      <w:r>
        <w:rPr>
          <w:rFonts w:hint="eastAsia"/>
          <w:b/>
          <w:bCs/>
        </w:rPr>
        <w:t xml:space="preserve">当日事由快照不可用，无法计算</w:t>
      </w:r>
      <w:r>
        <w:t xml:space="preserve">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事由主源：只读接口本次日期校验失败。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备用源是否启用：</w:t>
      </w:r>
      <w:r>
        <w:rPr>
          <w:rFonts w:hint="eastAsia"/>
          <w:b/>
          <w:bCs/>
        </w:rPr>
        <w:t xml:space="preserve">未启用有效备用结果</w:t>
      </w:r>
      <w:r>
        <w:t xml:space="preserve">。</w:t>
      </w:r>
    </w:p>
    <w:p>
      <w:pPr>
        <w:pStyle w:val="FirstParagraph"/>
      </w:pPr>
      <w:r>
        <w:rPr>
          <w:rFonts w:hint="eastAsia"/>
        </w:rPr>
        <w:t xml:space="preserve">因此，本模块不根据新闻标题或模型推断逐股涨停事由，不输出未经当天快照核验的事由聚类和个股催化。多标签统计原则上不可相加，但由于事由分析不可用，本次无可列示的有效聚类命中数。</w:t>
      </w:r>
    </w:p>
    <w:bookmarkEnd w:id="22"/>
    <w:bookmarkStart w:id="23" w:name="可核验的涨停结构"/>
    <w:p>
      <w:pPr>
        <w:pStyle w:val="Heading3"/>
      </w:pPr>
      <w:r>
        <w:t xml:space="preserve">📈 </w:t>
      </w:r>
      <w:r>
        <w:rPr>
          <w:rFonts w:hint="eastAsia"/>
        </w:rPr>
        <w:t xml:space="preserve">可核验的涨停结构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电力：5只涨停。</w:t>
      </w:r>
      <w:r>
        <w:t xml:space="preserve"> </w:t>
      </w:r>
      <w:r>
        <w:rPr>
          <w:rFonts w:hint="eastAsia"/>
        </w:rPr>
        <w:t xml:space="preserve">闽东电力2连板，芯能科技、湖南发展、华银电力、乐山电力首板。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元件：2只涨停。</w:t>
      </w:r>
      <w:r>
        <w:t xml:space="preserve"> </w:t>
      </w:r>
      <w:r>
        <w:rPr>
          <w:rFonts w:hint="eastAsia"/>
        </w:rPr>
        <w:t xml:space="preserve">金安国纪、超声电子首板。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玻璃玻纤：2只涨停。</w:t>
      </w:r>
      <w:r>
        <w:t xml:space="preserve"> </w:t>
      </w:r>
      <w:r>
        <w:rPr>
          <w:rFonts w:hint="eastAsia"/>
        </w:rPr>
        <w:t xml:space="preserve">九鼎新材、凯盛新能首板。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多元金融：2只涨停。</w:t>
      </w:r>
      <w:r>
        <w:t xml:space="preserve"> </w:t>
      </w:r>
      <w:r>
        <w:rPr>
          <w:rFonts w:hint="eastAsia"/>
        </w:rPr>
        <w:t xml:space="preserve">新力金融、华金资本首板。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燃气Ⅱ：2只涨停。</w:t>
      </w:r>
      <w:r>
        <w:t xml:space="preserve"> </w:t>
      </w:r>
      <w:r>
        <w:rPr>
          <w:rFonts w:hint="eastAsia"/>
        </w:rPr>
        <w:t xml:space="preserve">水发燃气、美能能源首板。</w:t>
      </w:r>
    </w:p>
    <w:bookmarkEnd w:id="23"/>
    <w:bookmarkStart w:id="24" w:name="关键涨停股风险观察"/>
    <w:p>
      <w:pPr>
        <w:pStyle w:val="Heading3"/>
      </w:pPr>
      <w:r>
        <w:t xml:space="preserve">⚠️ </w:t>
      </w:r>
      <w:r>
        <w:rPr>
          <w:rFonts w:hint="eastAsia"/>
        </w:rPr>
        <w:t xml:space="preserve">关键涨停股风险观察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桂林旅游：4连板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右侧评级A，但2026年9月9日RSI为90.10，已处明显高位。</w:t>
      </w:r>
    </w:p>
    <w:p>
      <w:pPr>
        <w:pStyle w:val="Compact"/>
        <w:numPr>
          <w:ilvl w:val="1"/>
          <w:numId w:val="1026"/>
        </w:numPr>
      </w:pPr>
      <w:r>
        <w:t xml:space="preserve">PE </w:t>
      </w:r>
      <w:r>
        <w:rPr>
          <w:rFonts w:hint="eastAsia"/>
        </w:rPr>
        <w:t xml:space="preserve">495.11倍、PB</w:t>
      </w:r>
      <w:r>
        <w:t xml:space="preserve"> </w:t>
      </w:r>
      <w:r>
        <w:rPr>
          <w:rFonts w:hint="eastAsia"/>
        </w:rPr>
        <w:t xml:space="preserve">4.21倍、换手率17.27%。</w:t>
      </w:r>
    </w:p>
    <w:p>
      <w:pPr>
        <w:pStyle w:val="Compact"/>
        <w:numPr>
          <w:ilvl w:val="1"/>
          <w:numId w:val="1026"/>
        </w:numPr>
      </w:pPr>
      <w:r>
        <w:t xml:space="preserve">💡 </w:t>
      </w:r>
      <w:r>
        <w:rPr>
          <w:rFonts w:hint="eastAsia"/>
        </w:rPr>
        <w:t xml:space="preserve">行动：不追高，只观察分歧后能否站稳。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瑞尔特：3连板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右侧评级A，2026年9月9日RSI为81.61。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2026年中报营收同比-17.47%、净利润同比-121.10%。</w:t>
      </w:r>
    </w:p>
    <w:p>
      <w:pPr>
        <w:pStyle w:val="Compact"/>
        <w:numPr>
          <w:ilvl w:val="1"/>
          <w:numId w:val="1027"/>
        </w:numPr>
      </w:pPr>
      <w:r>
        <w:t xml:space="preserve">⚠️ </w:t>
      </w:r>
      <w:r>
        <w:rPr>
          <w:rFonts w:hint="eastAsia"/>
        </w:rPr>
        <w:t xml:space="preserve">趋势强但业绩弱，不参与一致性加速。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云煤能源：3连板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PE为负、ROE为-17.47%，2025年营收同比-17.85%。</w:t>
      </w:r>
    </w:p>
    <w:p>
      <w:pPr>
        <w:pStyle w:val="Compact"/>
        <w:numPr>
          <w:ilvl w:val="1"/>
          <w:numId w:val="1028"/>
        </w:numPr>
      </w:pPr>
      <w:r>
        <w:t xml:space="preserve">💡 </w:t>
      </w:r>
      <w:r>
        <w:rPr>
          <w:rFonts w:hint="eastAsia"/>
        </w:rPr>
        <w:t xml:space="preserve">只看分歧承接，不以连板高度代替基本面。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新农开发：2连板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右侧评级A；2026年中报营收同比-31.13%、净利润同比+1.305%。</w:t>
      </w:r>
    </w:p>
    <w:p>
      <w:pPr>
        <w:pStyle w:val="Compact"/>
        <w:numPr>
          <w:ilvl w:val="1"/>
          <w:numId w:val="1029"/>
        </w:numPr>
      </w:pPr>
      <w:r>
        <w:t xml:space="preserve">⚠️ </w:t>
      </w:r>
      <w:r>
        <w:rPr>
          <w:rFonts w:hint="eastAsia"/>
        </w:rPr>
        <w:t xml:space="preserve">收入收缩明显，不能把短线强势外推为业绩反转。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国创高新：2连板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右侧评级A；2025年营收同比+156.71%、净利润同比+140.29%。</w:t>
      </w:r>
    </w:p>
    <w:p>
      <w:pPr>
        <w:pStyle w:val="Compact"/>
        <w:numPr>
          <w:ilvl w:val="1"/>
          <w:numId w:val="1030"/>
        </w:numPr>
      </w:pPr>
      <w:r>
        <w:t xml:space="preserve">PB </w:t>
      </w:r>
      <w:r>
        <w:rPr>
          <w:rFonts w:hint="eastAsia"/>
        </w:rPr>
        <w:t xml:space="preserve">7.95倍，短线连续涨停后仍需等待换手和回踩确认。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闽东电力：2连板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电力板块涨停集群核心，龙虎榜可核验净买入876.9万元。</w:t>
      </w:r>
    </w:p>
    <w:p>
      <w:pPr>
        <w:pStyle w:val="Compact"/>
        <w:numPr>
          <w:ilvl w:val="1"/>
          <w:numId w:val="1031"/>
        </w:numPr>
      </w:pPr>
      <w:r>
        <w:t xml:space="preserve">💡 </w:t>
      </w:r>
      <w:r>
        <w:rPr>
          <w:rFonts w:hint="eastAsia"/>
        </w:rPr>
        <w:t xml:space="preserve">只在板块分歧转强、涨停家数保持不少于3家时观察。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长城电工：2连板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PE为负、ROE为-34.81%，行业资金净流出24.67亿元。</w:t>
      </w:r>
    </w:p>
    <w:p>
      <w:pPr>
        <w:pStyle w:val="Compact"/>
        <w:numPr>
          <w:ilvl w:val="1"/>
          <w:numId w:val="1032"/>
        </w:numPr>
      </w:pPr>
      <w:r>
        <w:t xml:space="preserve">⚠️ </w:t>
      </w:r>
      <w:r>
        <w:rPr>
          <w:rFonts w:hint="eastAsia"/>
        </w:rPr>
        <w:t xml:space="preserve">个股连板与板块资金背离，回避追涨。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鼎信通讯：2连板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龙虎榜净买入4300.5万元。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通信设备整体净流出45.62亿元，且同板块出现华脉科技、楚天龙跌停。</w:t>
      </w:r>
    </w:p>
    <w:p>
      <w:pPr>
        <w:pStyle w:val="Compact"/>
        <w:numPr>
          <w:ilvl w:val="1"/>
          <w:numId w:val="1033"/>
        </w:numPr>
      </w:pPr>
      <w:r>
        <w:t xml:space="preserve">⚠️ </w:t>
      </w:r>
      <w:r>
        <w:rPr>
          <w:rFonts w:hint="eastAsia"/>
        </w:rPr>
        <w:t xml:space="preserve">属于逆板块强势，持续性必须打折。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新力金融：首板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右侧评级A；龙虎榜净买入2603.6万元。</w:t>
      </w:r>
    </w:p>
    <w:p>
      <w:pPr>
        <w:pStyle w:val="Compact"/>
        <w:numPr>
          <w:ilvl w:val="1"/>
          <w:numId w:val="1034"/>
        </w:numPr>
      </w:pPr>
      <w:r>
        <w:t xml:space="preserve">PE </w:t>
      </w:r>
      <w:r>
        <w:rPr>
          <w:rFonts w:hint="eastAsia"/>
        </w:rPr>
        <w:t xml:space="preserve">97.39倍、换手率22.46%，拥挤度偏高。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华银电力：首板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龙虎榜净买入22234.5万元。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PE为负、PB</w:t>
      </w:r>
      <w:r>
        <w:t xml:space="preserve"> </w:t>
      </w:r>
      <w:r>
        <w:rPr>
          <w:rFonts w:hint="eastAsia"/>
        </w:rPr>
        <w:t xml:space="preserve">11.71倍，基本面与估值约束并存。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金安国纪：首板</w:t>
      </w:r>
    </w:p>
    <w:p>
      <w:pPr>
        <w:pStyle w:val="Compact"/>
        <w:numPr>
          <w:ilvl w:val="1"/>
          <w:numId w:val="1036"/>
        </w:numPr>
      </w:pPr>
      <w:r>
        <w:rPr>
          <w:rFonts w:hint="eastAsia"/>
        </w:rPr>
        <w:t xml:space="preserve">龙虎榜净买入54858.2万元。</w:t>
      </w:r>
    </w:p>
    <w:p>
      <w:pPr>
        <w:pStyle w:val="Compact"/>
        <w:numPr>
          <w:ilvl w:val="1"/>
          <w:numId w:val="1036"/>
        </w:numPr>
      </w:pPr>
      <w:r>
        <w:rPr>
          <w:rFonts w:hint="eastAsia"/>
        </w:rPr>
        <w:t xml:space="preserve">2025年净利润同比+711.54%，但PB</w:t>
      </w:r>
      <w:r>
        <w:t xml:space="preserve"> </w:t>
      </w:r>
      <w:r>
        <w:rPr>
          <w:rFonts w:hint="eastAsia"/>
        </w:rPr>
        <w:t xml:space="preserve">12.98倍，已包含较高增长预期。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超声电子：首板</w:t>
      </w:r>
    </w:p>
    <w:p>
      <w:pPr>
        <w:pStyle w:val="Compact"/>
        <w:numPr>
          <w:ilvl w:val="1"/>
          <w:numId w:val="1037"/>
        </w:numPr>
      </w:pPr>
      <w:r>
        <w:rPr>
          <w:rFonts w:hint="eastAsia"/>
        </w:rPr>
        <w:t xml:space="preserve">龙虎榜净买入9206.2万元，换手率25.93%。</w:t>
      </w:r>
    </w:p>
    <w:p>
      <w:pPr>
        <w:pStyle w:val="Compact"/>
        <w:numPr>
          <w:ilvl w:val="1"/>
          <w:numId w:val="1037"/>
        </w:numPr>
      </w:pPr>
      <w:r>
        <w:t xml:space="preserve">⚠️ </w:t>
      </w:r>
      <w:r>
        <w:rPr>
          <w:rFonts w:hint="eastAsia"/>
        </w:rPr>
        <w:t xml:space="preserve">高换手意味着筹码交换充分，同时也增加次日分歧风险。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9" w:name="八明日展望"/>
    <w:p>
      <w:pPr>
        <w:pStyle w:val="Heading2"/>
      </w:pPr>
      <w:r>
        <w:t xml:space="preserve">🔭 </w:t>
      </w:r>
      <w:r>
        <w:rPr>
          <w:rFonts w:hint="eastAsia"/>
        </w:rPr>
        <w:t xml:space="preserve">八、明日展望</w:t>
      </w:r>
    </w:p>
    <w:bookmarkStart w:id="26" w:name="修复情景"/>
    <w:p>
      <w:pPr>
        <w:pStyle w:val="Heading3"/>
      </w:pPr>
      <w:r>
        <w:t xml:space="preserve">📈 </w:t>
      </w:r>
      <w:r>
        <w:rPr>
          <w:rFonts w:hint="eastAsia"/>
        </w:rPr>
        <w:t xml:space="preserve">修复情景</w:t>
      </w:r>
    </w:p>
    <w:p>
      <w:pPr>
        <w:pStyle w:val="FirstParagraph"/>
      </w:pPr>
      <w:r>
        <w:rPr>
          <w:rFonts w:hint="eastAsia"/>
        </w:rPr>
        <w:t xml:space="preserve">满足以下条件，市场才可从退潮转向修复：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涨跌比由0.212显著改善并回到1以上。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炸板率由38.6%降至30%以下，封板率恢复至70%以上。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全市场成交额不再延续-11.25%的缩量趋势。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电力、元件或玻璃玻纤形成“龙头稳定＋中军承接＋至少3只涨停”的扩散结构。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昨日涨停股平均表现由-0.10%转正。</w:t>
      </w:r>
    </w:p>
    <w:bookmarkEnd w:id="26"/>
    <w:bookmarkStart w:id="27" w:name="延续退潮情景"/>
    <w:p>
      <w:pPr>
        <w:pStyle w:val="Heading3"/>
      </w:pPr>
      <w:r>
        <w:t xml:space="preserve">📉 </w:t>
      </w:r>
      <w:r>
        <w:rPr>
          <w:rFonts w:hint="eastAsia"/>
        </w:rPr>
        <w:t xml:space="preserve">延续退潮情景</w:t>
      </w:r>
    </w:p>
    <w:p>
      <w:pPr>
        <w:pStyle w:val="FirstParagraph"/>
      </w:pPr>
      <w:r>
        <w:rPr>
          <w:rFonts w:hint="eastAsia"/>
        </w:rPr>
        <w:t xml:space="preserve">出现以下任一组合，应继续压低仓位：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跌停数量继续增加，前一日涨停股大幅低开。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桂林旅游、瑞尔特等高位股出现断板大幅回落。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通信设备继续大额流出，光通信成交额核心股反抽无量。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电力板块只剩龙头独立强势，跟风股掉队。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指数反弹但上涨家数仍低于下跌家数，形成权重掩护下的弱修复。</w:t>
      </w:r>
    </w:p>
    <w:bookmarkEnd w:id="27"/>
    <w:bookmarkStart w:id="28" w:name="明日总判断"/>
    <w:p>
      <w:pPr>
        <w:pStyle w:val="Heading3"/>
      </w:pPr>
      <w:r>
        <w:t xml:space="preserve">💡 </w:t>
      </w:r>
      <w:r>
        <w:rPr>
          <w:rFonts w:hint="eastAsia"/>
        </w:rPr>
        <w:t xml:space="preserve">明日总判断</w:t>
      </w:r>
    </w:p>
    <w:p>
      <w:pPr>
        <w:pStyle w:val="FirstParagraph"/>
      </w:pPr>
      <w:r>
        <w:rPr>
          <w:rFonts w:hint="eastAsia"/>
          <w:b/>
          <w:bCs/>
        </w:rPr>
        <w:t xml:space="preserve">评级：防守优先，等待修复确认。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不预测无条件反弹。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不追高位连板，不接通信设备巨额双向博弈。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优先跟踪电力和元件的分歧承接，以及生益科技等B级趋势股的缩量回踩。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若无主线扩散、无成交回升、无情绪修复，保持低仓位或空仓。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0" w:name="九市场风格仪表盘"/>
    <w:p>
      <w:pPr>
        <w:pStyle w:val="Heading2"/>
      </w:pPr>
      <w:r>
        <w:t xml:space="preserve">🎛️ </w:t>
      </w:r>
      <w:r>
        <w:rPr>
          <w:rFonts w:hint="eastAsia"/>
        </w:rPr>
        <w:t xml:space="preserve">九、市场风格仪表盘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大盘与小盘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数据不足，不纳入判断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指数均跌，缺少完整大小盘资金胜负数据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成长与价值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偏均衡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科技局部活跃，银行、电力承担防守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高位与低位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高位退潮／高切低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炸板率38.6%，高位大面扩散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主题与机构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光通信、电池核心成交额居前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进攻与防守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防守占优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涨跌比0.212，4512家下跌</w:t>
            </w:r>
          </w:p>
        </w:tc>
      </w:tr>
    </w:tbl>
    <w:p>
      <w:pPr>
        <w:pStyle w:val="Compact"/>
        <w:numPr>
          <w:ilvl w:val="0"/>
          <w:numId w:val="1041"/>
        </w:numPr>
      </w:pPr>
      <w:r>
        <w:t xml:space="preserve">📈 </w:t>
      </w:r>
      <w:r>
        <w:rPr>
          <w:rFonts w:hint="eastAsia"/>
        </w:rPr>
        <w:t xml:space="preserve">元件、玻璃玻纤属于进攻型结构，电力、银行兼具防守和事件交易属性。</w:t>
      </w:r>
    </w:p>
    <w:p>
      <w:pPr>
        <w:pStyle w:val="Compact"/>
        <w:numPr>
          <w:ilvl w:val="0"/>
          <w:numId w:val="1041"/>
        </w:numPr>
      </w:pPr>
      <w:r>
        <w:t xml:space="preserve">📉 </w:t>
      </w:r>
      <w:r>
        <w:rPr>
          <w:rFonts w:hint="eastAsia"/>
        </w:rPr>
        <w:t xml:space="preserve">通信设备、半导体的巨额双向成交说明机构核心资产并未形成一致性上攻。</w:t>
      </w:r>
    </w:p>
    <w:p>
      <w:pPr>
        <w:pStyle w:val="Compact"/>
        <w:numPr>
          <w:ilvl w:val="0"/>
          <w:numId w:val="1041"/>
        </w:numPr>
      </w:pPr>
      <w:r>
        <w:t xml:space="preserve">⚠️ </w:t>
      </w:r>
      <w:r>
        <w:rPr>
          <w:rFonts w:hint="eastAsia"/>
        </w:rPr>
        <w:t xml:space="preserve">TickFlow重点股样本中，MA20上方占75.0%、MA60上方占50.0%，但该口径只覆盖16只重点股，绝不能表述为全A股趋势宽度。</w:t>
      </w:r>
    </w:p>
    <w:p>
      <w:r>
        <w:pict>
          <v:rect style="width:0;height:1.5pt" o:hralign="center" o:hrstd="t" o:hr="t"/>
        </w:pict>
      </w:r>
    </w:p>
    <w:bookmarkEnd w:id="30"/>
    <w:bookmarkStart w:id="32" w:name="十成交额核心股top20本次结构化到10条"/>
    <w:p>
      <w:pPr>
        <w:pStyle w:val="Heading2"/>
      </w:pPr>
      <w:r>
        <w:t xml:space="preserve">💰 </w:t>
      </w:r>
      <w:r>
        <w:rPr>
          <w:rFonts w:hint="eastAsia"/>
        </w:rPr>
        <w:t xml:space="preserve">十、成交额核心股TOP20：本次结构化到10条</w:t>
      </w:r>
    </w:p>
    <w:p>
      <w:pPr>
        <w:pStyle w:val="FirstParagraph"/>
      </w:pPr>
      <w:r>
        <w:rPr>
          <w:rFonts w:hint="eastAsia"/>
          <w:b/>
          <w:bCs/>
        </w:rPr>
        <w:t xml:space="preserve">上游接口本次仅返回前10条，以下完整列示，不以占位符凑TOP20。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收盘表现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中际旭创（300308）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154.91亿元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-2.07%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天孚通信（300394）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138.00亿元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+4.25%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东山精密（002384）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109.06亿元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-1.18%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远东股份（600869）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101.66亿元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-3.33%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宁德时代（300750）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98.29亿元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+0.36%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收盘表现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亨通光电（600487）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94.47亿元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-4.07%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长鑫科技（688825）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93.49亿元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+0.58%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新易盛（300502）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90.41亿元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-0.94%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华工科技（000988）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88.92亿元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-2.75%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生益科技（600183）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86.25亿元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-0.81%</w:t>
            </w:r>
          </w:p>
        </w:tc>
      </w:tr>
    </w:tbl>
    <w:bookmarkStart w:id="31" w:name="tickflow右侧技术校验"/>
    <w:p>
      <w:pPr>
        <w:pStyle w:val="Heading3"/>
      </w:pPr>
      <w:r>
        <w:t xml:space="preserve">🧭 </w:t>
      </w:r>
      <w:r>
        <w:rPr>
          <w:rFonts w:hint="eastAsia"/>
        </w:rPr>
        <w:t xml:space="preserve">TickFlow右侧技术校验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  <w:b/>
          <w:bCs/>
        </w:rPr>
        <w:t xml:space="preserve">B级：远东股份。</w:t>
      </w:r>
      <w:r>
        <w:t xml:space="preserve"> </w:t>
      </w:r>
      <w:r>
        <w:rPr>
          <w:rFonts w:hint="eastAsia"/>
        </w:rPr>
        <w:t xml:space="preserve">截至9月9日收盘24.93元，MA20为18.3935元、MA60为21.2735元；趋势保持但距离60日高点37.77元仍为-34.00%。等待放量突破前高或回踩MA20确认，证伪参考17.559元。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  <w:b/>
          <w:bCs/>
        </w:rPr>
        <w:t xml:space="preserve">B级：生益科技。</w:t>
      </w:r>
      <w:r>
        <w:t xml:space="preserve"> </w:t>
      </w:r>
      <w:r>
        <w:rPr>
          <w:rFonts w:hint="eastAsia"/>
        </w:rPr>
        <w:t xml:space="preserve">截至9月9日收盘148.16元，MA20为140.2315元、MA60为143.2852元；出现缩量回踩未破趋势，60日高点187.20元，证伪参考135.007元。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  <w:b/>
          <w:bCs/>
        </w:rPr>
        <w:t xml:space="preserve">D级：中际旭创、天孚通信、东山精密、宁德时代、亨通光电、新易盛、华工科技。</w:t>
      </w:r>
      <w:r>
        <w:t xml:space="preserve"> </w:t>
      </w:r>
      <w:r>
        <w:rPr>
          <w:rFonts w:hint="eastAsia"/>
        </w:rPr>
        <w:t xml:space="preserve">趋势破位，重新站回MA20和MA60后才能复评。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  <w:b/>
          <w:bCs/>
        </w:rPr>
        <w:t xml:space="preserve">长鑫科技：数据不足，暂不评级。</w:t>
      </w:r>
      <w:r>
        <w:t xml:space="preserve"> </w:t>
      </w:r>
      <w:r>
        <w:rPr>
          <w:rFonts w:hint="eastAsia"/>
        </w:rPr>
        <w:t xml:space="preserve">日K历史仅34个交易日，缺少MA60，技术数据不足，不做判断。</w:t>
      </w:r>
    </w:p>
    <w:p>
      <w:pPr>
        <w:pStyle w:val="Compact"/>
        <w:numPr>
          <w:ilvl w:val="0"/>
          <w:numId w:val="1042"/>
        </w:numPr>
      </w:pPr>
      <w:r>
        <w:t xml:space="preserve">⚠️ </w:t>
      </w:r>
      <w:r>
        <w:rPr>
          <w:rFonts w:hint="eastAsia"/>
        </w:rPr>
        <w:t xml:space="preserve">TickFlow技术数据截至2026年9月9日，为已完成交易日的日K校验，不是9月10日实时分时。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3" w:name="十一主线生命周期"/>
    <w:p>
      <w:pPr>
        <w:pStyle w:val="Heading2"/>
      </w:pPr>
      <w:r>
        <w:t xml:space="preserve">🧬 </w:t>
      </w:r>
      <w:r>
        <w:rPr>
          <w:rFonts w:hint="eastAsia"/>
        </w:rPr>
        <w:t xml:space="preserve">十一、主线生命周期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生命周期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加速／主升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5只涨停，净流入15.19亿元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只做分歧转强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加速／主升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净流入30.17亿元，金安国纪、超声电子涨停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等回踩，不追高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启动／扩散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净流入16.76亿元，多股涨停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看次日承接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多元金融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加速／主升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新力金融、华金资本涨停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高换手下谨慎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退潮／分歧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多数核心收跌，资金双向巨额博弈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观察或回避</w:t>
            </w:r>
          </w:p>
        </w:tc>
      </w:tr>
    </w:tbl>
    <w:p>
      <w:pPr>
        <w:pStyle w:val="Compact"/>
        <w:numPr>
          <w:ilvl w:val="0"/>
          <w:numId w:val="1043"/>
        </w:numPr>
      </w:pPr>
      <w:r>
        <w:rPr>
          <w:rFonts w:hint="eastAsia"/>
          <w:b/>
          <w:bCs/>
        </w:rPr>
        <w:t xml:space="preserve">电力：当前第一主线。</w:t>
      </w:r>
      <w:r>
        <w:t xml:space="preserve"> </w:t>
      </w:r>
      <w:r>
        <w:rPr>
          <w:rFonts w:hint="eastAsia"/>
        </w:rPr>
        <w:t xml:space="preserve">龙头闽东电力2连板，涨停集群最完整；但尚未出现成交额前十中军，持续性仍需确认。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  <w:b/>
          <w:bCs/>
        </w:rPr>
        <w:t xml:space="preserve">元件：资金强度第一。</w:t>
      </w:r>
      <w:r>
        <w:t xml:space="preserve"> </w:t>
      </w:r>
      <w:r>
        <w:rPr>
          <w:rFonts w:hint="eastAsia"/>
        </w:rPr>
        <w:t xml:space="preserve">板块净流入30.17亿元，右侧候选数量较多，但高估值和高位拥挤问题明显。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  <w:b/>
          <w:bCs/>
        </w:rPr>
        <w:t xml:space="preserve">玻璃玻纤：次主线候选。</w:t>
      </w:r>
      <w:r>
        <w:t xml:space="preserve"> </w:t>
      </w:r>
      <w:r>
        <w:rPr>
          <w:rFonts w:hint="eastAsia"/>
        </w:rPr>
        <w:t xml:space="preserve">资金、涨停和行业景气线索形成初步共振，明日不能高开兑现。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  <w:b/>
          <w:bCs/>
        </w:rPr>
        <w:t xml:space="preserve">多元金融：情绪弹性方向。</w:t>
      </w:r>
      <w:r>
        <w:t xml:space="preserve"> </w:t>
      </w:r>
      <w:r>
        <w:rPr>
          <w:rFonts w:hint="eastAsia"/>
        </w:rPr>
        <w:t xml:space="preserve">板块容量和基本面支撑弱于电力、元件，暂不提升为核心主线。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  <w:b/>
          <w:bCs/>
        </w:rPr>
        <w:t xml:space="preserve">通信／光模块：退潮中的巨量博弈。</w:t>
      </w:r>
      <w:r>
        <w:t xml:space="preserve"> </w:t>
      </w:r>
      <w:r>
        <w:rPr>
          <w:rFonts w:hint="eastAsia"/>
        </w:rPr>
        <w:t xml:space="preserve">成交额仍大，但多数技术评级D，不能因成交额大而定义为强趋势。</w:t>
      </w:r>
    </w:p>
    <w:p>
      <w:r>
        <w:pict>
          <v:rect style="width:0;height:1.5pt" o:hralign="center" o:hrstd="t" o:hr="t"/>
        </w:pict>
      </w:r>
    </w:p>
    <w:bookmarkEnd w:id="33"/>
    <w:bookmarkStart w:id="38" w:name="十二三表共振核心股"/>
    <w:p>
      <w:pPr>
        <w:pStyle w:val="Heading2"/>
      </w:pPr>
      <w:r>
        <w:t xml:space="preserve">🔗 </w:t>
      </w:r>
      <w:r>
        <w:rPr>
          <w:rFonts w:hint="eastAsia"/>
        </w:rPr>
        <w:t xml:space="preserve">十二、三表共振核心股</w:t>
      </w:r>
    </w:p>
    <w:p>
      <w:pPr>
        <w:pStyle w:val="FirstParagraph"/>
      </w:pPr>
      <w:r>
        <w:rPr>
          <w:rFonts w:hint="eastAsia"/>
        </w:rPr>
        <w:t xml:space="preserve">本模块以“涨停结构＋龙虎榜资金＋TickFlow右侧趋势”进行交叉筛选。</w:t>
      </w:r>
      <w:r>
        <w:rPr>
          <w:rStyle w:val="VerbatimChar"/>
        </w:rPr>
        <w:t xml:space="preserve">derived.triple_confirmed_stocks</w:t>
      </w:r>
      <w:r>
        <w:rPr>
          <w:rFonts w:hint="eastAsia"/>
        </w:rPr>
        <w:t xml:space="preserve">中的自动分数多数只有2项信号，不直接冒充三项共振；以下仅列当前数据能够补足三类证据的标的。</w:t>
      </w:r>
    </w:p>
    <w:bookmarkStart w:id="34" w:name="桂林旅游a但禁止追高"/>
    <w:p>
      <w:pPr>
        <w:pStyle w:val="Heading3"/>
      </w:pPr>
      <w:r>
        <w:t xml:space="preserve">📈 </w:t>
      </w:r>
      <w:r>
        <w:rPr>
          <w:rFonts w:hint="eastAsia"/>
        </w:rPr>
        <w:t xml:space="preserve">桂林旅游：A，但禁止追高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涨停结构：4连板，当前市场最高板。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龙虎榜：净买入为-3147.3万元，资金并非一致做多。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TickFlow：A级，MA20为6.494元、MA60为5.9117元，9月9日已处60日高点。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基本面：2026年中报营收同比+2.173%、净利润同比+17.24%、ROE</w:t>
      </w:r>
      <w:r>
        <w:t xml:space="preserve"> </w:t>
      </w:r>
      <w:r>
        <w:rPr>
          <w:rFonts w:hint="eastAsia"/>
        </w:rPr>
        <w:t xml:space="preserve">0.57%；PE</w:t>
      </w:r>
      <w:r>
        <w:t xml:space="preserve"> </w:t>
      </w:r>
      <w:r>
        <w:rPr>
          <w:rFonts w:hint="eastAsia"/>
        </w:rPr>
        <w:t xml:space="preserve">495.11倍。</w:t>
      </w:r>
    </w:p>
    <w:p>
      <w:pPr>
        <w:pStyle w:val="Compact"/>
        <w:numPr>
          <w:ilvl w:val="0"/>
          <w:numId w:val="1044"/>
        </w:numPr>
      </w:pPr>
      <w:r>
        <w:t xml:space="preserve">💡 </w:t>
      </w:r>
      <w:r>
        <w:rPr>
          <w:rFonts w:hint="eastAsia"/>
        </w:rPr>
        <w:t xml:space="preserve">行动：只观察断板后的承接，不追第五板；高位放量转弱即兑现。</w:t>
      </w:r>
    </w:p>
    <w:bookmarkEnd w:id="34"/>
    <w:bookmarkStart w:id="35" w:name="新农开发a但业绩约束明显"/>
    <w:p>
      <w:pPr>
        <w:pStyle w:val="Heading3"/>
      </w:pPr>
      <w:r>
        <w:t xml:space="preserve">📈 </w:t>
      </w:r>
      <w:r>
        <w:rPr>
          <w:rFonts w:hint="eastAsia"/>
        </w:rPr>
        <w:t xml:space="preserve">新农开发：A，但业绩约束明显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涨停结构：2连板。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龙虎榜：净买入5934.2万元。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TickFlow：A级，MA20为7.0625元、MA60为6.221元，9月9日位于60日高点。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基本面：2026年中报营收同比-31.13%、净利润同比+1.305%。</w:t>
      </w:r>
    </w:p>
    <w:p>
      <w:pPr>
        <w:pStyle w:val="Compact"/>
        <w:numPr>
          <w:ilvl w:val="0"/>
          <w:numId w:val="1045"/>
        </w:numPr>
      </w:pPr>
      <w:r>
        <w:t xml:space="preserve">💡 </w:t>
      </w:r>
      <w:r>
        <w:rPr>
          <w:rFonts w:hint="eastAsia"/>
        </w:rPr>
        <w:t xml:space="preserve">行动：不追涨；只有缩量回踩前高不破、再放量时才复评。</w:t>
      </w:r>
    </w:p>
    <w:bookmarkEnd w:id="35"/>
    <w:bookmarkStart w:id="36" w:name="国创高新a等待换手确认"/>
    <w:p>
      <w:pPr>
        <w:pStyle w:val="Heading3"/>
      </w:pPr>
      <w:r>
        <w:t xml:space="preserve">📈 </w:t>
      </w:r>
      <w:r>
        <w:rPr>
          <w:rFonts w:hint="eastAsia"/>
        </w:rPr>
        <w:t xml:space="preserve">国创高新：A，等待换手确认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涨停结构：2连板。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龙虎榜：净买入5030.1万元。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TickFlow：A级，9月9日收盘3.15元，MA20为2.7685元、MA60为2.6817元。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基本面：2025年营收同比+156.71%、净利润同比+140.29%，但PB</w:t>
      </w:r>
      <w:r>
        <w:t xml:space="preserve"> </w:t>
      </w:r>
      <w:r>
        <w:rPr>
          <w:rFonts w:hint="eastAsia"/>
        </w:rPr>
        <w:t xml:space="preserve">7.95倍。</w:t>
      </w:r>
    </w:p>
    <w:p>
      <w:pPr>
        <w:pStyle w:val="Compact"/>
        <w:numPr>
          <w:ilvl w:val="0"/>
          <w:numId w:val="1046"/>
        </w:numPr>
      </w:pPr>
      <w:r>
        <w:t xml:space="preserve">💡 </w:t>
      </w:r>
      <w:r>
        <w:rPr>
          <w:rFonts w:hint="eastAsia"/>
        </w:rPr>
        <w:t xml:space="preserve">行动：等待站稳前高后的回踩确认，不在连续加速阶段开仓。</w:t>
      </w:r>
    </w:p>
    <w:bookmarkEnd w:id="36"/>
    <w:bookmarkStart w:id="37" w:name="新力金融a高换手拥挤"/>
    <w:p>
      <w:pPr>
        <w:pStyle w:val="Heading3"/>
      </w:pPr>
      <w:r>
        <w:t xml:space="preserve">📈 </w:t>
      </w:r>
      <w:r>
        <w:rPr>
          <w:rFonts w:hint="eastAsia"/>
        </w:rPr>
        <w:t xml:space="preserve">新力金融：A，高换手拥挤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涨停结构：首板。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龙虎榜：净买入2603.6万元。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TickFlow：A级，9月9日收盘7.35元，MA20为6.8425元、MA60为6.4693元。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基本面：2026年中报营收同比+12.62%、净利润同比+10.79%；PE</w:t>
      </w:r>
      <w:r>
        <w:t xml:space="preserve"> </w:t>
      </w:r>
      <w:r>
        <w:rPr>
          <w:rFonts w:hint="eastAsia"/>
        </w:rPr>
        <w:t xml:space="preserve">97.39倍、换手率22.46%。</w:t>
      </w:r>
    </w:p>
    <w:p>
      <w:pPr>
        <w:pStyle w:val="Compact"/>
        <w:numPr>
          <w:ilvl w:val="0"/>
          <w:numId w:val="1047"/>
        </w:numPr>
      </w:pPr>
      <w:r>
        <w:t xml:space="preserve">💡 </w:t>
      </w:r>
      <w:r>
        <w:rPr>
          <w:rFonts w:hint="eastAsia"/>
        </w:rPr>
        <w:t xml:space="preserve">行动：只接受回踩7.52元附近形成承接后再确认，拒绝高开追涨。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4" w:name="十三跌停风险地图"/>
    <w:p>
      <w:pPr>
        <w:pStyle w:val="Heading2"/>
      </w:pPr>
      <w:r>
        <w:t xml:space="preserve">⚠️ </w:t>
      </w:r>
      <w:r>
        <w:rPr>
          <w:rFonts w:hint="eastAsia"/>
        </w:rPr>
        <w:t xml:space="preserve">十三、跌停风险地图</w:t>
      </w:r>
    </w:p>
    <w:p>
      <w:pPr>
        <w:pStyle w:val="FirstParagraph"/>
      </w:pPr>
      <w:r>
        <w:rPr>
          <w:rFonts w:hint="eastAsia"/>
        </w:rPr>
        <w:t xml:space="preserve">全市场跌停13家，严格跌停池11家。风险事件分类未发现可确认的业绩预警、监管、减持或解禁归因，因此除明确的高位退潮样本外，其余统一列为当前结构化数据源未返回可列示原因，不擅自解释跌停原因。</w:t>
      </w:r>
    </w:p>
    <w:bookmarkStart w:id="39" w:name="高位退潮"/>
    <w:p>
      <w:pPr>
        <w:pStyle w:val="Heading3"/>
      </w:pPr>
      <w:r>
        <w:t xml:space="preserve">⚠️ </w:t>
      </w:r>
      <w:r>
        <w:rPr>
          <w:rFonts w:hint="eastAsia"/>
        </w:rPr>
        <w:t xml:space="preserve">高位退潮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  <w:b/>
          <w:bCs/>
        </w:rPr>
        <w:t xml:space="preserve">捷荣技术（002855）</w:t>
      </w:r>
      <w:r>
        <w:rPr>
          <w:rFonts w:hint="eastAsia"/>
        </w:rPr>
        <w:t xml:space="preserve">：跌9.97%，连续2日跌停，换手率9.08%，开板8次。</w:t>
      </w:r>
    </w:p>
    <w:p>
      <w:pPr>
        <w:pStyle w:val="Compact"/>
        <w:numPr>
          <w:ilvl w:val="0"/>
          <w:numId w:val="1048"/>
        </w:numPr>
      </w:pPr>
      <w:r>
        <w:t xml:space="preserve">💡 </w:t>
      </w:r>
      <w:r>
        <w:rPr>
          <w:rFonts w:hint="eastAsia"/>
        </w:rPr>
        <w:t xml:space="preserve">风险含义：高位消费电子亏钱效应尚未结束，关联高位题材继续回避。</w:t>
      </w:r>
    </w:p>
    <w:bookmarkEnd w:id="39"/>
    <w:bookmarkStart w:id="40" w:name="医药方向"/>
    <w:p>
      <w:pPr>
        <w:pStyle w:val="Heading3"/>
      </w:pPr>
      <w:r>
        <w:t xml:space="preserve">⚠️ </w:t>
      </w:r>
      <w:r>
        <w:rPr>
          <w:rFonts w:hint="eastAsia"/>
        </w:rPr>
        <w:t xml:space="preserve">医药方向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永安药业：跌9.98%，换手率19.65%，开板12次。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千金药业：跌9.99%，换手率20.49%。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医药板块同时出现津药药业涨停，内部呈现极端分化。</w:t>
      </w:r>
    </w:p>
    <w:p>
      <w:pPr>
        <w:pStyle w:val="Compact"/>
        <w:numPr>
          <w:ilvl w:val="0"/>
          <w:numId w:val="1049"/>
        </w:numPr>
      </w:pPr>
      <w:r>
        <w:t xml:space="preserve">💡 </w:t>
      </w:r>
      <w:r>
        <w:rPr>
          <w:rFonts w:hint="eastAsia"/>
        </w:rPr>
        <w:t xml:space="preserve">不参与医药弱转强猜测，等待板块资金由流出转入。</w:t>
      </w:r>
    </w:p>
    <w:bookmarkEnd w:id="40"/>
    <w:bookmarkStart w:id="41" w:name="通信与光学方向"/>
    <w:p>
      <w:pPr>
        <w:pStyle w:val="Heading3"/>
      </w:pPr>
      <w:r>
        <w:t xml:space="preserve">⚠️ </w:t>
      </w:r>
      <w:r>
        <w:rPr>
          <w:rFonts w:hint="eastAsia"/>
        </w:rPr>
        <w:t xml:space="preserve">通信与光学方向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华脉科技：跌10.02%，换手率27.44%，开板27次。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楚天龙：跌10.00%，换手率15.55%，开板14次。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深华发A：跌10.00%，换手率8.44%。</w:t>
      </w:r>
    </w:p>
    <w:p>
      <w:pPr>
        <w:pStyle w:val="Compact"/>
        <w:numPr>
          <w:ilvl w:val="0"/>
          <w:numId w:val="1050"/>
        </w:numPr>
      </w:pPr>
      <w:r>
        <w:t xml:space="preserve">💡 </w:t>
      </w:r>
      <w:r>
        <w:rPr>
          <w:rFonts w:hint="eastAsia"/>
        </w:rPr>
        <w:t xml:space="preserve">通信设备净流出45.62亿元，与跌停扩散相互验证。</w:t>
      </w:r>
    </w:p>
    <w:bookmarkEnd w:id="41"/>
    <w:bookmarkStart w:id="42" w:name="农业及农化方向"/>
    <w:p>
      <w:pPr>
        <w:pStyle w:val="Heading3"/>
      </w:pPr>
      <w:r>
        <w:t xml:space="preserve">⚠️ </w:t>
      </w:r>
      <w:r>
        <w:rPr>
          <w:rFonts w:hint="eastAsia"/>
        </w:rPr>
        <w:t xml:space="preserve">农业及农化方向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泸天化：跌10.00%。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海南橡胶：跌9.94%。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中粮糖业：跌10.00%。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昨日涨停股深粮控股跌9.22%、中水渔业跌9.08%。</w:t>
      </w:r>
    </w:p>
    <w:p>
      <w:pPr>
        <w:pStyle w:val="Compact"/>
        <w:numPr>
          <w:ilvl w:val="0"/>
          <w:numId w:val="1051"/>
        </w:numPr>
      </w:pPr>
      <w:r>
        <w:t xml:space="preserve">💡 </w:t>
      </w:r>
      <w:r>
        <w:rPr>
          <w:rFonts w:hint="eastAsia"/>
        </w:rPr>
        <w:t xml:space="preserve">农业题材亏钱效应已扩散，明日即使反抽也按退潮修复处理。</w:t>
      </w:r>
    </w:p>
    <w:bookmarkEnd w:id="42"/>
    <w:bookmarkStart w:id="43" w:name="其他严格跌停股"/>
    <w:p>
      <w:pPr>
        <w:pStyle w:val="Heading3"/>
      </w:pPr>
      <w:r>
        <w:t xml:space="preserve">⚠️ </w:t>
      </w:r>
      <w:r>
        <w:rPr>
          <w:rFonts w:hint="eastAsia"/>
        </w:rPr>
        <w:t xml:space="preserve">其他严格跌停股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宏盛股份：跌10.00%，通用设备。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深中华A：跌10.04%，饰品。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当前跌停池仅结构化到11只，另外2只全市场跌停股未进入严格池，名称与原因均为当前结构化数据源未返回。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9" w:name="十四策略复盘评分"/>
    <w:p>
      <w:pPr>
        <w:pStyle w:val="Heading2"/>
      </w:pPr>
      <w:r>
        <w:t xml:space="preserve">📝 </w:t>
      </w:r>
      <w:r>
        <w:rPr>
          <w:rFonts w:hint="eastAsia"/>
        </w:rPr>
        <w:t xml:space="preserve">十四、策略复盘评分</w:t>
      </w:r>
    </w:p>
    <w:bookmarkStart w:id="47" w:name="全天策略评分6分10分"/>
    <w:p>
      <w:pPr>
        <w:pStyle w:val="Heading3"/>
      </w:pPr>
      <w:r>
        <w:t xml:space="preserve">📊 </w:t>
      </w:r>
      <w:r>
        <w:rPr>
          <w:rFonts w:hint="eastAsia"/>
        </w:rPr>
        <w:t xml:space="preserve">全天策略评分：6分／10分</w:t>
      </w:r>
    </w:p>
    <w:bookmarkStart w:id="45" w:name="得分项"/>
    <w:p>
      <w:pPr>
        <w:pStyle w:val="Heading4"/>
      </w:pPr>
      <w:r>
        <w:t xml:space="preserve">✅ </w:t>
      </w:r>
      <w:r>
        <w:rPr>
          <w:rFonts w:hint="eastAsia"/>
        </w:rPr>
        <w:t xml:space="preserve">得分项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盘前强调不追高、右侧确认和防守优先，符合当天4512家下跌、炸板率38.6%的实际环境。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盘前关注电力、资源和科技硬件内部结构，电力最终形成5只涨停，元件成为资金净流入第一。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对中际旭创、东山精密、华工科技、亨通光电、新易盛等D级标的保持回避是正确的，多数当日收跌。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午盘明确将高位题材、炸板股和通信设备巨额双向博弈列为风险，午后跌停由4家增至13家，风险提示有效。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生益科技维持B级观察而未给追涨结论，符合其当日跌0.81%的震荡表现。</w:t>
      </w:r>
    </w:p>
    <w:bookmarkEnd w:id="45"/>
    <w:bookmarkStart w:id="46" w:name="扣分项"/>
    <w:p>
      <w:pPr>
        <w:pStyle w:val="Heading4"/>
      </w:pPr>
      <w:r>
        <w:t xml:space="preserve">❌ </w:t>
      </w:r>
      <w:r>
        <w:rPr>
          <w:rFonts w:hint="eastAsia"/>
        </w:rPr>
        <w:t xml:space="preserve">扣分项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午盘对电力、元件的结构判断正确，但未能预判午后跌停数量从4家快速升至13家，风险扩散速度被低估。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午盘使用的盘前报告读取状态存在降级，导致盘前策略复核不完整。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午间联合信号存在时点污染争议，虽然正文已主动降级，但同一报告后部仍出现确认结论，口径不完全一致。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对航运方向的持续性需要更谨慎，南京港、海通发展均出现冲板回落。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自动仓位上限50%仍偏宽，结合收盘涨跌比0.212和炸板率38.6%，实际应执行更低仓位。</w:t>
      </w:r>
    </w:p>
    <w:bookmarkEnd w:id="46"/>
    <w:bookmarkEnd w:id="47"/>
    <w:bookmarkStart w:id="48" w:name="复盘改进"/>
    <w:p>
      <w:pPr>
        <w:pStyle w:val="Heading3"/>
      </w:pPr>
      <w:r>
        <w:t xml:space="preserve">💡 </w:t>
      </w:r>
      <w:r>
        <w:rPr>
          <w:rFonts w:hint="eastAsia"/>
        </w:rPr>
        <w:t xml:space="preserve">复盘改进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明日把跌停扩散、昨日涨停平均收益和炸板率放在板块涨停数量之前。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任何“局部涨停增加”都必须同时检查上涨家数和成交额，避免被少数强股制造的注意力偏差误导。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对资金双榜个股统一定义为高强度博弈，不再将买入金额直接视为净流入强度。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仓位提升必须以全市场宽度改善为前提，而不是仅靠宽基资金或单一主线涨停集群。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6" w:name="十五明日投资方向排序"/>
    <w:p>
      <w:pPr>
        <w:pStyle w:val="Heading2"/>
      </w:pPr>
      <w:r>
        <w:t xml:space="preserve">🧭 </w:t>
      </w:r>
      <w:r>
        <w:rPr>
          <w:rFonts w:hint="eastAsia"/>
        </w:rPr>
        <w:t xml:space="preserve">十五、明日投资方向排序</w:t>
      </w:r>
    </w:p>
    <w:bookmarkStart w:id="50" w:name="第一名电力"/>
    <w:p>
      <w:pPr>
        <w:pStyle w:val="Heading3"/>
      </w:pPr>
      <w:r>
        <w:t xml:space="preserve">🅰️ </w:t>
      </w:r>
      <w:r>
        <w:rPr>
          <w:rFonts w:hint="eastAsia"/>
        </w:rPr>
        <w:t xml:space="preserve">第一名：电力</w:t>
      </w:r>
    </w:p>
    <w:p>
      <w:pPr>
        <w:pStyle w:val="FirstParagraph"/>
      </w:pPr>
      <w:r>
        <w:rPr>
          <w:rFonts w:hint="eastAsia"/>
          <w:b/>
          <w:bCs/>
        </w:rPr>
        <w:t xml:space="preserve">评级：A-，主线最强，但只做分歧转强。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资金：主力净流入15.19亿元。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情绪：5只涨停，闽东电力2连板。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触发：板块涨停不少于3家、炸板率降至30%以下、龙头不高开低走。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失效：闽东电力炸板走弱，华银电力等首板无承接，板块资金转为净流出。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仓位：满足触发后试错10%，二次确认后最高20%。</w:t>
      </w:r>
    </w:p>
    <w:bookmarkEnd w:id="50"/>
    <w:bookmarkStart w:id="51" w:name="第二名元件pcb"/>
    <w:p>
      <w:pPr>
        <w:pStyle w:val="Heading3"/>
      </w:pPr>
      <w:r>
        <w:t xml:space="preserve">🅰️ </w:t>
      </w:r>
      <w:r>
        <w:rPr>
          <w:rFonts w:hint="eastAsia"/>
        </w:rPr>
        <w:t xml:space="preserve">第二名：元件／PCB</w:t>
      </w:r>
    </w:p>
    <w:p>
      <w:pPr>
        <w:pStyle w:val="FirstParagraph"/>
      </w:pPr>
      <w:r>
        <w:rPr>
          <w:rFonts w:hint="eastAsia"/>
          <w:b/>
          <w:bCs/>
        </w:rPr>
        <w:t xml:space="preserve">评级：A-，资金最强，等待趋势型中军确认。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资金：元件净流入30.17亿元。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情绪：金安国纪、超声电子涨停。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B级观察：生益科技，MA20为140.2315元、MA60为143.2852元，证伪参考135.007元。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妙想右侧候选：广合科技、沪电股份、景旺电子等仅为候选池，必须再做情绪、资金和右侧确认。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触发：板块资金继续流入，生益科技等中军放量站稳，涨停股不出现集体低开。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仓位：首次确认10%，不追首日加速。</w:t>
      </w:r>
    </w:p>
    <w:bookmarkEnd w:id="51"/>
    <w:bookmarkStart w:id="52" w:name="第三名玻璃玻纤"/>
    <w:p>
      <w:pPr>
        <w:pStyle w:val="Heading3"/>
      </w:pPr>
      <w:r>
        <w:t xml:space="preserve">🅱️ </w:t>
      </w:r>
      <w:r>
        <w:rPr>
          <w:rFonts w:hint="eastAsia"/>
        </w:rPr>
        <w:t xml:space="preserve">第三名：玻璃玻纤</w:t>
      </w:r>
    </w:p>
    <w:p>
      <w:pPr>
        <w:pStyle w:val="FirstParagraph"/>
      </w:pPr>
      <w:r>
        <w:rPr>
          <w:rFonts w:hint="eastAsia"/>
          <w:b/>
          <w:bCs/>
        </w:rPr>
        <w:t xml:space="preserve">评级：B+，启动扩散，等待次日验证。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资金：净流入16.76亿元。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情绪：九鼎新材、凯盛新能涨停，再升科技亦处强势结构。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触发：涨停股至少保留2只强承接，板块成交继续放大。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失效：高开低走且资金转出。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仓位：确认后5%—10%。</w:t>
      </w:r>
    </w:p>
    <w:bookmarkEnd w:id="52"/>
    <w:bookmarkStart w:id="53" w:name="第四名工程咨询专业工程"/>
    <w:p>
      <w:pPr>
        <w:pStyle w:val="Heading3"/>
      </w:pPr>
      <w:r>
        <w:t xml:space="preserve">🅱️ </w:t>
      </w:r>
      <w:r>
        <w:rPr>
          <w:rFonts w:hint="eastAsia"/>
        </w:rPr>
        <w:t xml:space="preserve">第四名：工程咨询／专业工程</w:t>
      </w:r>
    </w:p>
    <w:p>
      <w:pPr>
        <w:pStyle w:val="FirstParagraph"/>
      </w:pPr>
      <w:r>
        <w:rPr>
          <w:rFonts w:hint="eastAsia"/>
          <w:b/>
          <w:bCs/>
        </w:rPr>
        <w:t xml:space="preserve">评级：B，资金承接存在，但持续性未确认。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工程咨询服务Ⅱ净流入17.99亿元，专业工程净流入4.04亿元。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太极实业涨停且封单资金5.4197亿元，再升科技涨停。</w:t>
      </w:r>
    </w:p>
    <w:p>
      <w:pPr>
        <w:pStyle w:val="Compact"/>
        <w:numPr>
          <w:ilvl w:val="0"/>
          <w:numId w:val="1059"/>
        </w:numPr>
      </w:pPr>
      <w:r>
        <w:t xml:space="preserve">⚠️ </w:t>
      </w:r>
      <w:r>
        <w:rPr>
          <w:rFonts w:hint="eastAsia"/>
        </w:rPr>
        <w:t xml:space="preserve">缺少完整板块趋势宽度和中军评级，只列观察，不提前开仓。</w:t>
      </w:r>
    </w:p>
    <w:bookmarkEnd w:id="53"/>
    <w:bookmarkStart w:id="54" w:name="第五名多元金融"/>
    <w:p>
      <w:pPr>
        <w:pStyle w:val="Heading3"/>
      </w:pPr>
      <w:r>
        <w:t xml:space="preserve">🅲 </w:t>
      </w:r>
      <w:r>
        <w:rPr>
          <w:rFonts w:hint="eastAsia"/>
        </w:rPr>
        <w:t xml:space="preserve">第五名：多元金融</w:t>
      </w:r>
    </w:p>
    <w:p>
      <w:pPr>
        <w:pStyle w:val="FirstParagraph"/>
      </w:pPr>
      <w:r>
        <w:rPr>
          <w:rFonts w:hint="eastAsia"/>
          <w:b/>
          <w:bCs/>
        </w:rPr>
        <w:t xml:space="preserve">评级：C+，情绪弹性高于趋势确定性。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新力金融、华金资本涨停，证券Ⅱ净流入12.27亿元。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新力金融PE</w:t>
      </w:r>
      <w:r>
        <w:t xml:space="preserve"> </w:t>
      </w:r>
      <w:r>
        <w:rPr>
          <w:rFonts w:hint="eastAsia"/>
        </w:rPr>
        <w:t xml:space="preserve">97.39倍、换手率22.46%，拥挤风险上升。</w:t>
      </w:r>
    </w:p>
    <w:p>
      <w:pPr>
        <w:pStyle w:val="Compact"/>
        <w:numPr>
          <w:ilvl w:val="0"/>
          <w:numId w:val="1060"/>
        </w:numPr>
      </w:pPr>
      <w:r>
        <w:t xml:space="preserve">💡 </w:t>
      </w:r>
      <w:r>
        <w:rPr>
          <w:rFonts w:hint="eastAsia"/>
        </w:rPr>
        <w:t xml:space="preserve">只观察低开承接或分歧转强，不参与高开加速。</w:t>
      </w:r>
    </w:p>
    <w:bookmarkEnd w:id="54"/>
    <w:bookmarkStart w:id="55" w:name="回避方向"/>
    <w:p>
      <w:pPr>
        <w:pStyle w:val="Heading3"/>
      </w:pPr>
      <w:r>
        <w:t xml:space="preserve">⛔ </w:t>
      </w:r>
      <w:r>
        <w:rPr>
          <w:rFonts w:hint="eastAsia"/>
        </w:rPr>
        <w:t xml:space="preserve">回避方向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通信设备、半导体、电网设备、化学制药、汽车零部件。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高位农业、农化、消费电子连板退潮品种。</w:t>
      </w:r>
    </w:p>
    <w:p>
      <w:pPr>
        <w:pStyle w:val="Compact"/>
        <w:numPr>
          <w:ilvl w:val="0"/>
          <w:numId w:val="1061"/>
        </w:numPr>
      </w:pPr>
      <w:r>
        <w:t xml:space="preserve">TickFlow </w:t>
      </w:r>
      <w:r>
        <w:rPr>
          <w:rFonts w:hint="eastAsia"/>
        </w:rPr>
        <w:t xml:space="preserve">D级：中际旭创、天孚通信、东山精密、宁德时代、亨通光电、新易盛、华工科技、津药药业。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技术数据不足的长鑫科技不因资金榜排名直接参与。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62" w:name="十六明日仓位模型"/>
    <w:p>
      <w:pPr>
        <w:pStyle w:val="Heading2"/>
      </w:pPr>
      <w:r>
        <w:t xml:space="preserve">🧮 </w:t>
      </w:r>
      <w:r>
        <w:rPr>
          <w:rFonts w:hint="eastAsia"/>
        </w:rPr>
        <w:t xml:space="preserve">十六、明日仓位模型</w:t>
      </w:r>
    </w:p>
    <w:bookmarkStart w:id="57" w:name="建议总仓位2030"/>
    <w:p>
      <w:pPr>
        <w:pStyle w:val="Heading3"/>
      </w:pPr>
      <w:r>
        <w:t xml:space="preserve">📌 </w:t>
      </w:r>
      <w:r>
        <w:rPr>
          <w:rFonts w:hint="eastAsia"/>
        </w:rPr>
        <w:t xml:space="preserve">建议总仓位：20%—30%</w:t>
      </w:r>
    </w:p>
    <w:p>
      <w:pPr>
        <w:pStyle w:val="FirstParagraph"/>
      </w:pPr>
      <w:r>
        <w:rPr>
          <w:rFonts w:hint="eastAsia"/>
          <w:b/>
          <w:bCs/>
        </w:rPr>
        <w:t xml:space="preserve">确认后上限：40%。自动模型的50%仅作为理论极限，不作为明日目标仓位。</w:t>
      </w:r>
    </w:p>
    <w:bookmarkEnd w:id="57"/>
    <w:bookmarkStart w:id="58" w:name="减分依据"/>
    <w:p>
      <w:pPr>
        <w:pStyle w:val="Heading3"/>
      </w:pPr>
      <w:r>
        <w:t xml:space="preserve">📉 </w:t>
      </w:r>
      <w:r>
        <w:rPr>
          <w:rFonts w:hint="eastAsia"/>
        </w:rPr>
        <w:t xml:space="preserve">减分依据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涨跌比0.212：模型减15分。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炸板率38.6%：模型减15分。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全市场成交额16623.37亿元，较上一交易日减少2107.30亿元、变化-11.25%：模型减8分。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跌停13家，午后亏钱效应明显扩散。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昨日涨停股平均表现-0.10%，接力意愿弱。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行为金融风险分数5，高位分歧和估值拥挤同时存在。</w:t>
      </w:r>
    </w:p>
    <w:bookmarkEnd w:id="58"/>
    <w:bookmarkStart w:id="59" w:name="加分条件"/>
    <w:p>
      <w:pPr>
        <w:pStyle w:val="Heading3"/>
      </w:pPr>
      <w:r>
        <w:t xml:space="preserve">📈 </w:t>
      </w:r>
      <w:r>
        <w:rPr>
          <w:rFonts w:hint="eastAsia"/>
        </w:rPr>
        <w:t xml:space="preserve">加分条件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涨跌比恢复至1以上。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炸板率降至30%以下、封板率升至70%以上。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成交额停止明显缩量并出现有效回升。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电力或元件形成龙头、中军、跟风三层结构。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昨日涨停股平均表现转正，跌停数量明显下降。</w:t>
      </w:r>
    </w:p>
    <w:bookmarkEnd w:id="59"/>
    <w:bookmarkStart w:id="60" w:name="分仓执行"/>
    <w:p>
      <w:pPr>
        <w:pStyle w:val="Heading3"/>
      </w:pPr>
      <w:r>
        <w:t xml:space="preserve">🎯 </w:t>
      </w:r>
      <w:r>
        <w:rPr>
          <w:rFonts w:hint="eastAsia"/>
        </w:rPr>
        <w:t xml:space="preserve">分仓执行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  <w:b/>
          <w:bCs/>
        </w:rPr>
        <w:t xml:space="preserve">底仓：20%。</w:t>
      </w:r>
      <w:r>
        <w:t xml:space="preserve"> </w:t>
      </w:r>
      <w:r>
        <w:rPr>
          <w:rFonts w:hint="eastAsia"/>
        </w:rPr>
        <w:t xml:space="preserve">只保留趋势未破、基本逻辑仍有效的品种。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  <w:b/>
          <w:bCs/>
        </w:rPr>
        <w:t xml:space="preserve">试错仓：0%—10%。</w:t>
      </w:r>
      <w:r>
        <w:t xml:space="preserve"> </w:t>
      </w:r>
      <w:r>
        <w:rPr>
          <w:rFonts w:hint="eastAsia"/>
        </w:rPr>
        <w:t xml:space="preserve">只用于电力、元件或玻璃玻纤的分歧转强。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  <w:b/>
          <w:bCs/>
        </w:rPr>
        <w:t xml:space="preserve">确认仓：10%。</w:t>
      </w:r>
      <w:r>
        <w:t xml:space="preserve"> </w:t>
      </w:r>
      <w:r>
        <w:rPr>
          <w:rFonts w:hint="eastAsia"/>
        </w:rPr>
        <w:t xml:space="preserve">四项加分条件至少满足三项后启用。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  <w:b/>
          <w:bCs/>
        </w:rPr>
        <w:t xml:space="preserve">机动仓：至少60%。</w:t>
      </w:r>
      <w:r>
        <w:t xml:space="preserve"> </w:t>
      </w:r>
      <w:r>
        <w:rPr>
          <w:rFonts w:hint="eastAsia"/>
        </w:rPr>
        <w:t xml:space="preserve">用于等待次日站稳和二次确认。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  <w:b/>
          <w:bCs/>
        </w:rPr>
        <w:t xml:space="preserve">单一方向上限：15%。</w:t>
      </w:r>
      <w:r>
        <w:t xml:space="preserve"> </w:t>
      </w:r>
      <w:r>
        <w:rPr>
          <w:rFonts w:hint="eastAsia"/>
        </w:rPr>
        <w:t xml:space="preserve">不因单只涨停或单项资金流入集中押注。</w:t>
      </w:r>
    </w:p>
    <w:bookmarkEnd w:id="60"/>
    <w:bookmarkStart w:id="61" w:name="宽基etf成交额恐慌联合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FirstParagraph"/>
      </w:pPr>
      <w:r>
        <w:rPr>
          <w:rStyle w:val="VerbatimChar"/>
        </w:rPr>
        <w:t xml:space="preserve">derived.liquidity_panic_signal.status = confirmed</w:t>
      </w:r>
      <w:r>
        <w:t xml:space="preserve">。</w:t>
      </w:r>
    </w:p>
    <w:p>
      <w:pPr>
        <w:pStyle w:val="BodyText"/>
      </w:pPr>
      <w:r>
        <w:rPr>
          <w:rFonts w:hint="eastAsia"/>
          <w:b/>
          <w:bCs/>
        </w:rPr>
        <w:t xml:space="preserve">恐慌高位降温且宽基ETF持续流入已确认。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科创50ETF连续2个区间净申购，最新估算净申购6.42033亿元。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科创板50ETF连续2个区间净申购，最新估算净申购2.81706亿元。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科创50ETF属于连续大额净申购方向。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沪深300ETF最新估算净赎回13.089195亿元，中证500ETF净赎回9.40428亿元，宽基资金并非全面回流。</w:t>
      </w:r>
    </w:p>
    <w:p>
      <w:pPr>
        <w:pStyle w:val="Compact"/>
        <w:numPr>
          <w:ilvl w:val="0"/>
          <w:numId w:val="1065"/>
        </w:numPr>
      </w:pPr>
      <w:r>
        <w:t xml:space="preserve">300ETF </w:t>
      </w:r>
      <w:r>
        <w:rPr>
          <w:rFonts w:hint="eastAsia"/>
        </w:rPr>
        <w:t xml:space="preserve">QVIX截至14:56:06为17.51，前收盘17.88，下降2.0694%；较8月25日20日峰值21.35回落17.9859%。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全市场成交额16623.37亿元，较上一交易日缩量11.25%。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联合信号确认只能说明恐慌降温与局部宽基承接同时出现，不能覆盖涨跌比0.212、炸板率38.6%和成交明显缩量，因此只允许保留20%—30%仓位，不支持全面进攻。</w:t>
      </w:r>
    </w:p>
    <w:p>
      <w:r>
        <w:pict>
          <v:rect style="width:0;height:1.5pt" o:hralign="center" o:hrstd="t" o:hr="t"/>
        </w:pict>
      </w:r>
    </w:p>
    <w:bookmarkEnd w:id="61"/>
    <w:bookmarkEnd w:id="62"/>
    <w:bookmarkStart w:id="68" w:name="十七明日风险日历与回避清单"/>
    <w:p>
      <w:pPr>
        <w:pStyle w:val="Heading2"/>
      </w:pPr>
      <w:r>
        <w:t xml:space="preserve">⚠️ </w:t>
      </w:r>
      <w:r>
        <w:rPr>
          <w:rFonts w:hint="eastAsia"/>
        </w:rPr>
        <w:t xml:space="preserve">十七、明日风险日历与回避清单</w:t>
      </w:r>
    </w:p>
    <w:bookmarkStart w:id="63" w:name="风险日历"/>
    <w:p>
      <w:pPr>
        <w:pStyle w:val="Heading3"/>
      </w:pPr>
      <w:r>
        <w:t xml:space="preserve">🗓️ </w:t>
      </w:r>
      <w:r>
        <w:rPr>
          <w:rFonts w:hint="eastAsia"/>
        </w:rPr>
        <w:t xml:space="preserve">风险日历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当前公告分类结果未检出可确认的解禁、减持、业绩预警、问询函、处罚、减值、停复牌或重组事件。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该结果仅代表本轮分类数据未命中，不代表全市场不存在相关事项。</w:t>
      </w:r>
    </w:p>
    <w:p>
      <w:pPr>
        <w:pStyle w:val="Compact"/>
        <w:numPr>
          <w:ilvl w:val="0"/>
          <w:numId w:val="1066"/>
        </w:numPr>
      </w:pPr>
      <w:r>
        <w:t xml:space="preserve">⚠️ </w:t>
      </w:r>
      <w:r>
        <w:rPr>
          <w:rFonts w:hint="eastAsia"/>
        </w:rPr>
        <w:t xml:space="preserve">明日开盘前仍需复核交易所公告、海外市场波动、商品价格和地缘风险，不用本轮空列表替代公告核查。</w:t>
      </w:r>
    </w:p>
    <w:bookmarkEnd w:id="63"/>
    <w:bookmarkStart w:id="64" w:name="高位连板回避"/>
    <w:p>
      <w:pPr>
        <w:pStyle w:val="Heading3"/>
      </w:pPr>
      <w:r>
        <w:t xml:space="preserve">⛔ </w:t>
      </w:r>
      <w:r>
        <w:rPr>
          <w:rFonts w:hint="eastAsia"/>
        </w:rPr>
        <w:t xml:space="preserve">高位连板回避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桂林旅游：4连板，PE</w:t>
      </w:r>
      <w:r>
        <w:t xml:space="preserve"> </w:t>
      </w:r>
      <w:r>
        <w:rPr>
          <w:rFonts w:hint="eastAsia"/>
        </w:rPr>
        <w:t xml:space="preserve">495.11倍，RSI</w:t>
      </w:r>
      <w:r>
        <w:t xml:space="preserve"> 90.10。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瑞尔特：3连板，2026年中报净利润同比-121.10%。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云煤能源：3连板，PE和ROE均为负。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新农开发：2连板，2026年中报营收同比-31.13%。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长城电工：2连板，ROE</w:t>
      </w:r>
      <w:r>
        <w:t xml:space="preserve"> </w:t>
      </w:r>
      <w:r>
        <w:rPr>
          <w:rFonts w:hint="eastAsia"/>
        </w:rPr>
        <w:t xml:space="preserve">-34.81%，板块资金整体流出。</w:t>
      </w:r>
    </w:p>
    <w:bookmarkEnd w:id="64"/>
    <w:bookmarkStart w:id="65" w:name="跌停扩散方向回避"/>
    <w:p>
      <w:pPr>
        <w:pStyle w:val="Heading3"/>
      </w:pPr>
      <w:r>
        <w:t xml:space="preserve">⛔ </w:t>
      </w:r>
      <w:r>
        <w:rPr>
          <w:rFonts w:hint="eastAsia"/>
        </w:rPr>
        <w:t xml:space="preserve">跌停扩散方向回避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通信设备：华脉科技、楚天龙跌停。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农业／农化：海南橡胶、泸天化、中粮糖业跌停。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医药：永安药业、千金药业跌停。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消费电子：捷荣技术连续2日跌停。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光学光电子：深华发A跌停，板块净流出13.73亿元。</w:t>
      </w:r>
    </w:p>
    <w:bookmarkEnd w:id="65"/>
    <w:bookmarkStart w:id="66" w:name="技术破位回避"/>
    <w:p>
      <w:pPr>
        <w:pStyle w:val="Heading3"/>
      </w:pPr>
      <w:r>
        <w:t xml:space="preserve">⛔ </w:t>
      </w:r>
      <w:r>
        <w:rPr>
          <w:rFonts w:hint="eastAsia"/>
        </w:rPr>
        <w:t xml:space="preserve">技术破位回避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中际旭创、天孚通信、东山精密、宁德时代。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亨通光电、新易盛、华工科技、津药药业。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长鑫科技因MA60缺失不评级，不得用“未评级”替代看多结论。</w:t>
      </w:r>
    </w:p>
    <w:bookmarkEnd w:id="66"/>
    <w:bookmarkStart w:id="67" w:name="行为金融回避"/>
    <w:p>
      <w:pPr>
        <w:pStyle w:val="Heading3"/>
      </w:pPr>
      <w:r>
        <w:t xml:space="preserve">⛔ </w:t>
      </w:r>
      <w:r>
        <w:rPr>
          <w:rFonts w:hint="eastAsia"/>
        </w:rPr>
        <w:t xml:space="preserve">行为金融回避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高开超过预期后追涨连板股。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因持仓成本锚定而向下补仓D级趋势股。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只看资金流入榜、忽略同股大额流出。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因宽基联合信号确认而忽略4512家下跌。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因电力或元件局部强势而同时追逐多个高位热点。</w:t>
      </w:r>
    </w:p>
    <w:p>
      <w:r>
        <w:pict>
          <v:rect style="width:0;height:1.5pt" o:hralign="center" o:hrstd="t" o:hr="t"/>
        </w:pict>
      </w:r>
    </w:p>
    <w:bookmarkEnd w:id="67"/>
    <w:bookmarkEnd w:id="68"/>
    <w:bookmarkStart w:id="76" w:name="十八复盘动作清单"/>
    <w:p>
      <w:pPr>
        <w:pStyle w:val="Heading2"/>
      </w:pPr>
      <w:r>
        <w:t xml:space="preserve">💡 </w:t>
      </w:r>
      <w:r>
        <w:rPr>
          <w:rFonts w:hint="eastAsia"/>
        </w:rPr>
        <w:t xml:space="preserve">十八、复盘动作清单</w:t>
      </w:r>
    </w:p>
    <w:bookmarkStart w:id="69" w:name="整体情绪"/>
    <w:p>
      <w:pPr>
        <w:pStyle w:val="Heading3"/>
      </w:pPr>
      <w:r>
        <w:t xml:space="preserve">🌡️ 1.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当前周期：退潮。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核心数字：涨停40家、跌停13家、炸板率38.6%、涨跌比0.212。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明日动作：先看跌停是否收敛，再看涨停是否扩散；顺序不能颠倒。</w:t>
      </w:r>
    </w:p>
    <w:bookmarkEnd w:id="69"/>
    <w:bookmarkStart w:id="70" w:name="连板梯队"/>
    <w:p>
      <w:pPr>
        <w:pStyle w:val="Heading3"/>
      </w:pPr>
      <w:r>
        <w:t xml:space="preserve">🪜 2.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4板：桂林旅游1只。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3板：瑞尔特、云煤能源2只。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2板：新农开发、国创高新、长城电工、闽东电力、鼎信通讯、渝三峡A，共6只。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首板：26只。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明日动作：不做高位一致性接力，只观察高位股能否温和断板而非直接大面。</w:t>
      </w:r>
    </w:p>
    <w:bookmarkEnd w:id="70"/>
    <w:bookmarkStart w:id="71" w:name="强势板块"/>
    <w:p>
      <w:pPr>
        <w:pStyle w:val="Heading3"/>
      </w:pPr>
      <w:r>
        <w:t xml:space="preserve">📈 3.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第一主线：电力。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第二主线：元件／PCB。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次主线候选：玻璃玻纤。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情绪弹性：多元金融。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明日动作：只选择一个最先完成分歧转强的方向，不同时追多个板块。</w:t>
      </w:r>
    </w:p>
    <w:bookmarkEnd w:id="71"/>
    <w:bookmarkStart w:id="72" w:name="资金性质"/>
    <w:p>
      <w:pPr>
        <w:pStyle w:val="Heading3"/>
      </w:pPr>
      <w:r>
        <w:t xml:space="preserve">💰 4.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板块主动流入：元件30.17亿元、工程咨询17.99亿元、玻璃玻纤16.76亿元、电力15.19亿元。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集中流出：通信设备45.62亿元、电网设备24.67亿元、半导体23.25亿元。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光通信核心股属于巨额双向博弈，不是单边机构加仓。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明日动作：资金延续必须与板块涨停扩散和中军量价同时出现。</w:t>
      </w:r>
    </w:p>
    <w:bookmarkEnd w:id="72"/>
    <w:bookmarkStart w:id="73" w:name="亏钱效应"/>
    <w:p>
      <w:pPr>
        <w:pStyle w:val="Heading3"/>
      </w:pPr>
      <w:r>
        <w:t xml:space="preserve">📉 5.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跌停13家，炸板22家。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亏钱集中在农业、农化、通信设备、医药、消费电子。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昨日涨停股平均表现-0.10%，接力收益偏弱。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明日动作：上述方向反抽先按卖点处理，除非板块资金和技术结构同步修复。</w:t>
      </w:r>
    </w:p>
    <w:bookmarkEnd w:id="73"/>
    <w:bookmarkStart w:id="74" w:name="重点票"/>
    <w:p>
      <w:pPr>
        <w:pStyle w:val="Heading3"/>
      </w:pPr>
      <w:r>
        <w:t xml:space="preserve">👀 6. </w:t>
      </w:r>
      <w:r>
        <w:rPr>
          <w:rFonts w:hint="eastAsia"/>
        </w:rPr>
        <w:t xml:space="preserve">重点票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  <w:b/>
          <w:bCs/>
        </w:rPr>
        <w:t xml:space="preserve">生益科技：B级。</w:t>
      </w:r>
      <w:r>
        <w:t xml:space="preserve"> </w:t>
      </w:r>
      <w:r>
        <w:rPr>
          <w:rFonts w:hint="eastAsia"/>
        </w:rPr>
        <w:t xml:space="preserve">观察缩量回踩MA20不破，或放量突破；证伪参考135.007元。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  <w:b/>
          <w:bCs/>
        </w:rPr>
        <w:t xml:space="preserve">远东股份：B级。</w:t>
      </w:r>
      <w:r>
        <w:t xml:space="preserve"> </w:t>
      </w:r>
      <w:r>
        <w:rPr>
          <w:rFonts w:hint="eastAsia"/>
        </w:rPr>
        <w:t xml:space="preserve">等待回踩确认或突破37.77元且量比不低于1.2；证伪参考17.559元。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  <w:b/>
          <w:bCs/>
        </w:rPr>
        <w:t xml:space="preserve">闽东电力：板块龙头。</w:t>
      </w:r>
      <w:r>
        <w:t xml:space="preserve"> </w:t>
      </w:r>
      <w:r>
        <w:rPr>
          <w:rFonts w:hint="eastAsia"/>
        </w:rPr>
        <w:t xml:space="preserve">只看电力板块分歧转强，不追高。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  <w:b/>
          <w:bCs/>
        </w:rPr>
        <w:t xml:space="preserve">国创高新：A级高位候选。</w:t>
      </w:r>
      <w:r>
        <w:t xml:space="preserve"> </w:t>
      </w:r>
      <w:r>
        <w:rPr>
          <w:rFonts w:hint="eastAsia"/>
        </w:rPr>
        <w:t xml:space="preserve">只观察换手后站稳，不追2连板加速。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  <w:b/>
          <w:bCs/>
        </w:rPr>
        <w:t xml:space="preserve">新力金融：A级但高换手。</w:t>
      </w:r>
      <w:r>
        <w:t xml:space="preserve"> </w:t>
      </w:r>
      <w:r>
        <w:rPr>
          <w:rFonts w:hint="eastAsia"/>
        </w:rPr>
        <w:t xml:space="preserve">观察7.52元前高附近承接，拒绝高开追入。</w:t>
      </w:r>
    </w:p>
    <w:bookmarkEnd w:id="74"/>
    <w:bookmarkStart w:id="75" w:name="次日计划"/>
    <w:p>
      <w:pPr>
        <w:pStyle w:val="Heading3"/>
      </w:pPr>
      <w:r>
        <w:t xml:space="preserve">🗒️ 7. </w:t>
      </w:r>
      <w:r>
        <w:rPr>
          <w:rFonts w:hint="eastAsia"/>
        </w:rPr>
        <w:t xml:space="preserve">次日计划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竞价先检查桂林旅游、瑞尔特、云煤能源是否出现高位负反馈。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开盘后观察跌停数量和昨日涨停平均表现，不以指数红盘代替情绪修复。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电力必须维持至少3只强势股，闽东电力不得高开低走。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元件必须看到中军承接，生益科技等趋势股不能放量跌破关键均线。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炸板率降至30%以下、涨跌比回到1以上后，才允许启用确认仓。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若成交继续缩量、涨跌比低于1、跌停继续扩散，总仓位降至20%以下。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无主线、无量能、无扩散时保持空仓或低仓位，绝不为交易而交易。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生成时间：2026-09-10</w:t>
      </w:r>
      <w:r>
        <w:t xml:space="preserve"> 17:00:25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分析+写稿模型：GPT-5.6</w:t>
      </w:r>
      <w:r>
        <w:t xml:space="preserve"> Sol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75"/>
    <w:bookmarkEnd w:id="76"/>
    <w:bookmarkEnd w:id="7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2026-09-10T12:12:08Z</dcterms:created>
  <dcterms:modified xsi:type="dcterms:W3CDTF">2026-09-10T12:12:08Z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