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6" w:name="奇迹早知道全天复盘-2026-09-02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2026-09-02</w:t>
      </w:r>
    </w:p>
    <w:bookmarkStart w:id="10" w:name="全天行情概览指数全线收跌科技权重继续拖累局部主线抱团"/>
    <w:p>
      <w:pPr>
        <w:pStyle w:val="Heading2"/>
      </w:pPr>
      <w:r>
        <w:t xml:space="preserve">① 📉 </w:t>
      </w:r>
      <w:r>
        <w:rPr>
          <w:rFonts w:hint="eastAsia"/>
        </w:rPr>
        <w:t xml:space="preserve">全天行情概览：指数全线收跌，科技权重继续拖累，局部主线抱团</w:t>
      </w:r>
    </w:p>
    <w:p>
      <w:pPr>
        <w:pStyle w:val="FirstParagraph"/>
      </w:pPr>
      <w:r>
        <w:rPr>
          <w:rFonts w:hint="eastAsia"/>
        </w:rPr>
        <w:t xml:space="preserve">2026-09-02，A股全天呈现“指数调整</w:t>
      </w:r>
      <w:r>
        <w:t xml:space="preserve"> + </w:t>
      </w:r>
      <w:r>
        <w:rPr>
          <w:rFonts w:hint="eastAsia"/>
        </w:rPr>
        <w:t xml:space="preserve">个股普跌</w:t>
      </w:r>
      <w:r>
        <w:t xml:space="preserve"> + </w:t>
      </w:r>
      <w:r>
        <w:rPr>
          <w:rFonts w:hint="eastAsia"/>
        </w:rPr>
        <w:t xml:space="preserve">军工/电网/汽车零部件局部强势”的结构。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3941.3862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-0.9674%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8353.68亿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13611.547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-1.8802%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9558.11亿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3312.243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-2.3925%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4387.00亿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1617.5967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-1.8172%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643.42亿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4547.9559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-1.3767%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4746.80亿</w:t>
            </w:r>
          </w:p>
        </w:tc>
      </w:tr>
    </w:tbl>
    <w:bookmarkStart w:id="9" w:name="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普跌压力明显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分歧不大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短线仍有活口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上证指数跌幅小于创业板指，说明权重相对抗跌，但未能形成有效护盘。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创业板指📉</w:t>
      </w:r>
      <w:r>
        <w:t xml:space="preserve"> </w:t>
      </w:r>
      <w:r>
        <w:rPr>
          <w:rFonts w:hint="eastAsia"/>
        </w:rPr>
        <w:t xml:space="preserve">-2.3925%，高弹性成长继续承压。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全市场成交额18202.97亿元，较昨日20519.47亿元减少2316.50亿元，变化📉</w:t>
      </w:r>
      <w:r>
        <w:t xml:space="preserve"> </w:t>
      </w:r>
      <w:r>
        <w:rPr>
          <w:rFonts w:hint="eastAsia"/>
        </w:rPr>
        <w:t xml:space="preserve">-11.29%，属于“明显缩量”。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3901只个股下跌，赚钱效应偏弱，不能把局部涨停理解为全面修复。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上午vs下午对比午后没有完成逆转弱修复不足以改变退潮判断"/>
    <w:p>
      <w:pPr>
        <w:pStyle w:val="Heading2"/>
      </w:pPr>
      <w:r>
        <w:t xml:space="preserve">② 📉 </w:t>
      </w:r>
      <w:r>
        <w:rPr>
          <w:rFonts w:hint="eastAsia"/>
        </w:rPr>
        <w:t xml:space="preserve">上午vs下午对比：午后没有完成逆转，弱修复不足以改变退潮判断</w:t>
      </w:r>
    </w:p>
    <w:p>
      <w:pPr>
        <w:pStyle w:val="FirstParagraph"/>
      </w:pPr>
      <w:r>
        <w:rPr>
          <w:rFonts w:hint="eastAsia"/>
        </w:rPr>
        <w:t xml:space="preserve">午盘时，市场已经表现为指数全线下跌、个股普跌、科技硬件流出。收盘后看，核心结构没有被扭转。</w:t>
      </w:r>
    </w:p>
    <w:bookmarkStart w:id="11" w:name="午盘状态"/>
    <w:p>
      <w:pPr>
        <w:pStyle w:val="Heading3"/>
      </w:pPr>
      <w:r>
        <w:t xml:space="preserve">📌 </w:t>
      </w:r>
      <w:r>
        <w:rPr>
          <w:rFonts w:hint="eastAsia"/>
        </w:rPr>
        <w:t xml:space="preserve">午盘状态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上证指数午盘3947.2585，📉</w:t>
      </w:r>
      <w:r>
        <w:t xml:space="preserve"> -0.8199%。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深证成指午盘13635.325，📉</w:t>
      </w:r>
      <w:r>
        <w:t xml:space="preserve"> -1.7088%。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创业板指午盘3319.388，📉</w:t>
      </w:r>
      <w:r>
        <w:t xml:space="preserve"> -2.1819%。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午盘上涨1485家、下跌3985家。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午盘涨停41只、跌停6只、炸板率28.6%。</w:t>
      </w:r>
    </w:p>
    <w:bookmarkEnd w:id="11"/>
    <w:bookmarkStart w:id="12" w:name="收盘状态"/>
    <w:p>
      <w:pPr>
        <w:pStyle w:val="Heading3"/>
      </w:pPr>
      <w:r>
        <w:t xml:space="preserve">📌 </w:t>
      </w:r>
      <w:r>
        <w:rPr>
          <w:rFonts w:hint="eastAsia"/>
        </w:rPr>
        <w:t xml:space="preserve">收盘状态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上证指数收盘3941.3862，📉</w:t>
      </w:r>
      <w:r>
        <w:t xml:space="preserve"> -0.9674%。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深证成指收盘13611.547，📉</w:t>
      </w:r>
      <w:r>
        <w:t xml:space="preserve"> -1.8802%。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创业板指收盘3312.243，📉</w:t>
      </w:r>
      <w:r>
        <w:t xml:space="preserve"> -2.3925%。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收盘上涨1541家、下跌3901家。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收盘涨停54只、跌停8只、炸板率22.4%。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对比判断：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午后涨停数从41只增加到54只，说明短线资金仍在局部抱团。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跌停数从6只增加到8只，说明亏钱效应也在同步扩散。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指数收盘跌幅较午盘未明显改善，尤其创业板仍弱。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午后不是全面反攻，而是“弱指数下的局部主线继续抱团”。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领涨板块top10龙头军工电网汽车零部件是全天资金主战场"/>
    <w:p>
      <w:pPr>
        <w:pStyle w:val="Heading2"/>
      </w:pPr>
      <w:r>
        <w:t xml:space="preserve">③ 📈 </w:t>
      </w:r>
      <w:r>
        <w:rPr>
          <w:rFonts w:hint="eastAsia"/>
        </w:rPr>
        <w:t xml:space="preserve">领涨板块TOP10&amp;龙头：军工、电网、汽车零部件是全天资金主战场</w:t>
      </w:r>
    </w:p>
    <w:p>
      <w:pPr>
        <w:pStyle w:val="FirstParagraph"/>
      </w:pPr>
      <w:r>
        <w:rPr>
          <w:rFonts w:hint="eastAsia"/>
        </w:rPr>
        <w:t xml:space="preserve">板块涨幅精确TOP10未在结构化字段中完整返回；以下按采集JSON中可核验的强势板块、涨停集群、资金流入与代表股列示，缺失精确涨幅不补数。</w:t>
      </w:r>
    </w:p>
    <w:bookmarkStart w:id="14" w:name="强势方向前5"/>
    <w:p>
      <w:pPr>
        <w:pStyle w:val="Heading3"/>
      </w:pPr>
      <w:r>
        <w:t xml:space="preserve">📈 </w:t>
      </w:r>
      <w:r>
        <w:rPr>
          <w:rFonts w:hint="eastAsia"/>
        </w:rPr>
        <w:t xml:space="preserve">强势方向前5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资金/涨停证据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主力净流入+12.81亿元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内蒙一机、长城军工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航空装备Ⅱ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主力净流入+13.60亿元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中航成飞、中航沈飞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主力净流入+14.82亿元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远东股份、神马电力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主力净流入+6.71亿元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建设工业、飞龙股份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主力净流入+9.11亿元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中国巨石、山东玻纤</w:t>
            </w:r>
          </w:p>
        </w:tc>
      </w:tr>
    </w:tbl>
    <w:bookmarkEnd w:id="14"/>
    <w:bookmarkStart w:id="15" w:name="其他活跃方向"/>
    <w:p>
      <w:pPr>
        <w:pStyle w:val="Heading3"/>
      </w:pPr>
      <w:r>
        <w:t xml:space="preserve">📈 </w:t>
      </w:r>
      <w:r>
        <w:rPr>
          <w:rFonts w:hint="eastAsia"/>
        </w:rPr>
        <w:t xml:space="preserve">其他活跃方向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医疗服务：主力净流入+10.63亿元，涨停事由聚类中“创新药/mRNA/医疗”获得资金支持。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消费电子：主力净流入+9.67亿元，但科技硬件整体仍分化，不能外推为全面修复。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油服工程：主力净流入+4.22亿元，受地缘与油价扰动影响。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非金属材料Ⅱ：主力净流入+3.00亿元，偏局部修复。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军工电子Ⅱ：主力净流入+2.80亿元，跟随军工主线扩散。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主线质量：</w:t>
      </w:r>
      <w:r>
        <w:t xml:space="preserve"> </w:t>
      </w:r>
      <w:r>
        <w:t xml:space="preserve">- </w:t>
      </w:r>
      <w:r>
        <w:rPr>
          <w:rFonts w:hint="eastAsia"/>
        </w:rPr>
        <w:t xml:space="preserve">军工最强在于“事件催化</w:t>
      </w:r>
      <w:r>
        <w:t xml:space="preserve"> + </w:t>
      </w:r>
      <w:r>
        <w:rPr>
          <w:rFonts w:hint="eastAsia"/>
        </w:rPr>
        <w:t xml:space="preserve">龙虎榜</w:t>
      </w:r>
      <w:r>
        <w:t xml:space="preserve"> + </w:t>
      </w:r>
      <w:r>
        <w:rPr>
          <w:rFonts w:hint="eastAsia"/>
        </w:rPr>
        <w:t xml:space="preserve">涨停梯队”共振，内蒙一机2板且龙虎榜净买入21206.2万元。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电网设备最强在于板块净流入居前，远东股份、太阳电缆、神马电力、杭电股份形成涨停集群。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汽车零部件涨停集群数量高，但更多是短线扩散，需要明日中军成交额确认。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资金流向四张榜固定顺序完整列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资金流向四张榜：固定顺序完整列示</w:t>
      </w:r>
    </w:p>
    <w:p>
      <w:pPr>
        <w:pStyle w:val="FirstParagraph"/>
      </w:pPr>
      <w:r>
        <w:rPr>
          <w:rFonts w:hint="eastAsia"/>
        </w:rPr>
        <w:t xml:space="preserve">资金口径：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交易日：2026-09-02。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时点：2026-09-02</w:t>
      </w:r>
      <w:r>
        <w:t xml:space="preserve"> 15:00。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范围：full_day。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行业分类：申万二级行业。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eastmoney_push2delay_clist_f62。</w:t>
      </w:r>
      <w:r>
        <w:t xml:space="preserve"> </w:t>
      </w:r>
      <w:r>
        <w:t xml:space="preserve">- </w:t>
      </w:r>
      <w:r>
        <w:rPr>
          <w:rFonts w:hint="eastAsia"/>
        </w:rPr>
        <w:t xml:space="preserve">四榜完整度：complete。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半导体：-80.24亿元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光学光电子：-72.35亿元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通信设备：-68.47亿元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证券Ⅱ：-48.12亿元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软件开发：-41.86亿元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电池：-38.75亿元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工业金属：-35.62亿元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能源金属：-32.18亿元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乘用车：-28.45亿元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元件：-26.93亿元</w:t>
      </w:r>
    </w:p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-148.65亿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-84.63亿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-80.88亿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-56.71亿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-36.42亿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电网设备：+14.82亿元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航空装备Ⅱ：+13.60亿元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地面兵装Ⅱ：+12.81亿元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医疗服务：+10.63亿元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消费电子：+9.67亿元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玻璃玻纤：+9.11亿元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汽车零部件：+6.71亿元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油服工程：+4.22亿元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非金属材料Ⅱ：+3.00亿元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军工电子Ⅱ：+2.80亿元</w:t>
      </w:r>
    </w:p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+118.69亿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+81.81亿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+73.01亿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+48.82亿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+34.06亿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半导体、光学光电子、通信设备继续排在流出前三，是全天最重要风险锚。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中际旭创、寒武纪、长鑫科技、新易盛同时出现在流入与流出榜，说明成交巨大且分歧剧烈，不能简单理解为一致做多。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板块资金真正清晰流入方向是电网设备、航空装备Ⅱ、地面兵装Ⅱ、医疗服务、玻璃玻纤。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科技硬件只有个股级别换手，没有板块级别右侧修复确认。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领跌板块top5资金流出预警科技硬件与券商是明日压力源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领跌板块TOP5&amp;资金流出预警：科技硬件与券商是明日压力源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-80.24亿元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高位拥挤继续释放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-72.35亿元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光电硬件承压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-68.47亿元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CPO/通信链分歧大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-48.12亿元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权重护盘失败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-41.86亿元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AI应用承接不足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明日风险锚：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半导体连续两日大额流出，昨日-121.03亿元，今日-80.24亿元。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通信设备今日流出-68.47亿元，中际旭创、新易盛、天孚通信仍是高位分歧核心。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证券Ⅱ从盘前观察方向变为全天流出第4，说明权重修复逻辑被实盘否定。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电池、工业金属、能源金属也在流出榜内，周期与新能源承接弱。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明日不因为科技股跌多而左侧补仓。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科技硬件必须看到板块流出明显收敛、核心股重新站回关键均线后才复评。</w:t>
      </w:r>
      <w:r>
        <w:t xml:space="preserve"> </w:t>
      </w:r>
      <w:r>
        <w:t xml:space="preserve">- </w:t>
      </w:r>
      <w:r>
        <w:rPr>
          <w:rFonts w:hint="eastAsia"/>
        </w:rPr>
        <w:t xml:space="preserve">券商若不能从净流出转为净流入，指数反弹高度仍要打折。</w:t>
      </w:r>
    </w:p>
    <w:p>
      <w:r>
        <w:pict>
          <v:rect style="width:0;height:1.5pt" o:hralign="center" o:hrstd="t" o:hr="t"/>
        </w:pict>
      </w:r>
    </w:p>
    <w:bookmarkEnd w:id="22"/>
    <w:bookmarkStart w:id="25" w:name="市场情绪综合判断退潮期局部抱团但亏钱效应扩散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市场情绪综合判断：退潮期，局部抱团但亏钱效应扩散</w:t>
      </w:r>
    </w:p>
    <w:bookmarkStart w:id="23" w:name="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未达冰点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回暖/正常交界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明显偏弱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情绪周期判定：退潮中的局部修复。</w:t>
      </w:r>
    </w:p>
    <w:p>
      <w:pPr>
        <w:pStyle w:val="BodyText"/>
      </w:pPr>
      <w:r>
        <w:rPr>
          <w:rFonts w:hint="eastAsia"/>
        </w:rPr>
        <w:t xml:space="preserve">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涨跌比0.395，低于0.4冰点阈值附近，个股普跌明显。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涨停54只处于回暖区间，但不是全面赚钱效应。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跌停8只不高，但亏钱效应集中在农业、医药、前一日涨停股。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前一日涨停股83只中，上涨31只、下跌52只，平均涨跌幅-0.76%，接力回报偏弱。</w:t>
      </w:r>
    </w:p>
    <w:bookmarkEnd w:id="23"/>
    <w:bookmarkStart w:id="2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信号：核心票估值/换手拥挤，level=medium。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FOMO风险主要在军工、电网、汽车零部件午后扩散后追高。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锚定风险主要在中际旭创、新易盛、寒武纪等前期强势科技股，“跌多了该反弹”不是买入理由。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亏损厌恶扩散体现在前一日农业、食品、医药强势股转弱，不能补跌中摊平。</w:t>
      </w:r>
      <w:r>
        <w:t xml:space="preserve"> </w:t>
      </w:r>
      <w:r>
        <w:t xml:space="preserve">- </w:t>
      </w:r>
      <w:r>
        <w:rPr>
          <w:rFonts w:hint="eastAsia"/>
        </w:rPr>
        <w:t xml:space="preserve">羊群拥挤开始从AI硬件切向军工电网，明日只接受分歧转强，不追一致高开。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涨停事由聚类与关键涨停股严格池52只事由命中率94.2"/>
    <w:p>
      <w:pPr>
        <w:pStyle w:val="Heading2"/>
      </w:pPr>
      <w:r>
        <w:t xml:space="preserve">⑦ 📌 </w:t>
      </w:r>
      <w:r>
        <w:rPr>
          <w:rFonts w:hint="eastAsia"/>
        </w:rPr>
        <w:t xml:space="preserve">涨停事由聚类与关键涨停股：严格池52只，事由命中率94.2%</w:t>
      </w:r>
    </w:p>
    <w:p>
      <w:pPr>
        <w:pStyle w:val="FirstParagraph"/>
      </w:pPr>
      <w:r>
        <w:rPr>
          <w:rFonts w:hint="eastAsia"/>
        </w:rPr>
        <w:t xml:space="preserve">涨停事由分析来自derived.limit_reason_analysis。</w:t>
      </w:r>
    </w:p>
    <w:bookmarkStart w:id="26" w:name="涨停事由基础数据"/>
    <w:p>
      <w:pPr>
        <w:pStyle w:val="Heading3"/>
      </w:pPr>
      <w:r>
        <w:t xml:space="preserve">📊 </w:t>
      </w:r>
      <w:r>
        <w:rPr>
          <w:rFonts w:hint="eastAsia"/>
        </w:rPr>
        <w:t xml:space="preserve">涨停事由基础数据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全市场涨停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严格涨停池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事由命中数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事由覆盖率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事由主源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10jqka_limit_up_pool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备用源未启用，fallback_used=false。</w:t>
      </w:r>
      <w:r>
        <w:t xml:space="preserve"> </w:t>
      </w:r>
      <w:r>
        <w:t xml:space="preserve">- </w:t>
      </w:r>
      <w:r>
        <w:rPr>
          <w:rFonts w:hint="eastAsia"/>
        </w:rPr>
        <w:t xml:space="preserve">多标签聚类下，同一股票可归入多个主题，各组数量不可相加为严格池总数。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逐股原始池不直接塞入正文，仅使用结构化聚类与关键股字段。</w:t>
      </w:r>
    </w:p>
    <w:bookmarkEnd w:id="26"/>
    <w:bookmarkStart w:id="27" w:name="聚类主线"/>
    <w:p>
      <w:pPr>
        <w:pStyle w:val="Heading3"/>
      </w:pPr>
      <w:r>
        <w:t xml:space="preserve">📈 </w:t>
      </w:r>
      <w:r>
        <w:rPr>
          <w:rFonts w:hint="eastAsia"/>
        </w:rPr>
        <w:t xml:space="preserve">聚类主线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1980"/>
        <w:gridCol w:w="1485"/>
        <w:gridCol w:w="1485"/>
        <w:gridCol w:w="14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命中数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资金交叉验证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等级/行动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AI算力/通信/CPO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集泰股份、杭电股份、远东股份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通信设备流出-68.47亿元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C+，只观察前排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机器人/高端装备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沃特股份、光洋股份、哈森股份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未见对应流入证据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B，等右侧确认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半导体/电子材料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沃特股份、高新发展、光洋股份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半导体流出-80.24亿元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C+，不外推机会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创新药/mRNA/医疗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小方制药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医疗服务流入+10.63亿元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B+，等连续流入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消费电子/苹果链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哈森股份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消费电子流入+9.67亿元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B+，等梯队确认</w:t>
            </w:r>
          </w:p>
        </w:tc>
      </w:tr>
    </w:tbl>
    <w:bookmarkEnd w:id="27"/>
    <w:bookmarkStart w:id="28" w:name="关键涨停股不超过12只"/>
    <w:p>
      <w:pPr>
        <w:pStyle w:val="Heading3"/>
      </w:pPr>
      <w:r>
        <w:t xml:space="preserve">🔥 </w:t>
      </w:r>
      <w:r>
        <w:rPr>
          <w:rFonts w:hint="eastAsia"/>
        </w:rPr>
        <w:t xml:space="preserve">关键涨停股不超过12只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竞业达(003005)：4板，AI教育+智能体+智慧招考+智慧轨道；风险是高位情绪锚，一致高开后防兑现。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国芳集团(601086)：4板，连锁零售+新零售+半年报增长；风险是高位情绪锚与估值溢价。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集泰股份(002909)：3板，液冷硅油+新能源胶+密封胶；风险是AI算力聚类与通信设备资金流出背离。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龙版传媒(605577)：3板，AI漫剧+出版发行+黑龙江国资；风险是传媒情绪一致后兑现。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欢瑞世纪(000892)：3板，AIGC影视+互动影游+影视制作；风险是业务兑现与高位接力。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大晟文化(600892)：3板，短剧+网络游戏+异常波动；风险是异常波动后的监管与兑现预期。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小方制药(603207)：2板，创新药+外用药+开塞露；风险是二板前排不追秒板。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恒宝股份(002104)：2板，数字人民币+eSIM+数据安全；风险是通信设备板块资金仍流出。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内蒙一机(600967)：2板，军工装备+军贸+铁路货车+兵装重组；风险是军工一致高开后分歧。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九牧王(601566)：2板，男裤龙头+零售消费+太空裤；风险是服装家纺延续性待确认。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香溢融通(600830)：2板，特殊资产+类金融+国企背景；风险是类金融方向持续性一般。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茂业商业(600828)：2板，百货零售+商业REITs+商管转型；风险是零售板块高低切失败。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涨停结论：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今日高度由竞业达、国芳集团共同维持到4板，情绪没有断层。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但涨停主题与资金主线存在背离，尤其AI算力/通信/CPO、半导体/电子材料不能因涨停个股而判断板块反转。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明日最关键不是谁继续一字，而是谁能在分歧中承接并带动板块净流入延续。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明日展望先看退潮修复质量再决定是否提高进攻仓"/>
    <w:p>
      <w:pPr>
        <w:pStyle w:val="Heading2"/>
      </w:pPr>
      <w:r>
        <w:t xml:space="preserve">⑧ 🔭 </w:t>
      </w:r>
      <w:r>
        <w:rPr>
          <w:rFonts w:hint="eastAsia"/>
        </w:rPr>
        <w:t xml:space="preserve">明日展望：先看退潮修复质量，再决定是否提高进攻仓</w:t>
      </w:r>
    </w:p>
    <w:bookmarkStart w:id="30" w:name="明日三条主线观察"/>
    <w:p>
      <w:pPr>
        <w:pStyle w:val="Heading3"/>
      </w:pPr>
      <w:r>
        <w:t xml:space="preserve">📌 </w:t>
      </w:r>
      <w:r>
        <w:rPr>
          <w:rFonts w:hint="eastAsia"/>
        </w:rPr>
        <w:t xml:space="preserve">明日三条主线观察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军工装备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地面兵装Ⅱ主力净流入+12.81亿元。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航空装备Ⅱ主力净流入+13.60亿元。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内蒙一机2板，龙虎榜净买入21206.2万元。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条件：军工中军放量承接，长城军工、内蒙一机不出现高开低走。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电网设备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主力净流入+14.82亿元，流入板块第1。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远东股份、太阳电缆、神马电力、杭电股份形成涨停集群。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条件：板块涨停家数继续≥3，龙头不炸板，资金不转流出。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汽车零部件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主力净流入+6.71亿元。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涨停集群中建设工业、飞龙股份、光洋股份、一彬科技、德宏股份活跃。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条件：飞龙股份或建设工业能带出中军成交额，不只剩小票连板。</w:t>
      </w:r>
    </w:p>
    <w:bookmarkEnd w:id="30"/>
    <w:bookmarkStart w:id="31" w:name="明日指数条件"/>
    <w:p>
      <w:pPr>
        <w:pStyle w:val="Heading3"/>
      </w:pPr>
      <w:r>
        <w:t xml:space="preserve">⚠️ </w:t>
      </w:r>
      <w:r>
        <w:rPr>
          <w:rFonts w:hint="eastAsia"/>
        </w:rPr>
        <w:t xml:space="preserve">明日指数条件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涨跌比需要重新回到1以上，才说明普跌压力缓解。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全市场成交额若继续低于今日18202.97亿元，反弹只能按缩量反抽处理。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半导体、通信设备、光学光电子若继续居流出前三，成长风格仍不做进攻。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跌停数若从8只继续扩大，仓位继续压低。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4" w:name="市场风格仪表盘偏权重防守退潮机构核心分歧剧烈"/>
    <w:p>
      <w:pPr>
        <w:pStyle w:val="Heading2"/>
      </w:pPr>
      <w:r>
        <w:t xml:space="preserve">⑨ 🎨 </w:t>
      </w:r>
      <w:r>
        <w:rPr>
          <w:rFonts w:hint="eastAsia"/>
        </w:rPr>
        <w:t xml:space="preserve">市场风格仪表盘：偏权重、防守退潮，机构核心分歧剧烈</w:t>
      </w:r>
    </w:p>
    <w:p>
      <w:pPr>
        <w:pStyle w:val="FirstParagraph"/>
      </w:pPr>
      <w:r>
        <w:rPr>
          <w:rFonts w:hint="eastAsia"/>
        </w:rPr>
        <w:t xml:space="preserve">derived.style_dashboard：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上证-0.9674%，创业板-2.3925%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炸板率22.4%，4板仍在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成交额TOP股分歧巨大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涨跌比0.395</w:t>
            </w:r>
          </w:p>
        </w:tc>
      </w:tr>
    </w:tbl>
    <w:bookmarkStart w:id="33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宽基ETF：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连续流入ETF数量：5只。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连续流入名单：科创50ETF、科创板50ETF、创业板ETF、创业板50ETF、深证100ETF。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连续大额流入名单：科创50ETF。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最新可用日期：2026-09-01。</w:t>
      </w:r>
    </w:p>
    <w:p>
      <w:pPr>
        <w:pStyle w:val="BodyText"/>
      </w:pPr>
      <w:r>
        <w:rPr>
          <w:rFonts w:hint="eastAsia"/>
        </w:rPr>
        <w:t xml:space="preserve">恐慌指标：</w:t>
      </w:r>
      <w:r>
        <w:t xml:space="preserve"> </w:t>
      </w:r>
      <w:r>
        <w:t xml:space="preserve">- 300ETF </w:t>
      </w:r>
      <w:r>
        <w:rPr>
          <w:rFonts w:hint="eastAsia"/>
        </w:rPr>
        <w:t xml:space="preserve">QVIX最新值：18.53。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前收盘：18.56。</w:t>
      </w:r>
      <w:r>
        <w:t xml:space="preserve"> </w:t>
      </w:r>
      <w:r>
        <w:t xml:space="preserve">- </w:t>
      </w:r>
      <w:r>
        <w:rPr>
          <w:rFonts w:hint="eastAsia"/>
        </w:rPr>
        <w:t xml:space="preserve">变化：-0.03。</w:t>
      </w:r>
      <w:r>
        <w:t xml:space="preserve"> </w:t>
      </w:r>
      <w:r>
        <w:t xml:space="preserve">- </w:t>
      </w:r>
      <w:r>
        <w:rPr>
          <w:rFonts w:hint="eastAsia"/>
        </w:rPr>
        <w:t xml:space="preserve">变化幅度：-0.16163793103446975%。</w:t>
      </w:r>
      <w:r>
        <w:t xml:space="preserve"> </w:t>
      </w:r>
      <w:r>
        <w:t xml:space="preserve">- </w:t>
      </w:r>
      <w:r>
        <w:rPr>
          <w:rFonts w:hint="eastAsia"/>
        </w:rPr>
        <w:t xml:space="preserve">20日峰值：21.35。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较峰值回落：13.208430913348945%。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cooling_from_recent_peak：true。</w:t>
      </w:r>
      <w:r>
        <w:t xml:space="preserve"> </w:t>
      </w:r>
      <w:r>
        <w:t xml:space="preserve">- </w:t>
      </w:r>
      <w:r>
        <w:rPr>
          <w:rFonts w:hint="eastAsia"/>
        </w:rPr>
        <w:t xml:space="preserve">cooling_two_intervals：true。</w:t>
      </w:r>
    </w:p>
    <w:p>
      <w:pPr>
        <w:pStyle w:val="BodyText"/>
      </w:pPr>
      <w:r>
        <w:rPr>
          <w:rFonts w:hint="eastAsia"/>
        </w:rPr>
        <w:t xml:space="preserve">成交额：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今日成交额：18202.97亿元。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昨日成交额：20519.47亿元。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成交额变化：📉</w:t>
      </w:r>
      <w:r>
        <w:t xml:space="preserve"> -11.29%。</w:t>
      </w:r>
      <w:r>
        <w:t xml:space="preserve"> </w:t>
      </w:r>
      <w:r>
        <w:t xml:space="preserve">- </w:t>
      </w:r>
      <w:r>
        <w:rPr>
          <w:rFonts w:hint="eastAsia"/>
        </w:rPr>
        <w:t xml:space="preserve">状态：明显缩量。</w:t>
      </w:r>
    </w:p>
    <w:p>
      <w:pPr>
        <w:pStyle w:val="BodyText"/>
      </w:pP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恐慌高位降温且宽基ETF持续流入已确认。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但确认不等于指数已经反转，因为成交额明显缩量、涨跌比仅0.395。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这更像“下跌中有资金承接”，不是“全面进攻信号”。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成交额核心股top20本次结构化到10条"/>
    <w:p>
      <w:pPr>
        <w:pStyle w:val="Heading2"/>
      </w:pPr>
      <w:r>
        <w:t xml:space="preserve">⑩ 💰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220.60亿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-4.29%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137.37亿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133.58亿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-3.86%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116.18亿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102.14亿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-0.70%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100.35亿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97.20亿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95.53亿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85.24亿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82.09亿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成交额核心股解读：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成交额前10中，科技硬件占比高，但大多下跌。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中际旭创成交额220.60亿，同时主力净流出-148.65亿、净流入+118.69亿，属于巨量分歧。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生益科技是少数收红核心股，TickFlow为B级，仍需等放量突破前高或回踩MA20不破。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中国巨石收涨+2.58%，但TickFlow为D，尚未重新站回MA60，不能因单日反弹直接升级为右侧。</w:t>
      </w:r>
    </w:p>
    <w:p>
      <w:r>
        <w:pict>
          <v:rect style="width:0;height:1.5pt" o:hralign="center" o:hrstd="t" o:hr="t"/>
        </w:pict>
      </w:r>
    </w:p>
    <w:bookmarkEnd w:id="35"/>
    <w:bookmarkStart w:id="37" w:name="主线生命周期军工电网汽车零部件领先科技核心仅观察"/>
    <w:p>
      <w:pPr>
        <w:pStyle w:val="Heading2"/>
      </w:pPr>
      <w:r>
        <w:t xml:space="preserve">⑪ 🔄 </w:t>
      </w:r>
      <w:r>
        <w:rPr>
          <w:rFonts w:hint="eastAsia"/>
        </w:rPr>
        <w:t xml:space="preserve">主线生命周期：军工、电网、汽车零部件领先，科技核心仅观察</w:t>
      </w:r>
    </w:p>
    <w:p>
      <w:pPr>
        <w:pStyle w:val="FirstParagraph"/>
      </w:pPr>
      <w:r>
        <w:rPr>
          <w:rFonts w:hint="eastAsia"/>
        </w:rPr>
        <w:t xml:space="preserve">derived.main_lifecycle显示：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服装家纺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bookmarkStart w:id="36" w:name="分层判断"/>
    <w:p>
      <w:pPr>
        <w:pStyle w:val="Heading3"/>
      </w:pPr>
      <w:r>
        <w:t xml:space="preserve">📌 </w:t>
      </w:r>
      <w:r>
        <w:rPr>
          <w:rFonts w:hint="eastAsia"/>
        </w:rPr>
        <w:t xml:space="preserve">分层判断</w:t>
      </w:r>
    </w:p>
    <w:p>
      <w:pPr>
        <w:pStyle w:val="FirstParagraph"/>
      </w:pPr>
      <w:r>
        <w:t xml:space="preserve">🟢 </w:t>
      </w:r>
      <w:r>
        <w:rPr>
          <w:rFonts w:hint="eastAsia"/>
        </w:rPr>
        <w:t xml:space="preserve">A档：汽车零部、电网设备、军工装备</w:t>
      </w:r>
      <w:r>
        <w:br/>
      </w:r>
      <w:r>
        <w:t xml:space="preserve">- </w:t>
      </w:r>
      <w:r>
        <w:rPr>
          <w:rFonts w:hint="eastAsia"/>
        </w:rPr>
        <w:t xml:space="preserve">有涨停集群，也有板块资金流入。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但今日已经加速，明日不追一致高开。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只做回落承接后的分歧转强。</w:t>
      </w:r>
    </w:p>
    <w:p>
      <w:pPr>
        <w:pStyle w:val="BodyText"/>
      </w:pPr>
      <w:r>
        <w:t xml:space="preserve">🟡 </w:t>
      </w:r>
      <w:r>
        <w:rPr>
          <w:rFonts w:hint="eastAsia"/>
        </w:rPr>
        <w:t xml:space="preserve">B档：一般零售、服装家纺、医疗服务</w:t>
      </w:r>
      <w:r>
        <w:br/>
      </w:r>
      <w:r>
        <w:t xml:space="preserve">- </w:t>
      </w:r>
      <w:r>
        <w:rPr>
          <w:rFonts w:hint="eastAsia"/>
        </w:rPr>
        <w:t xml:space="preserve">有连板与资金局部支持。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但持续性依赖竞业达、国芳集团、九牧王等高位表现。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更适合观察，不主动重仓。</w:t>
      </w:r>
    </w:p>
    <w:p>
      <w:pPr>
        <w:pStyle w:val="BodyText"/>
      </w:pPr>
      <w:r>
        <w:t xml:space="preserve">🔴 </w:t>
      </w:r>
      <w:r>
        <w:rPr>
          <w:rFonts w:hint="eastAsia"/>
        </w:rPr>
        <w:t xml:space="preserve">D档：半导体、通信设备、光学光电子</w:t>
      </w:r>
      <w:r>
        <w:br/>
      </w:r>
      <w:r>
        <w:t xml:space="preserve">- </w:t>
      </w:r>
      <w:r>
        <w:rPr>
          <w:rFonts w:hint="eastAsia"/>
        </w:rPr>
        <w:t xml:space="preserve">板块大额流出。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核心成交额股多数下跌或趋势破位。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只能等待资金回流和技术复位。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三表共振核心股高辨识度不等于无脑买点"/>
    <w:p>
      <w:pPr>
        <w:pStyle w:val="Heading2"/>
      </w:pPr>
      <w:r>
        <w:t xml:space="preserve">⑫ 🔗 </w:t>
      </w:r>
      <w:r>
        <w:rPr>
          <w:rFonts w:hint="eastAsia"/>
        </w:rPr>
        <w:t xml:space="preserve">三表共振核心股：高辨识度不等于无脑买点</w:t>
      </w:r>
    </w:p>
    <w:p>
      <w:pPr>
        <w:pStyle w:val="FirstParagraph"/>
      </w:pPr>
      <w:r>
        <w:rPr>
          <w:rFonts w:hint="eastAsia"/>
        </w:rPr>
        <w:t xml:space="preserve">三表共振来自涨停池、龙虎榜与衍生确认。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竞业达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+3987.5万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国芳集团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+2458.8万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防一致高开兑现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茂业商业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+2302.9万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只看弱转强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大晟文化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+2152.0万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注意异常波动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内蒙一机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+21206.2万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军工核心观察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飞龙股份：龙虎榜净买入45878.2万元，汽车零部件强势代表。</w:t>
      </w:r>
      <w:r>
        <w:t xml:space="preserve"> </w:t>
      </w:r>
      <w:r>
        <w:t xml:space="preserve">- </w:t>
      </w:r>
      <w:r>
        <w:rPr>
          <w:rFonts w:hint="eastAsia"/>
        </w:rPr>
        <w:t xml:space="preserve">沃特股份：龙虎榜净买入13616.2万元，塑料/高端装备扩散代表。</w:t>
      </w:r>
      <w:r>
        <w:t xml:space="preserve"> </w:t>
      </w:r>
      <w:r>
        <w:t xml:space="preserve">- </w:t>
      </w:r>
      <w:r>
        <w:rPr>
          <w:rFonts w:hint="eastAsia"/>
        </w:rPr>
        <w:t xml:space="preserve">深圳新星：龙虎榜净买入6671.4万元，金属新材方向代表。</w:t>
      </w:r>
      <w:r>
        <w:t xml:space="preserve"> </w:t>
      </w:r>
      <w:r>
        <w:t xml:space="preserve">- </w:t>
      </w:r>
      <w:r>
        <w:rPr>
          <w:rFonts w:hint="eastAsia"/>
        </w:rPr>
        <w:t xml:space="preserve">恒宝股份：虽为2板，但龙虎榜存在净卖出信号，明日只看承接。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九牧王：2板，但龙虎榜净买入为-1517.3万元，需防分歧扩大。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三表共振只能提高关注度，不能替代买点。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当前市场涨跌比0.395，任何高位票都必须等分歧后确认。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竞业达、国芳集团是情绪锚，若开盘直接弱化，连板梯队要整体降级。</w:t>
      </w:r>
    </w:p>
    <w:p>
      <w:r>
        <w:pict>
          <v:rect style="width:0;height:1.5pt" o:hralign="center" o:hrstd="t" o:hr="t"/>
        </w:pict>
      </w:r>
    </w:p>
    <w:bookmarkEnd w:id="38"/>
    <w:bookmarkStart w:id="40" w:name="跌停风险地图农业医药食品亏钱效应最集中"/>
    <w:p>
      <w:pPr>
        <w:pStyle w:val="Heading2"/>
      </w:pPr>
      <w:r>
        <w:t xml:space="preserve">⑬ ⚠️ </w:t>
      </w:r>
      <w:r>
        <w:rPr>
          <w:rFonts w:hint="eastAsia"/>
        </w:rPr>
        <w:t xml:space="preserve">跌停风险地图：农业、医药、食品亏钱效应最集中</w:t>
      </w:r>
    </w:p>
    <w:p>
      <w:pPr>
        <w:pStyle w:val="FirstParagraph"/>
      </w:pPr>
      <w:r>
        <w:rPr>
          <w:rFonts w:hint="eastAsia"/>
        </w:rPr>
        <w:t xml:space="preserve">跌停池共8只，全部归入other分类，未识别到解禁、监管、ST退市、二十厘米等结构化风险分类。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金浦钛业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-10.13%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高波动补跌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国投丰乐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农业线补跌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新农股份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敦煌种业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种业亏钱效应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冀衡医药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医药补跌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消费高位兑现</w:t>
            </w:r>
          </w:p>
        </w:tc>
      </w:tr>
    </w:tbl>
    <w:bookmarkStart w:id="39" w:name="亏钱效应扩散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亏钱效应扩散</w:t>
      </w:r>
    </w:p>
    <w:p>
      <w:pPr>
        <w:pStyle w:val="FirstParagraph"/>
      </w:pPr>
      <w:r>
        <w:rPr>
          <w:rFonts w:hint="eastAsia"/>
        </w:rPr>
        <w:t xml:space="preserve">derived.loss_effect：</w:t>
      </w:r>
      <w:r>
        <w:t xml:space="preserve"> </w:t>
      </w:r>
      <w:r>
        <w:t xml:space="preserve">- </w:t>
      </w:r>
      <w:r>
        <w:rPr>
          <w:rFonts w:hint="eastAsia"/>
        </w:rPr>
        <w:t xml:space="preserve">big_loss_count：42。</w:t>
      </w:r>
      <w:r>
        <w:t xml:space="preserve"> </w:t>
      </w:r>
      <w:r>
        <w:t xml:space="preserve">- </w:t>
      </w:r>
      <w:r>
        <w:rPr>
          <w:rFonts w:hint="eastAsia"/>
        </w:rPr>
        <w:t xml:space="preserve">limit_down_count：8。</w:t>
      </w:r>
      <w:r>
        <w:t xml:space="preserve"> </w:t>
      </w:r>
      <w:r>
        <w:t xml:space="preserve">- </w:t>
      </w:r>
      <w:r>
        <w:rPr>
          <w:rFonts w:hint="eastAsia"/>
        </w:rPr>
        <w:t xml:space="preserve">common_industries中，种植业9只、农化制品3只、农产品加工3只。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spread_state：扩散。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caution_level：高。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风险结论：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昨日强势的农业线今日成为亏钱效应核心，说明短线轮动速度加快。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医药与食品出现跌停，防守方向并不等于安全。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明日若跌停数继续扩大，所有高位连板都要降低预期。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策略复盘评分盘前防守正确午盘修正有效全天不应扩大仓位"/>
    <w:p>
      <w:pPr>
        <w:pStyle w:val="Heading2"/>
      </w:pPr>
      <w:r>
        <w:t xml:space="preserve">⑭ 🧮 </w:t>
      </w:r>
      <w:r>
        <w:rPr>
          <w:rFonts w:hint="eastAsia"/>
        </w:rPr>
        <w:t xml:space="preserve">策略复盘评分：盘前防守正确，午盘修正有效，全天不应扩大仓位</w:t>
      </w:r>
    </w:p>
    <w:bookmarkStart w:id="41" w:name="盘前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盘前策略复盘</w:t>
      </w:r>
    </w:p>
    <w:p>
      <w:pPr>
        <w:pStyle w:val="FirstParagraph"/>
      </w:pPr>
      <w:r>
        <w:rPr>
          <w:rFonts w:hint="eastAsia"/>
        </w:rPr>
        <w:t xml:space="preserve">盘前核心判断：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低开不慌，冲高不追。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高位科技硬件只看修复，不追涨。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观察种植业、电力、零售、券商保险等低位方向。</w:t>
      </w:r>
    </w:p>
    <w:p>
      <w:pPr>
        <w:pStyle w:val="BodyText"/>
      </w:pPr>
      <w:r>
        <w:rPr>
          <w:rFonts w:hint="eastAsia"/>
        </w:rPr>
        <w:t xml:space="preserve">实盘验证：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科技硬件继续大额流出，半导体-80.24亿元、通信设备-68.47亿元。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仓位上限50%被全天缩量普跌验证。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农业方向未延续，反而成为亏钱效应集中地。</w:t>
      </w:r>
      <w:r>
        <w:t xml:space="preserve"> </w:t>
      </w:r>
      <w:r>
        <w:t xml:space="preserve">- </w:t>
      </w:r>
      <w:r>
        <w:rPr>
          <w:rFonts w:hint="eastAsia"/>
        </w:rPr>
        <w:t xml:space="preserve">券商保险权重逻辑失败，证券Ⅱ净流出-48.12亿元。</w:t>
      </w:r>
    </w:p>
    <w:p>
      <w:pPr>
        <w:pStyle w:val="BodyText"/>
      </w:pPr>
      <w:r>
        <w:rPr>
          <w:rFonts w:hint="eastAsia"/>
        </w:rPr>
        <w:t xml:space="preserve">评分：7.0</w:t>
      </w:r>
      <w:r>
        <w:t xml:space="preserve"> / 10。</w:t>
      </w:r>
    </w:p>
    <w:bookmarkEnd w:id="41"/>
    <w:bookmarkStart w:id="42" w:name="午盘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午盘策略复盘</w:t>
      </w:r>
    </w:p>
    <w:p>
      <w:pPr>
        <w:pStyle w:val="FirstParagraph"/>
      </w:pPr>
      <w:r>
        <w:rPr>
          <w:rFonts w:hint="eastAsia"/>
        </w:rPr>
        <w:t xml:space="preserve">午盘核心修正：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电网、军工、玻纤升级。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农业、大金融降级。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科技硬件继续回避。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下午只做分歧转强，不做缩量抄底。</w:t>
      </w:r>
    </w:p>
    <w:p>
      <w:pPr>
        <w:pStyle w:val="BodyText"/>
      </w:pPr>
      <w:r>
        <w:rPr>
          <w:rFonts w:hint="eastAsia"/>
        </w:rPr>
        <w:t xml:space="preserve">实盘验证：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电网设备收盘仍为流入板块第1，净流入+14.82亿元。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航空装备Ⅱ、地面兵装Ⅱ继续位居流入前列。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科技硬件流出未逆转。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全天成交额明显缩量，不能提高进攻仓。</w:t>
      </w:r>
    </w:p>
    <w:p>
      <w:pPr>
        <w:pStyle w:val="BodyText"/>
      </w:pPr>
      <w:r>
        <w:rPr>
          <w:rFonts w:hint="eastAsia"/>
        </w:rPr>
        <w:t xml:space="preserve">评分：8.0</w:t>
      </w:r>
      <w:r>
        <w:t xml:space="preserve"> / 10。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综合评分：7.5</w:t>
      </w:r>
      <w:r>
        <w:t xml:space="preserve"> / 10。</w:t>
      </w:r>
      <w:r>
        <w:br/>
      </w:r>
      <w:r>
        <w:rPr>
          <w:rFonts w:hint="eastAsia"/>
        </w:rPr>
        <w:t xml:space="preserve">最重要的正确点是“科技不追、仓位不放大”；最大修正点是“农业和大金融不能沿用盘前逻辑”。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9" w:name="明日投资方向排序只做右侧确认不做情绪追涨"/>
    <w:p>
      <w:pPr>
        <w:pStyle w:val="Heading2"/>
      </w:pPr>
      <w:r>
        <w:t xml:space="preserve">⑮ 🧭 </w:t>
      </w:r>
      <w:r>
        <w:rPr>
          <w:rFonts w:hint="eastAsia"/>
        </w:rPr>
        <w:t xml:space="preserve">明日投资方向排序：只做右侧确认，不做情绪追涨</w:t>
      </w:r>
    </w:p>
    <w:bookmarkStart w:id="44" w:name="第一梯队军工装备"/>
    <w:p>
      <w:pPr>
        <w:pStyle w:val="Heading3"/>
      </w:pPr>
      <w:r>
        <w:t xml:space="preserve">🟢 </w:t>
      </w:r>
      <w:r>
        <w:rPr>
          <w:rFonts w:hint="eastAsia"/>
        </w:rPr>
        <w:t xml:space="preserve">第一梯队：军工装备</w:t>
      </w:r>
    </w:p>
    <w:p>
      <w:pPr>
        <w:pStyle w:val="FirstParagraph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航空装备Ⅱ净流入+13.60亿元。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地面兵装Ⅱ净流入+12.81亿元。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内蒙一机2板，龙虎榜净买入21206.2万元。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中航成飞等右侧候选在mx-xuangu中出现，收盘价63.40，高于MA20</w:t>
      </w:r>
      <w:r>
        <w:t xml:space="preserve"> </w:t>
      </w:r>
      <w:r>
        <w:rPr>
          <w:rFonts w:hint="eastAsia"/>
        </w:rPr>
        <w:t xml:space="preserve">58.53与MA60</w:t>
      </w:r>
      <w:r>
        <w:t xml:space="preserve"> </w:t>
      </w:r>
      <w:r>
        <w:rPr>
          <w:rFonts w:hint="eastAsia"/>
        </w:rPr>
        <w:t xml:space="preserve">57.70，量比3.23。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不追高开秒冲。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只看分歧后承接、板块资金继续流入、中军不破分时趋势。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若内蒙一机或长城军工高开低走，军工降级。</w:t>
      </w:r>
    </w:p>
    <w:bookmarkEnd w:id="44"/>
    <w:bookmarkStart w:id="45" w:name="第二梯队电网设备"/>
    <w:p>
      <w:pPr>
        <w:pStyle w:val="Heading3"/>
      </w:pPr>
      <w:r>
        <w:t xml:space="preserve">🟢 </w:t>
      </w:r>
      <w:r>
        <w:rPr>
          <w:rFonts w:hint="eastAsia"/>
        </w:rPr>
        <w:t xml:space="preserve">第二梯队：电网设备</w:t>
      </w:r>
    </w:p>
    <w:p>
      <w:pPr>
        <w:pStyle w:val="FirstParagraph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主力净流入+14.82亿元，流入板块第1。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远东股份、太阳电缆、神马电力、杭电股份有涨停集群。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神马电力收盘50.39，涨幅+10.00%，主力净额7721.20万元，量比1.80。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等板块分歧转强。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远东股份与杭电股份若继续强，才看补涨。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若电网设备从流入转流出，放弃。</w:t>
      </w:r>
    </w:p>
    <w:bookmarkEnd w:id="45"/>
    <w:bookmarkStart w:id="46" w:name="第三梯队汽车零部件"/>
    <w:p>
      <w:pPr>
        <w:pStyle w:val="Heading3"/>
      </w:pPr>
      <w:r>
        <w:t xml:space="preserve">🟡 </w:t>
      </w:r>
      <w:r>
        <w:rPr>
          <w:rFonts w:hint="eastAsia"/>
        </w:rPr>
        <w:t xml:space="preserve">第三梯队：汽车零部件</w:t>
      </w:r>
    </w:p>
    <w:p>
      <w:pPr>
        <w:pStyle w:val="FirstParagraph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主力净流入+6.71亿元。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汽车零部涨停数量在main_lifecycle中贡献高。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飞龙股份龙虎榜净买入45878.2万元，辨识度强。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观察飞龙股份、建设工业、光洋股份。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只做低位补涨中的右侧形态。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不追连续急拉后的缩量板。</w:t>
      </w:r>
    </w:p>
    <w:bookmarkEnd w:id="46"/>
    <w:bookmarkStart w:id="47" w:name="第四梯队医疗服务创新药"/>
    <w:p>
      <w:pPr>
        <w:pStyle w:val="Heading3"/>
      </w:pPr>
      <w:r>
        <w:t xml:space="preserve">🟡 </w:t>
      </w:r>
      <w:r>
        <w:rPr>
          <w:rFonts w:hint="eastAsia"/>
        </w:rPr>
        <w:t xml:space="preserve">第四梯队：医疗服务/创新药</w:t>
      </w:r>
    </w:p>
    <w:p>
      <w:pPr>
        <w:pStyle w:val="FirstParagraph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医疗服务主力净流入+10.63亿元。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小方制药2板，涨停事由为创新药+外用药+开塞露。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但医药跌停中有冀衡医药、神奇制药，板块内分歧明显。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只看资金连续流入。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不做单只高位医药情绪票追涨。</w:t>
      </w:r>
    </w:p>
    <w:bookmarkEnd w:id="47"/>
    <w:bookmarkStart w:id="48" w:name="回避梯队半导体通信设备光学光电子证券ⅱ"/>
    <w:p>
      <w:pPr>
        <w:pStyle w:val="Heading3"/>
      </w:pPr>
      <w:r>
        <w:t xml:space="preserve">🔴 </w:t>
      </w:r>
      <w:r>
        <w:rPr>
          <w:rFonts w:hint="eastAsia"/>
        </w:rPr>
        <w:t xml:space="preserve">回避梯队：半导体、通信设备、光学光电子、证券Ⅱ</w:t>
      </w:r>
    </w:p>
    <w:p>
      <w:pPr>
        <w:pStyle w:val="FirstParagraph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半导体-80.24亿元。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光学光电子-72.35亿元。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通信设备-68.47亿元。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证券Ⅱ-48.12亿元。</w:t>
      </w:r>
    </w:p>
    <w:p>
      <w:pPr>
        <w:pStyle w:val="BodyText"/>
      </w:pPr>
      <w:r>
        <w:rPr>
          <w:rFonts w:hint="eastAsia"/>
        </w:rPr>
        <w:t xml:space="preserve">行动：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不补仓摊平。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等资金流出收敛与TickFlow右侧评级改善。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2" w:name="明日仓位模型最高50实际进攻仓不超过27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明日仓位模型：最高50%，实际进攻仓不超过27%</w:t>
      </w:r>
    </w:p>
    <w:p>
      <w:pPr>
        <w:pStyle w:val="FirstParagraph"/>
      </w:pPr>
      <w:r>
        <w:rPr>
          <w:rFonts w:hint="eastAsia"/>
        </w:rPr>
        <w:t xml:space="preserve">derived.position_model：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conservative_pct：2%。</w:t>
      </w:r>
    </w:p>
    <w:bookmarkStart w:id="50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0.395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22.4%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-11.29%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18202.97亿元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bookmarkEnd w:id="50"/>
    <w:bookmarkStart w:id="51" w:name="明日执行"/>
    <w:p>
      <w:pPr>
        <w:pStyle w:val="Heading3"/>
      </w:pPr>
      <w:r>
        <w:t xml:space="preserve">💡 </w:t>
      </w:r>
      <w:r>
        <w:rPr>
          <w:rFonts w:hint="eastAsia"/>
        </w:rPr>
        <w:t xml:space="preserve">明日执行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空仓/轻仓者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默认2%—17%观察仓。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只有军工、电网、汽车零部件出现分歧转强，才考虑提高到27%。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不因联合信号confirmed就直接加仓，因为成交额和涨跌比不支持全面进攻。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已有仓位者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持有科技硬件：反抽减风险，等待资金回流再复评。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持有军工/电网：不破趋势可观察，但一致高开要防兑现。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持有农业/医药/食品弱势股：若跌破趋势，按纪律处理，不摊平。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最高仓位纪律</w:t>
      </w:r>
      <w:r>
        <w:br/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明日最高仍为50%。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只有同时满足“涨跌比回到1以上、成交额放大、跌停数不扩大、科技流出收敛、军工/电网资金延续”才允许接近50%。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若开盘跌停数快速扩大，仓位压回17%以内。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7" w:name="明日风险日历与回避清单优先避开资金流出趋势破位亏钱效应扩散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明日风险日历与回避清单：优先避开资金流出、趋势破位、亏钱效应扩散</w:t>
      </w:r>
    </w:p>
    <w:bookmarkStart w:id="53" w:name="资金流出回避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中际旭创：主力净流出-148.65亿。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长鑫科技：主力净流出-84.63亿。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寒武纪：主力净流出-80.88亿。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新易盛：主力净流出-73.34亿。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宁德时代：主力净流出-56.71亿。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天孚通信：主力净流出-51.45亿。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中国巨石：主力净流出-45.07亿。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东山精密：主力净流出-37.75亿。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源杰科技：主力净流出-37.25亿。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紫金矿业：主力净流出-36.42亿。</w:t>
      </w:r>
    </w:p>
    <w:bookmarkEnd w:id="53"/>
    <w:bookmarkStart w:id="54" w:name="tickflow-d级趋势回避"/>
    <w:p>
      <w:pPr>
        <w:pStyle w:val="Heading3"/>
      </w:pPr>
      <w:r>
        <w:t xml:space="preserve">🔴 TickFlow </w:t>
      </w:r>
      <w:r>
        <w:rPr>
          <w:rFonts w:hint="eastAsia"/>
        </w:rPr>
        <w:t xml:space="preserve">D级趋势回避</w:t>
      </w:r>
    </w:p>
    <w:p>
      <w:pPr>
        <w:pStyle w:val="FirstParagraph"/>
      </w:pPr>
      <w:r>
        <w:rPr>
          <w:rFonts w:hint="eastAsia"/>
        </w:rPr>
        <w:t xml:space="preserve">TickFlow为重点股样本日K，只读技术校验，scope=focus_stock_sample，不代表全A股市场宽度。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回避，重新站回MA20/MA60再复评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回避，重新站回MA20/MA60再复评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回避，重新站回MA20/MA60再复评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回避，重新站回MA20/MA60再复评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回避，重新站回MA20/MA60再复评</w:t>
            </w:r>
          </w:p>
        </w:tc>
      </w:tr>
    </w:tbl>
    <w:bookmarkEnd w:id="54"/>
    <w:bookmarkStart w:id="55" w:name="可观察但不追高"/>
    <w:p>
      <w:pPr>
        <w:pStyle w:val="Heading3"/>
      </w:pPr>
      <w:r>
        <w:t xml:space="preserve">🟡 </w:t>
      </w:r>
      <w:r>
        <w:rPr>
          <w:rFonts w:hint="eastAsia"/>
        </w:rPr>
        <w:t xml:space="preserve">可观察但不追高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英</w:t>
      </w:r>
      <w:r>
        <w:t xml:space="preserve"> </w:t>
      </w:r>
      <w:r>
        <w:rPr>
          <w:rFonts w:hint="eastAsia"/>
        </w:rPr>
        <w:t xml:space="preserve">力</w:t>
      </w:r>
      <w:r>
        <w:t xml:space="preserve"> </w:t>
      </w:r>
      <w:r>
        <w:rPr>
          <w:rFonts w:hint="eastAsia"/>
        </w:rPr>
        <w:t xml:space="preserve">特：A，右侧趋势确认，失效参考6.361。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欢瑞世纪：A，右侧趋势确认，失效参考3.877。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华昌化工：A，右侧趋势确认，但技术as_of为2026-08-25，需注意数据滞后。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集泰股份：A，右侧趋势确认，失效参考5.17。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竞业达：A，右侧趋势确认，失效参考13.793。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国芳集团：A，右侧趋势确认，失效参考7.843。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生益科技：B，趋势保持/待确认，等待放量突破前高或回踩MA20不破。</w:t>
      </w:r>
    </w:p>
    <w:bookmarkEnd w:id="55"/>
    <w:bookmarkStart w:id="56" w:name="公告与事件风险"/>
    <w:p>
      <w:pPr>
        <w:pStyle w:val="Heading3"/>
      </w:pPr>
      <w:r>
        <w:t xml:space="preserve">⚠️ </w:t>
      </w:r>
      <w:r>
        <w:rPr>
          <w:rFonts w:hint="eastAsia"/>
        </w:rPr>
        <w:t xml:space="preserve">公告与事件风险</w:t>
      </w:r>
    </w:p>
    <w:p>
      <w:pPr>
        <w:pStyle w:val="FirstParagraph"/>
      </w:pPr>
      <w:r>
        <w:rPr>
          <w:rFonts w:hint="eastAsia"/>
        </w:rPr>
        <w:t xml:space="preserve">derived.risk_events中结构化公告风险计数均为0，未提供可核验明日重点解禁、减持、处罚、问询明细。</w:t>
      </w:r>
      <w:r>
        <w:br/>
      </w:r>
      <w:r>
        <w:rPr>
          <w:rFonts w:hint="eastAsia"/>
        </w:rPr>
        <w:t xml:space="preserve">因此本轮不编造具体公告风险票，明日开盘前需重新读取公告链。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5" w:name="复盘动作清单按情绪梯队板块资金亏钱效应重点票计划执行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复盘动作清单：按“情绪→梯队→板块→资金→亏钱效应→重点票→计划”执行</w:t>
      </w:r>
    </w:p>
    <w:bookmarkStart w:id="58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当前情绪：退潮中的局部修复。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核心数据：涨停54只、跌停8只、炸板率22.4%、涨跌比0.395。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明日先看涨跌比能否回到1以上。</w:t>
      </w:r>
    </w:p>
    <w:bookmarkEnd w:id="58"/>
    <w:bookmarkStart w:id="59" w:name="连板梯队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4板：竞业达、国芳集团。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3板：欢瑞世纪、集泰股份、大晟文化、龙版传媒。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2板：英</w:t>
      </w:r>
      <w:r>
        <w:t xml:space="preserve"> </w:t>
      </w:r>
      <w:r>
        <w:rPr>
          <w:rFonts w:hint="eastAsia"/>
        </w:rPr>
        <w:t xml:space="preserve">力</w:t>
      </w:r>
      <w:r>
        <w:t xml:space="preserve"> </w:t>
      </w:r>
      <w:r>
        <w:rPr>
          <w:rFonts w:hint="eastAsia"/>
        </w:rPr>
        <w:t xml:space="preserve">特、茂业商业、小方制药、香溢融通、九牧王、内蒙一机、恒宝股份。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明日若4板断层且3板补跌，短线情绪降级。</w:t>
      </w:r>
    </w:p>
    <w:bookmarkEnd w:id="59"/>
    <w:bookmarkStart w:id="60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军工装备：看内蒙一机、长城军工、中航成飞。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电网设备：看远东股份、神马电力、杭电股份。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汽车零部件：看飞龙股份、建设工业、光洋股份。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服装家纺/零售：看九牧王、国芳集团、茂业商业。</w:t>
      </w:r>
    </w:p>
    <w:bookmarkEnd w:id="60"/>
    <w:bookmarkStart w:id="61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清晰流入：电网设备+14.82亿元、航空装备Ⅱ+13.60亿元、地面兵装Ⅱ+12.81亿元。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清晰流出：半导体-80.24亿元、光学光电子-72.35亿元、通信设备-68.47亿元。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高分歧成交：中际旭创、寒武纪、长鑫科技、新易盛。</w:t>
      </w:r>
    </w:p>
    <w:bookmarkEnd w:id="61"/>
    <w:bookmarkStart w:id="62" w:name="亏钱效应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跌停8只。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大亏样本42只。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种植业、农化制品、农产品加工是亏钱效应集中方向。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明日若农业继续补跌，低位轮动风险要继续提高。</w:t>
      </w:r>
    </w:p>
    <w:bookmarkEnd w:id="62"/>
    <w:bookmarkStart w:id="63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FirstParagraph"/>
      </w:pPr>
      <w:r>
        <w:t xml:space="preserve">🟢 </w:t>
      </w:r>
      <w:r>
        <w:rPr>
          <w:rFonts w:hint="eastAsia"/>
        </w:rPr>
        <w:t xml:space="preserve">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内蒙一机：军工2板，龙虎榜净买入21206.2万元。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飞龙股份：汽车零部，龙虎榜净买入45878.2万元。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远东股份：电网设备涨停，封单资金4.2987亿元。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神马电力：电网设备涨停，量比1.80。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生益科技：TickFlow</w:t>
      </w:r>
      <w:r>
        <w:t xml:space="preserve"> </w:t>
      </w:r>
      <w:r>
        <w:rPr>
          <w:rFonts w:hint="eastAsia"/>
        </w:rPr>
        <w:t xml:space="preserve">B，核心成交额中少数收红。</w:t>
      </w:r>
    </w:p>
    <w:p>
      <w:pPr>
        <w:pStyle w:val="BodyText"/>
      </w:pPr>
      <w:r>
        <w:t xml:space="preserve">🔴 </w:t>
      </w:r>
      <w:r>
        <w:rPr>
          <w:rFonts w:hint="eastAsia"/>
        </w:rPr>
        <w:t xml:space="preserve">回避：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中际旭创、新易盛、天孚通信、宁德时代、东山精密：TickFlow</w:t>
      </w:r>
      <w:r>
        <w:t xml:space="preserve"> </w:t>
      </w:r>
      <w:r>
        <w:rPr>
          <w:rFonts w:hint="eastAsia"/>
        </w:rPr>
        <w:t xml:space="preserve">D或资金大额流出。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半导体、通信设备、光学光电子：板块级流出未修复。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农业、农化、食品跌停扩散方向：先等亏钱效应收敛。</w:t>
      </w:r>
    </w:p>
    <w:bookmarkEnd w:id="63"/>
    <w:bookmarkStart w:id="64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开盘前：先看公告风险是否新增，再看隔夜外围科技与油价。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竞价：看竞业达、国芳集团是否继续强势，判断连板高度是否稳。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开盘30分钟：看电网、军工、汽车零部件是否继续净流入。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上午：若指数缩量反抽，不追；若放量修复且涨跌比回升，再提高到17%—27%。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午后：只做分歧转强，不做一致高开追涨。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收盘前：若跌停数扩大或科技继续霸占流出榜，仓位降回保守档。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生成时间：2026-09-02</w:t>
      </w:r>
      <w:r>
        <w:t xml:space="preserve"> 17:00:05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4"/>
    <w:bookmarkEnd w:id="65"/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1"/>
  </w:num>
  <w:num w:numId="101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7">
    <w:abstractNumId w:val="991"/>
  </w:num>
  <w:num w:numId="101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2026-09-02T09:10:25Z</dcterms:created>
  <dcterms:modified xsi:type="dcterms:W3CDTF">2026-09-02T09:10:25Z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