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奇迹早知道全天复盘-2026-08-31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2026-08-31</w:t>
      </w:r>
    </w:p>
    <w:bookmarkStart w:id="9" w:name="复盘核心结论"/>
    <w:p>
      <w:pPr>
        <w:pStyle w:val="Heading2"/>
      </w:pPr>
      <w:r>
        <w:t xml:space="preserve">🧭 </w:t>
      </w:r>
      <w:r>
        <w:rPr>
          <w:rFonts w:hint="eastAsia"/>
        </w:rPr>
        <w:t xml:space="preserve">复盘核心结论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全天定性：低开高走、指数修复成功，但不是无风险普涨；传媒/AI应用、通用设备、汽车零部件、地产链与消费电子是当日进攻点，高位科技成交额核心仍存在剧烈分歧。</w:t>
      </w:r>
    </w:p>
    <w:p>
      <w:pPr>
        <w:pStyle w:val="Compact"/>
        <w:numPr>
          <w:ilvl w:val="0"/>
          <w:numId w:val="1001"/>
        </w:numPr>
      </w:pPr>
      <w:r>
        <w:t xml:space="preserve">📈🔴 </w:t>
      </w:r>
      <w:r>
        <w:rPr>
          <w:rFonts w:hint="eastAsia"/>
        </w:rPr>
        <w:t xml:space="preserve">上证指数收3986.298点，涨+0.8633%；深证成指收14014.997点，涨+0.4439%；创业板指收3438.681点，涨+0.417%；科创50涨+1.3379%，午后修复力度强于上午。</w:t>
      </w:r>
    </w:p>
    <w:p>
      <w:pPr>
        <w:pStyle w:val="Compact"/>
        <w:numPr>
          <w:ilvl w:val="0"/>
          <w:numId w:val="1001"/>
        </w:numPr>
      </w:pPr>
      <w:r>
        <w:t xml:space="preserve">📊 </w:t>
      </w:r>
      <w:r>
        <w:rPr>
          <w:rFonts w:hint="eastAsia"/>
        </w:rPr>
        <w:t xml:space="preserve">全市场上涨3181家、下跌2218家、平盘146家，涨跌比1.434；涨停89家、跌停13家，赚钱效应较午盘明显改善。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全天成交额21453.55亿元，较昨日21177.32亿元增加276.23亿元，变化+1.3%；午盘“明显缩量”的风险在下午被修复。</w:t>
      </w:r>
    </w:p>
    <w:p>
      <w:pPr>
        <w:pStyle w:val="Compact"/>
        <w:numPr>
          <w:ilvl w:val="0"/>
          <w:numId w:val="1001"/>
        </w:numPr>
      </w:pPr>
      <w:r>
        <w:t xml:space="preserve">🔥 </w:t>
      </w:r>
      <w:r>
        <w:rPr>
          <w:rFonts w:hint="eastAsia"/>
        </w:rPr>
        <w:t xml:space="preserve">涨停89家、炸板30家、炸板率25.4%、最高6板，情绪周期从午盘“正常偏分歧”修复到“正常偏强，但高位分歧仍在”。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资金四榜显示：流入板块集中在数字媒体、消费电子、IT服务Ⅱ、银行Ⅱ、计算机设备；流出板块集中在通信设备、工业金属、光伏设备、化学制药、半导体。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科技核心不是全面反转：长鑫科技、寒武纪、中际旭创、生益科技、新易盛同时出现在大额流入和大额流出榜，说明资金换手剧烈，不能只看买入榜追涨。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明日策略：仓位上限50%；优先做“资金净流入+右侧趋势+分歧转强”的方向，回避D级破位核心与高位一致加速。</w:t>
      </w:r>
    </w:p>
    <w:p>
      <w:r>
        <w:pict>
          <v:rect style="width:0;height:1.5pt" o:hralign="center" o:hrstd="t" o:hr="t"/>
        </w:pict>
      </w:r>
    </w:p>
    <w:bookmarkEnd w:id="9"/>
    <w:bookmarkStart w:id="11" w:name="全天行情概览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</w:t>
      </w:r>
    </w:p>
    <w:bookmarkStart w:id="10" w:name="主要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3986.298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+0.8633%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10142.93亿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14014.997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+0.4439%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11167.38亿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3438.681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+0.4170%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5282.35亿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1684.3873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+1.3379%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907.63亿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4625.0862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+0.3452%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5834.34亿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盘面判断：</w:t>
      </w:r>
    </w:p>
    <w:p>
      <w:pPr>
        <w:pStyle w:val="Compact"/>
        <w:numPr>
          <w:ilvl w:val="0"/>
          <w:numId w:val="1002"/>
        </w:numPr>
      </w:pPr>
      <w:r>
        <w:t xml:space="preserve">📈 </w:t>
      </w:r>
      <w:r>
        <w:rPr>
          <w:rFonts w:hint="eastAsia"/>
        </w:rPr>
        <w:t xml:space="preserve">指数低开后完成全天修复，科创50涨幅+1.3379%，说明上午承压的成长端下午出现回补。</w:t>
      </w:r>
    </w:p>
    <w:p>
      <w:pPr>
        <w:pStyle w:val="Compact"/>
        <w:numPr>
          <w:ilvl w:val="0"/>
          <w:numId w:val="1002"/>
        </w:numPr>
      </w:pPr>
      <w:r>
        <w:t xml:space="preserve">📊 </w:t>
      </w:r>
      <w:r>
        <w:rPr>
          <w:rFonts w:hint="eastAsia"/>
        </w:rPr>
        <w:t xml:space="preserve">宽度改善明显：上涨3181家、下跌2218家，涨跌比1.434，已经从午盘0.771修复到多方占优。</w:t>
      </w:r>
    </w:p>
    <w:p>
      <w:pPr>
        <w:pStyle w:val="Compact"/>
        <w:numPr>
          <w:ilvl w:val="0"/>
          <w:numId w:val="1002"/>
        </w:numPr>
      </w:pPr>
      <w:r>
        <w:t xml:space="preserve">💰 </w:t>
      </w:r>
      <w:r>
        <w:rPr>
          <w:rFonts w:hint="eastAsia"/>
        </w:rPr>
        <w:t xml:space="preserve">成交额21453.55亿元，较昨日增加276.23亿元，说明下午不是缩量虚拉，而是有增量成交参与。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但跌停13家高于上一交易日2家，且亏钱效应集中在医药、金属、部分高位题材，说明修复不是全面消除风险。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上午-vs-下午对比"/>
    <w:p>
      <w:pPr>
        <w:pStyle w:val="Heading2"/>
      </w:pPr>
      <w:r>
        <w:t xml:space="preserve">② 🔁 </w:t>
      </w:r>
      <w:r>
        <w:rPr>
          <w:rFonts w:hint="eastAsia"/>
        </w:rPr>
        <w:t xml:space="preserve">上午</w:t>
      </w:r>
      <w:r>
        <w:t xml:space="preserve"> vs </w:t>
      </w:r>
      <w:r>
        <w:rPr>
          <w:rFonts w:hint="eastAsia"/>
        </w:rPr>
        <w:t xml:space="preserve">下午对比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-0.1952%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+0.8633%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午后翻红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-1.2922%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+0.4170%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成长修复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宽度转强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封板改善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复盘拆解：</w:t>
      </w:r>
    </w:p>
    <w:p>
      <w:pPr>
        <w:pStyle w:val="Compact"/>
        <w:numPr>
          <w:ilvl w:val="0"/>
          <w:numId w:val="1003"/>
        </w:numPr>
      </w:pPr>
      <w:r>
        <w:t xml:space="preserve">📉 </w:t>
      </w:r>
      <w:r>
        <w:rPr>
          <w:rFonts w:hint="eastAsia"/>
        </w:rPr>
        <w:t xml:space="preserve">上午：半导体、通信设备、光伏设备大额流出，科创50与创业板拖累市场，防守方向更强。</w:t>
      </w:r>
    </w:p>
    <w:p>
      <w:pPr>
        <w:pStyle w:val="Compact"/>
        <w:numPr>
          <w:ilvl w:val="0"/>
          <w:numId w:val="1003"/>
        </w:numPr>
      </w:pPr>
      <w:r>
        <w:t xml:space="preserve">📈 </w:t>
      </w:r>
      <w:r>
        <w:rPr>
          <w:rFonts w:hint="eastAsia"/>
        </w:rPr>
        <w:t xml:space="preserve">下午：传媒/AI应用扩散，液冷服务器、通信设备个别前排回封，指数由权重防守转为题材与核心成交额股共同修复。</w:t>
      </w:r>
    </w:p>
    <w:p>
      <w:pPr>
        <w:pStyle w:val="Compact"/>
        <w:numPr>
          <w:ilvl w:val="0"/>
          <w:numId w:val="1003"/>
        </w:numPr>
      </w:pPr>
      <w:r>
        <w:t xml:space="preserve">💰 </w:t>
      </w:r>
      <w:r>
        <w:rPr>
          <w:rFonts w:hint="eastAsia"/>
        </w:rPr>
        <w:t xml:space="preserve">成交额从午盘预测全天19505.76亿元，最终修复至21453.55亿元，量能风险明显缓解。</w:t>
      </w:r>
    </w:p>
    <w:p>
      <w:pPr>
        <w:pStyle w:val="Compact"/>
        <w:numPr>
          <w:ilvl w:val="0"/>
          <w:numId w:val="1003"/>
        </w:numPr>
      </w:pPr>
      <w:r>
        <w:t xml:space="preserve">⚠️ </w:t>
      </w:r>
      <w:r>
        <w:rPr>
          <w:rFonts w:hint="eastAsia"/>
        </w:rPr>
        <w:t xml:space="preserve">但资金流出榜仍显示通信设备-34.41亿元、半导体-15.23亿元，不能把下午反弹简单等同于科技主线全面回归。</w:t>
      </w:r>
    </w:p>
    <w:p>
      <w:r>
        <w:pict>
          <v:rect style="width:0;height:1.5pt" o:hralign="center" o:hrstd="t" o:hr="t"/>
        </w:pict>
      </w:r>
    </w:p>
    <w:bookmarkEnd w:id="12"/>
    <w:bookmarkStart w:id="13" w:name="领涨板块top10-龙头"/>
    <w:p>
      <w:pPr>
        <w:pStyle w:val="Heading2"/>
      </w:pPr>
      <w:r>
        <w:t xml:space="preserve">③ 📈 </w:t>
      </w:r>
      <w:r>
        <w:rPr>
          <w:rFonts w:hint="eastAsia"/>
        </w:rPr>
        <w:t xml:space="preserve">领涨板块TOP10</w:t>
      </w:r>
      <w:r>
        <w:t xml:space="preserve"> &amp; </w:t>
      </w:r>
      <w:r>
        <w:rPr>
          <w:rFonts w:hint="eastAsia"/>
        </w:rPr>
        <w:t xml:space="preserve">龙头</w:t>
      </w:r>
    </w:p>
    <w:p>
      <w:pPr>
        <w:pStyle w:val="FirstParagraph"/>
      </w:pPr>
      <w:r>
        <w:rPr>
          <w:rFonts w:hint="eastAsia"/>
        </w:rPr>
        <w:t xml:space="preserve">根据结构化涨停集群、资金流与当日新闻/妙想增强，全天领涨方向主要集中在传媒AI应用、设备制造、消费电子、地产链与周期农业。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芒果超媒、中文在线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板块净流入+25.54亿元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欢瑞世纪、上海电影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板块净流入+12.72亿元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海天精工、海鸥股份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涨停集群7只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新朋股份、联诚精密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涨停集群6只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捷荣技术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板块净流入+22.57亿元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深物业A、天保基建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地产链多股涨停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海鸥住工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6天6板，高度龙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亚厦股份、金螳螂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涨停集群4只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竞业达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板块净流入+20.35亿元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艾华集团、红板科技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板块净流入+9.92亿元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领涨结构结论：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数字媒体/影视院线是最干净的“资金+题材+涨停”共振方向，AI长剧上星是核心催化。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通用设备、汽车零部件涨停家数多，但中军仍待确认，明日看持续性而非追首日高潮。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地产链早盘强，下午分化明显；深物业A、我爱我家晋级，但地产炸板池数量较多，不能无差别扩散。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家居用品有6板高度，但海鸥住工已成为情绪锚，明日不适合追一致高开。</w:t>
      </w:r>
    </w:p>
    <w:p>
      <w:r>
        <w:pict>
          <v:rect style="width:0;height:1.5pt" o:hralign="center" o:hrstd="t" o:hr="t"/>
        </w:pict>
      </w:r>
    </w:p>
    <w:bookmarkEnd w:id="13"/>
    <w:bookmarkStart w:id="18" w:name="资金流向四张榜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口径：2026-08-31</w:t>
      </w:r>
      <w:r>
        <w:t xml:space="preserve"> </w:t>
      </w:r>
      <w:r>
        <w:rPr>
          <w:rFonts w:hint="eastAsia"/>
        </w:rPr>
        <w:t xml:space="preserve">15:00，全天，申万二级行业，来源：华泰。</w:t>
      </w:r>
      <w:r>
        <w:br/>
      </w:r>
      <w:r>
        <w:rPr>
          <w:rFonts w:hint="eastAsia"/>
        </w:rPr>
        <w:t xml:space="preserve">固定顺序：流出TOP10板块</w:t>
      </w:r>
      <w:r>
        <w:t xml:space="preserve"> → </w:t>
      </w:r>
      <w:r>
        <w:rPr>
          <w:rFonts w:hint="eastAsia"/>
        </w:rPr>
        <w:t xml:space="preserve">流出TOP10个股</w:t>
      </w:r>
      <w:r>
        <w:t xml:space="preserve"> → </w:t>
      </w:r>
      <w:r>
        <w:rPr>
          <w:rFonts w:hint="eastAsia"/>
        </w:rPr>
        <w:t xml:space="preserve">流入TOP10板块</w:t>
      </w:r>
      <w:r>
        <w:t xml:space="preserve"> → </w:t>
      </w:r>
      <w:r>
        <w:rPr>
          <w:rFonts w:hint="eastAsia"/>
        </w:rPr>
        <w:t xml:space="preserve">流入TOP10个股。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-11.78亿元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-133.62亿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-124.24亿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-63.36亿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-60.64亿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-49.34亿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+18.29亿元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+9.92亿元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+125.39亿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+104.34亿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+59.38亿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+58.20亿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+42.56亿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资金榜解读：</w:t>
      </w:r>
    </w:p>
    <w:p>
      <w:pPr>
        <w:pStyle w:val="Compact"/>
        <w:numPr>
          <w:ilvl w:val="0"/>
          <w:numId w:val="1005"/>
        </w:numPr>
      </w:pPr>
      <w:r>
        <w:t xml:space="preserve">💰 </w:t>
      </w:r>
      <w:r>
        <w:rPr>
          <w:rFonts w:hint="eastAsia"/>
        </w:rPr>
        <w:t xml:space="preserve">数字媒体+25.54亿元、影视院线+12.72亿元，验证AI应用/传媒是全天最清晰的资金增量方向。</w:t>
      </w:r>
    </w:p>
    <w:p>
      <w:pPr>
        <w:pStyle w:val="Compact"/>
        <w:numPr>
          <w:ilvl w:val="0"/>
          <w:numId w:val="1005"/>
        </w:numPr>
      </w:pPr>
      <w:r>
        <w:t xml:space="preserve">💰 </w:t>
      </w:r>
      <w:r>
        <w:rPr>
          <w:rFonts w:hint="eastAsia"/>
        </w:rPr>
        <w:t xml:space="preserve">消费电子+22.57亿元、光学光电子+15.56亿元、元件+9.92亿元，说明电子链内部有修复，但不是半导体单边转强。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通信设备仍净流出-34.41亿元，且中际旭创、亨通光电继续位列个股流出榜，CPO/通信硬件分歧未解除。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长鑫科技、寒武纪、中际旭创同时位列流入与流出个股榜前列，代表的是大成交换手，不代表低风险买点。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领跌板块top5-资金流出预警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</w:t>
      </w:r>
      <w:r>
        <w:t xml:space="preserve"> &amp; </w:t>
      </w:r>
      <w:r>
        <w:rPr>
          <w:rFonts w:hint="eastAsia"/>
        </w:rPr>
        <w:t xml:space="preserve">资金流出预警</w:t>
      </w:r>
    </w:p>
    <w:bookmarkStart w:id="19" w:name="领跌承压方向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领跌/承压方向TOP5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主力净流出-32.36亿元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主力净流出-26.07亿元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主力净流出-22.49亿元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主力净流出-15.23亿元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主力净流出-13.59亿元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风险预警：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工业金属与贵金属同步流出，资源链受外部利率/商品预期扰动，短线不做反抽追涨。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光伏设备-26.07亿元，阳光电源个股主力净流出-49.79亿，新能源权重仍弱。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化学制药-22.49亿元，跌停风险地图中化学制药出现5次，医药方向亏钱效应扩散。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半导体虽有大额买入个股，但板块仍净流出-15.23亿元，明日只能看强者确认，不做无差别反转。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市场情绪综合判断情绪周期量化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市场情绪综合判断：情绪周期量化</w:t>
      </w:r>
    </w:p>
    <w:bookmarkStart w:id="21" w:name="情绪量化表"/>
    <w:p>
      <w:pPr>
        <w:pStyle w:val="Heading3"/>
      </w:pPr>
      <w:r>
        <w:t xml:space="preserve">🔥 </w:t>
      </w:r>
      <w:r>
        <w:rPr>
          <w:rFonts w:hint="eastAsia"/>
        </w:rPr>
        <w:t xml:space="preserve">情绪量化表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阈值判断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正常/局部风险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情绪周期判定：正常偏强，但未进入过热。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按规则：涨停60—120、炸板率20%—30%、跌停20—40以内、连板4—6、涨跌比0.8—1.5，对应“正常”。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今日涨停89家、炸板率25.4%、连板高度6板、涨跌比1.434，情绪从午盘分歧回到正常偏强。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跌停13家不高，但较上一交易日2家明显增加，说明风险点从“高位科技”扩散到医药、金属、部分情绪股。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昨日涨停81只中上涨38只、下跌43只，平均涨幅0.68%，接力意愿一般，不支持明日盲目追高。</w:t>
      </w:r>
    </w:p>
    <w:bookmarkEnd w:id="21"/>
    <w:bookmarkStart w:id="2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风险分数：2。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主要信号：核心票估值/换手拥挤，level=medium。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证据：重点股高PE≥80共2只，高换手≥20%共3只。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指标：涨跌比1.434，涨停89，跌停13，炸板率25.4%，最高6板，成交额变化+1.3%。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行为偏差提醒：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FOMO追涨：海鸥住工6板、万向德农5板、捷荣技术5板容易刺激短线资金追高，但高位一致开盘后的风险收益比下降。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锚定偏差：不能锚定半导体/CPO前期强势；通信设备与半导体仍在流出榜。</w:t>
      </w:r>
    </w:p>
    <w:p>
      <w:pPr>
        <w:pStyle w:val="Compact"/>
        <w:numPr>
          <w:ilvl w:val="0"/>
          <w:numId w:val="1009"/>
        </w:numPr>
      </w:pPr>
      <w:r>
        <w:t xml:space="preserve">⚠️ </w:t>
      </w:r>
      <w:r>
        <w:rPr>
          <w:rFonts w:hint="eastAsia"/>
        </w:rPr>
        <w:t xml:space="preserve">确认偏误：只看寒武纪+125.39亿买入榜会得出错误结论，因为其同时主力净流出-124.24亿。</w:t>
      </w:r>
    </w:p>
    <w:p>
      <w:pPr>
        <w:pStyle w:val="Compact"/>
        <w:numPr>
          <w:ilvl w:val="0"/>
          <w:numId w:val="1009"/>
        </w:numPr>
      </w:pPr>
      <w:r>
        <w:t xml:space="preserve">💡 </w:t>
      </w:r>
      <w:r>
        <w:rPr>
          <w:rFonts w:hint="eastAsia"/>
        </w:rPr>
        <w:t xml:space="preserve">正确动作：明日只做分歧转强、回踩不破、再放量确认，不做一致高开后的情绪冲动买入。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涨停事由聚类与关键涨停股"/>
    <w:p>
      <w:pPr>
        <w:pStyle w:val="Heading2"/>
      </w:pPr>
      <w:r>
        <w:t xml:space="preserve">⑦ 🔥 </w:t>
      </w:r>
      <w:r>
        <w:rPr>
          <w:rFonts w:hint="eastAsia"/>
        </w:rPr>
        <w:t xml:space="preserve">涨停事由聚类与关键涨停股</w:t>
      </w:r>
    </w:p>
    <w:bookmarkStart w:id="24" w:name="涨停事由主链状态"/>
    <w:p>
      <w:pPr>
        <w:pStyle w:val="Heading3"/>
      </w:pPr>
      <w:r>
        <w:t xml:space="preserve">🔥 </w:t>
      </w:r>
      <w:r>
        <w:rPr>
          <w:rFonts w:hint="eastAsia"/>
        </w:rPr>
        <w:t xml:space="preserve">涨停事由主链状态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严格涨停池：88只。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全市场涨停数：89只。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事由命中数：86只。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事由覆盖率：97.7%。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事由主源：10jqka_limit_up_pool。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备用源是否启用：未启用，fallback_used=false。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多标签说明：同一股票可归入多个主题，各组数量不可相加为严格涨停池总数。</w:t>
      </w:r>
    </w:p>
    <w:bookmarkEnd w:id="24"/>
    <w:bookmarkStart w:id="25" w:name="事由聚类主线"/>
    <w:p>
      <w:pPr>
        <w:pStyle w:val="Heading3"/>
      </w:pPr>
      <w:r>
        <w:t xml:space="preserve">🔥 </w:t>
      </w:r>
      <w:r>
        <w:rPr>
          <w:rFonts w:hint="eastAsia"/>
        </w:rPr>
        <w:t xml:space="preserve">事由聚类主线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1980"/>
        <w:gridCol w:w="1485"/>
        <w:gridCol w:w="1485"/>
        <w:gridCol w:w="14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聚类主线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命中数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等级/动作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机器人/高端装备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沃特股份、移远通信、美格智能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自动化设备+11.63亿元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A-：分歧转强参与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消费电子/苹果链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捷荣技术、大族激光、宇环数控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消费电子+22.57亿元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B+：等连续流入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AI算力/通信/CPO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锦龙股份、星网锐捷、海鸥股份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通信设备-34.41亿元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C+：只看前排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半导体/电子材料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沃特股份、大族激光、红板科技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半导体-15.23亿元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C+：不外推板块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创新药/mRNA/医疗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天目药业、康惠股份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医疗服务-13.59亿元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C+：只观察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聚类结论：</w:t>
      </w:r>
    </w:p>
    <w:p>
      <w:pPr>
        <w:pStyle w:val="Compact"/>
        <w:numPr>
          <w:ilvl w:val="0"/>
          <w:numId w:val="1011"/>
        </w:numPr>
      </w:pPr>
      <w:r>
        <w:t xml:space="preserve">📈 </w:t>
      </w:r>
      <w:r>
        <w:rPr>
          <w:rFonts w:hint="eastAsia"/>
        </w:rPr>
        <w:t xml:space="preserve">机器人/高端装备与消费电子是资金配合更好的涨停方向。</w:t>
      </w:r>
    </w:p>
    <w:p>
      <w:pPr>
        <w:pStyle w:val="Compact"/>
        <w:numPr>
          <w:ilvl w:val="0"/>
          <w:numId w:val="1011"/>
        </w:numPr>
      </w:pPr>
      <w:r>
        <w:t xml:space="preserve">⚠️ </w:t>
      </w:r>
      <w:r>
        <w:rPr>
          <w:rFonts w:hint="eastAsia"/>
        </w:rPr>
        <w:t xml:space="preserve">AI算力/通信/CPO涨停多，但通信设备整体净流出-34.41亿元，属于“前排强、板块资金背离”。</w:t>
      </w:r>
    </w:p>
    <w:p>
      <w:pPr>
        <w:pStyle w:val="Compact"/>
        <w:numPr>
          <w:ilvl w:val="0"/>
          <w:numId w:val="1011"/>
        </w:numPr>
      </w:pPr>
      <w:r>
        <w:t xml:space="preserve">⚠️ </w:t>
      </w:r>
      <w:r>
        <w:rPr>
          <w:rFonts w:hint="eastAsia"/>
        </w:rPr>
        <w:t xml:space="preserve">半导体/电子材料有局部涨停，但半导体净流出-15.23亿元，不能升级为主线买入结论。</w:t>
      </w:r>
    </w:p>
    <w:p>
      <w:pPr>
        <w:pStyle w:val="Compact"/>
        <w:numPr>
          <w:ilvl w:val="0"/>
          <w:numId w:val="1011"/>
        </w:numPr>
      </w:pPr>
      <w:r>
        <w:t xml:space="preserve">⚠️ </w:t>
      </w:r>
      <w:r>
        <w:rPr>
          <w:rFonts w:hint="eastAsia"/>
        </w:rPr>
        <w:t xml:space="preserve">医疗类涨停数量少，且医疗服务资金净流出-13.59亿元，只能视作局部反抽。</w:t>
      </w:r>
    </w:p>
    <w:bookmarkEnd w:id="25"/>
    <w:bookmarkStart w:id="26" w:name="关键涨停股不超过12只"/>
    <w:p>
      <w:pPr>
        <w:pStyle w:val="Heading3"/>
      </w:pPr>
      <w:r>
        <w:t xml:space="preserve">🔥 </w:t>
      </w:r>
      <w:r>
        <w:rPr>
          <w:rFonts w:hint="eastAsia"/>
        </w:rPr>
        <w:t xml:space="preserve">关键涨停股不超过12只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海鸥住工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控制权拟变更+装配式厨卫+越南制造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高位情绪锚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捷荣技术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折叠屏+精密结构件+亏损收窄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5板后兑现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转基因玉米+玉米种业+新品研发</w:t>
            </w:r>
          </w:p>
        </w:tc>
        <w:tc>
          <w:tcPr/>
          <w:p>
            <w:pPr>
              <w:pStyle w:val="Compact"/>
            </w:pPr>
            <w:r>
              <w:t xml:space="preserve">PB 7.14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锦龙股份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证券业务+算力租赁+重大重组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换手27.44%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数据中心交换机+光通信+福建国资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通信资金背离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PTFE薄膜+人形机器人+半年报增长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换手31.39%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中报增长+液冷服务器+核电冷却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多次开板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业绩增长+棉花全产业链+棉蛋白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防一致高开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中报增长+甲醇提价+风电项目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赤天化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中报扭亏+甲醇+尿素+煤化工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化工分化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潞化科技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业绩扭亏+化肥+煤气化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二板追高风险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中通国脉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算力+通信服务+低空经济+半年报扭亏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通信流出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A-/B+方向只允许“分歧转强”参与。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C+方向只观察前排强度，不扩散到板块普买。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高位连板不追秒板；若竞价一致加速但开盘封单衰减，先兑现而不是加仓。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明日展望"/>
    <w:p>
      <w:pPr>
        <w:pStyle w:val="Heading2"/>
      </w:pPr>
      <w:r>
        <w:t xml:space="preserve">⑧ 🔮 </w:t>
      </w:r>
      <w:r>
        <w:rPr>
          <w:rFonts w:hint="eastAsia"/>
        </w:rPr>
        <w:t xml:space="preserve">明日展望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明日核心判断：指数具备继续震荡上冲4000点附近的惯性，但短线胜负手不在指数，而在传媒AI应用能否延续、科技核心能否从分歧转确认、以及高位连板是否出现负反馈。</w:t>
      </w:r>
    </w:p>
    <w:bookmarkStart w:id="28" w:name="正向条件"/>
    <w:p>
      <w:pPr>
        <w:pStyle w:val="Heading3"/>
      </w:pPr>
      <w:r>
        <w:t xml:space="preserve">📈 </w:t>
      </w:r>
      <w:r>
        <w:rPr>
          <w:rFonts w:hint="eastAsia"/>
        </w:rPr>
        <w:t xml:space="preserve">正向条件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上证指数维持3986点附近强势，不快速跌回午盘弱势区。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全市场成交额继续不低于21453.55亿元。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涨跌比维持1以上，封板率维持70%以上。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数字媒体、消费电子、IT服务Ⅱ至少2个方向继续进入资金流入前列。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通用设备、汽车零部件出现中军成交额确认，而不是只有首板扩散。</w:t>
      </w:r>
    </w:p>
    <w:bookmarkEnd w:id="28"/>
    <w:bookmarkStart w:id="29" w:name="负向条件"/>
    <w:p>
      <w:pPr>
        <w:pStyle w:val="Heading3"/>
      </w:pPr>
      <w:r>
        <w:t xml:space="preserve">⚠️ </w:t>
      </w:r>
      <w:r>
        <w:rPr>
          <w:rFonts w:hint="eastAsia"/>
        </w:rPr>
        <w:t xml:space="preserve">负向条件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通信设备、半导体继续大额净流出。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长鑫科技、寒武纪、中际旭创等成交额核心高开低走。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海鸥住工、捷荣技术、万向德农等高标出现大面。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跌停数从13继续扩大，医药/金属亏钱效应向其他方向扩散。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成交额缩回21177.32亿元以下，说明今日下午修复无法延续。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市场风格仪表盘"/>
    <w:p>
      <w:pPr>
        <w:pStyle w:val="Heading2"/>
      </w:pPr>
      <w:r>
        <w:t xml:space="preserve">⑨ 🎯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数据不足，不纳入判断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不单押权重或小票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成长修复但未全面确认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连板高标不追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看成交额核心承接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但需控制仓位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5"/>
        </w:numPr>
      </w:pPr>
      <w:r>
        <w:t xml:space="preserve">📈 </w:t>
      </w:r>
      <w:r>
        <w:rPr>
          <w:rFonts w:hint="eastAsia"/>
        </w:rPr>
        <w:t xml:space="preserve">今日进攻意愿恢复，数字媒体、消费电子、IT服务Ⅱ、计算机设备均获得资金流入。</w:t>
      </w:r>
    </w:p>
    <w:p>
      <w:pPr>
        <w:pStyle w:val="Compact"/>
        <w:numPr>
          <w:ilvl w:val="0"/>
          <w:numId w:val="1015"/>
        </w:numPr>
      </w:pPr>
      <w:r>
        <w:t xml:space="preserve">⚠️ </w:t>
      </w:r>
      <w:r>
        <w:rPr>
          <w:rFonts w:hint="eastAsia"/>
        </w:rPr>
        <w:t xml:space="preserve">高位分歧仍在，炸板30家、跌停13家，说明追高仍会付出代价。</w:t>
      </w:r>
    </w:p>
    <w:p>
      <w:pPr>
        <w:pStyle w:val="Compact"/>
        <w:numPr>
          <w:ilvl w:val="0"/>
          <w:numId w:val="1015"/>
        </w:numPr>
      </w:pPr>
      <w:r>
        <w:t xml:space="preserve">💰 </w:t>
      </w:r>
      <w:r>
        <w:rPr>
          <w:rFonts w:hint="eastAsia"/>
        </w:rPr>
        <w:t xml:space="preserve">成交额核心股主导盘面，但核心股内部大额买卖并存，明日必须看分歧后的方向选择。</w:t>
      </w:r>
    </w:p>
    <w:p>
      <w:pPr>
        <w:pStyle w:val="Compact"/>
        <w:numPr>
          <w:ilvl w:val="0"/>
          <w:numId w:val="1015"/>
        </w:numPr>
      </w:pPr>
      <w:r>
        <w:t xml:space="preserve">💡 </w:t>
      </w:r>
      <w:r>
        <w:rPr>
          <w:rFonts w:hint="eastAsia"/>
        </w:rPr>
        <w:t xml:space="preserve">最优策略不是追涨，而是等待主线第一次分歧后的承接确认。</w:t>
      </w:r>
    </w:p>
    <w:p>
      <w:r>
        <w:pict>
          <v:rect style="width:0;height:1.5pt" o:hralign="center" o:hrstd="t" o:hr="t"/>
        </w:pict>
      </w:r>
    </w:p>
    <w:bookmarkEnd w:id="31"/>
    <w:bookmarkStart w:id="32" w:name="成交额核心股top20本次结构化到10条"/>
    <w:p>
      <w:pPr>
        <w:pStyle w:val="Heading2"/>
      </w:pPr>
      <w:r>
        <w:t xml:space="preserve">⑩ 🧾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209.35亿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189.26亿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157.42亿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+5.32%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131.44亿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+6.26%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127.38亿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-1.92%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126.71亿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+2.31%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123.89亿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+0.72%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101.13亿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-6.34%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100.50亿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+8.53%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98.45亿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-2.83%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核心成交额解读：</w:t>
      </w:r>
    </w:p>
    <w:p>
      <w:pPr>
        <w:pStyle w:val="Compact"/>
        <w:numPr>
          <w:ilvl w:val="0"/>
          <w:numId w:val="1016"/>
        </w:numPr>
      </w:pPr>
      <w:r>
        <w:t xml:space="preserve">💰 </w:t>
      </w:r>
      <w:r>
        <w:rPr>
          <w:rFonts w:hint="eastAsia"/>
        </w:rPr>
        <w:t xml:space="preserve">前10成交额全部接近或超过100亿元，市场流动性仍集中在科技、能源、资源和核心成长权重。</w:t>
      </w:r>
    </w:p>
    <w:p>
      <w:pPr>
        <w:pStyle w:val="Compact"/>
        <w:numPr>
          <w:ilvl w:val="0"/>
          <w:numId w:val="1016"/>
        </w:numPr>
      </w:pPr>
      <w:r>
        <w:t xml:space="preserve">⚠️ </w:t>
      </w:r>
      <w:r>
        <w:rPr>
          <w:rFonts w:hint="eastAsia"/>
        </w:rPr>
        <w:t xml:space="preserve">阳光电源跌-6.34%，且个股净流出-49.79亿，是新能源方向最明确的负反馈。</w:t>
      </w:r>
    </w:p>
    <w:p>
      <w:pPr>
        <w:pStyle w:val="Compact"/>
        <w:numPr>
          <w:ilvl w:val="0"/>
          <w:numId w:val="1016"/>
        </w:numPr>
      </w:pPr>
      <w:r>
        <w:t xml:space="preserve">📈 </w:t>
      </w:r>
      <w:r>
        <w:rPr>
          <w:rFonts w:hint="eastAsia"/>
        </w:rPr>
        <w:t xml:space="preserve">紫光股份涨+8.53%、生益科技涨+5.32%、寒武纪涨+6.26%，说明科技内部有修复，但与资金流出榜并存。</w:t>
      </w:r>
    </w:p>
    <w:p>
      <w:pPr>
        <w:pStyle w:val="Compact"/>
        <w:numPr>
          <w:ilvl w:val="0"/>
          <w:numId w:val="1016"/>
        </w:numPr>
      </w:pPr>
      <w:r>
        <w:t xml:space="preserve">⚠️ </w:t>
      </w:r>
      <w:r>
        <w:rPr>
          <w:rFonts w:hint="eastAsia"/>
        </w:rPr>
        <w:t xml:space="preserve">TickFlow技术显示：中际旭创、寒武纪、亨通光电、兆易创新、新易盛、阳光电源、紫光股份为D级或破位/待复评，不能只因成交额大就追。</w:t>
      </w:r>
    </w:p>
    <w:p>
      <w:r>
        <w:pict>
          <v:rect style="width:0;height:1.5pt" o:hralign="center" o:hrstd="t" o:hr="t"/>
        </w:pict>
      </w:r>
    </w:p>
    <w:bookmarkEnd w:id="32"/>
    <w:bookmarkStart w:id="33" w:name="主线生命周期"/>
    <w:p>
      <w:pPr>
        <w:pStyle w:val="Heading2"/>
      </w:pPr>
      <w:r>
        <w:t xml:space="preserve">⑪ 🧬 </w:t>
      </w:r>
      <w:r>
        <w:rPr>
          <w:rFonts w:hint="eastAsia"/>
        </w:rPr>
        <w:t xml:space="preserve">主线生命周期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观察龙头与中军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只看强者承接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不追一致高开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看二板承接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分歧转强优先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观察高标反馈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看低位晋级率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看持续封单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</w:p>
    <w:p>
      <w:pPr>
        <w:pStyle w:val="Compact"/>
        <w:numPr>
          <w:ilvl w:val="0"/>
          <w:numId w:val="1017"/>
        </w:numPr>
      </w:pPr>
      <w:r>
        <w:t xml:space="preserve">📈 </w:t>
      </w:r>
      <w:r>
        <w:rPr>
          <w:rFonts w:hint="eastAsia"/>
        </w:rPr>
        <w:t xml:space="preserve">通用设备是今日涨停集群最强方向之一，得分17，但已进入加速/主升，明日只能低吸分歧转强。</w:t>
      </w:r>
    </w:p>
    <w:p>
      <w:pPr>
        <w:pStyle w:val="Compact"/>
        <w:numPr>
          <w:ilvl w:val="0"/>
          <w:numId w:val="1017"/>
        </w:numPr>
      </w:pPr>
      <w:r>
        <w:t xml:space="preserve">📈 </w:t>
      </w:r>
      <w:r>
        <w:rPr>
          <w:rFonts w:hint="eastAsia"/>
        </w:rPr>
        <w:t xml:space="preserve">数字媒体虽然得分9，但资金流入第一，质量优于单纯涨停扩散方向。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房地产开、种植业、家居用品均有高位龙头，明日若高标负反馈，会压制短线接力。</w:t>
      </w:r>
    </w:p>
    <w:p>
      <w:pPr>
        <w:pStyle w:val="Compact"/>
        <w:numPr>
          <w:ilvl w:val="0"/>
          <w:numId w:val="1017"/>
        </w:numPr>
      </w:pPr>
      <w:r>
        <w:t xml:space="preserve">💡 </w:t>
      </w:r>
      <w:r>
        <w:rPr>
          <w:rFonts w:hint="eastAsia"/>
        </w:rPr>
        <w:t xml:space="preserve">汽车零部件、影视院线、装修装饰处于启动/扩散，明日看是否出现中军和二板梯队。</w:t>
      </w:r>
    </w:p>
    <w:p>
      <w:r>
        <w:pict>
          <v:rect style="width:0;height:1.5pt" o:hralign="center" o:hrstd="t" o:hr="t"/>
        </w:pict>
      </w:r>
    </w:p>
    <w:bookmarkEnd w:id="33"/>
    <w:bookmarkStart w:id="34" w:name="三表共振核心股"/>
    <w:p>
      <w:pPr>
        <w:pStyle w:val="Heading2"/>
      </w:pPr>
      <w:r>
        <w:t xml:space="preserve">⑫ 🧩 </w:t>
      </w:r>
      <w:r>
        <w:rPr>
          <w:rFonts w:hint="eastAsia"/>
        </w:rPr>
        <w:t xml:space="preserve">三表共振核心股</w:t>
      </w:r>
    </w:p>
    <w:p>
      <w:pPr>
        <w:pStyle w:val="FirstParagraph"/>
      </w:pPr>
      <w:r>
        <w:rPr>
          <w:rFonts w:hint="eastAsia"/>
        </w:rPr>
        <w:t xml:space="preserve">三表共振参考：涨停池、龙虎榜、资金流/成交额交叉验证。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涨停+龙虎榜净买42270.5万+资金流入文本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高关注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深物业A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2连板+龙虎榜净买4477.0万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我爱我家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2连板+龙虎榜净买1770.8万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5连板+龙虎榜净买6360.1万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3连板+龙虎榜净买2872.3万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看晋级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3连板+龙虎榜净买6274.4万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高换手风险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锦龙股份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4连板+龙虎榜净买21294.0万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强但不追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赤天化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2连板+龙虎榜净买2865.6万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看化工承接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芒果超媒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涨停+龙虎榜净买-3081.9万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分歧中观察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涨停+龙虎榜净买26284.8万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强分歧票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共振结论：</w:t>
      </w:r>
    </w:p>
    <w:p>
      <w:pPr>
        <w:pStyle w:val="Compact"/>
        <w:numPr>
          <w:ilvl w:val="0"/>
          <w:numId w:val="1018"/>
        </w:numPr>
      </w:pPr>
      <w:r>
        <w:t xml:space="preserve">📈 </w:t>
      </w:r>
      <w:r>
        <w:rPr>
          <w:rFonts w:hint="eastAsia"/>
        </w:rPr>
        <w:t xml:space="preserve">浪潮信息是唯一分数3的高置信标的，但仍需结合计算机设备/AI硬件资金延续确认。</w:t>
      </w:r>
    </w:p>
    <w:p>
      <w:pPr>
        <w:pStyle w:val="Compact"/>
        <w:numPr>
          <w:ilvl w:val="0"/>
          <w:numId w:val="1018"/>
        </w:numPr>
      </w:pPr>
      <w:r>
        <w:t xml:space="preserve">⚠️ </w:t>
      </w:r>
      <w:r>
        <w:rPr>
          <w:rFonts w:hint="eastAsia"/>
        </w:rPr>
        <w:t xml:space="preserve">锦龙股份、沃特股份、万向德农已处于高位或高换手，不适合新资金追涨。</w:t>
      </w:r>
    </w:p>
    <w:p>
      <w:pPr>
        <w:pStyle w:val="Compact"/>
        <w:numPr>
          <w:ilvl w:val="0"/>
          <w:numId w:val="1018"/>
        </w:numPr>
      </w:pPr>
      <w:r>
        <w:t xml:space="preserve">⚠️ </w:t>
      </w:r>
      <w:r>
        <w:rPr>
          <w:rFonts w:hint="eastAsia"/>
        </w:rPr>
        <w:t xml:space="preserve">芒果超媒虽涨停并引领数字媒体，但龙虎榜净买为-3081.9万，明日更适合看分歧承接而不是竞价追。</w:t>
      </w:r>
    </w:p>
    <w:p>
      <w:pPr>
        <w:pStyle w:val="Compact"/>
        <w:numPr>
          <w:ilvl w:val="0"/>
          <w:numId w:val="1018"/>
        </w:numPr>
      </w:pPr>
      <w:r>
        <w:t xml:space="preserve">💡 </w:t>
      </w:r>
      <w:r>
        <w:rPr>
          <w:rFonts w:hint="eastAsia"/>
        </w:rPr>
        <w:t xml:space="preserve">共振股只能进入观察池，不等于直接买入清单。</w:t>
      </w:r>
    </w:p>
    <w:p>
      <w:r>
        <w:pict>
          <v:rect style="width:0;height:1.5pt" o:hralign="center" o:hrstd="t" o:hr="t"/>
        </w:pict>
      </w:r>
    </w:p>
    <w:bookmarkEnd w:id="34"/>
    <w:bookmarkStart w:id="35" w:name="跌停风险地图"/>
    <w:p>
      <w:pPr>
        <w:pStyle w:val="Heading2"/>
      </w:pPr>
      <w:r>
        <w:t xml:space="preserve">⑬ 🧨 </w:t>
      </w:r>
      <w:r>
        <w:rPr>
          <w:rFonts w:hint="eastAsia"/>
        </w:rPr>
        <w:t xml:space="preserve">跌停风险地图</w:t>
      </w:r>
    </w:p>
    <w:p>
      <w:pPr>
        <w:pStyle w:val="FirstParagraph"/>
      </w:pPr>
      <w:r>
        <w:rPr>
          <w:rFonts w:hint="eastAsia"/>
        </w:rPr>
        <w:t xml:space="preserve">全市场跌停13家；结构化严格跌停池11只。风险主要集中在医药、金属、饰品、装修建材、消费电子等方向。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莱绅通灵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饰品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开板13次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白银有色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开板26次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万里石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装修建材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开板41次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换手19.44%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誉衡药业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换手31.70%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09:33封跌停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金浦钛业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09:25封跌停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冀衡医药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化药风险扩散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09:30封跌停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化药连带风险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19"/>
        </w:numPr>
      </w:pPr>
      <w:r>
        <w:t xml:space="preserve">⚠️ </w:t>
      </w:r>
      <w:r>
        <w:rPr>
          <w:rFonts w:hint="eastAsia"/>
        </w:rPr>
        <w:t xml:space="preserve">化学制药在跌停池与资金流出榜同时出现，是明日明确回避方向。</w:t>
      </w:r>
    </w:p>
    <w:p>
      <w:pPr>
        <w:pStyle w:val="Compact"/>
        <w:numPr>
          <w:ilvl w:val="0"/>
          <w:numId w:val="1019"/>
        </w:numPr>
      </w:pPr>
      <w:r>
        <w:t xml:space="preserve">⚠️ </w:t>
      </w:r>
      <w:r>
        <w:rPr>
          <w:rFonts w:hint="eastAsia"/>
        </w:rPr>
        <w:t xml:space="preserve">工业金属、贵金属资金同步流出，资源链短线不适合追反弹。</w:t>
      </w:r>
    </w:p>
    <w:p>
      <w:pPr>
        <w:pStyle w:val="Compact"/>
        <w:numPr>
          <w:ilvl w:val="0"/>
          <w:numId w:val="1019"/>
        </w:numPr>
      </w:pPr>
      <w:r>
        <w:t xml:space="preserve">⚠️ </w:t>
      </w:r>
      <w:r>
        <w:rPr>
          <w:rFonts w:hint="eastAsia"/>
        </w:rPr>
        <w:t xml:space="preserve">联创光电跌停说明消费电子内部也有负反馈，消费电子+22.57亿元不能简单外推到所有个股。</w:t>
      </w:r>
    </w:p>
    <w:p>
      <w:pPr>
        <w:pStyle w:val="Compact"/>
        <w:numPr>
          <w:ilvl w:val="0"/>
          <w:numId w:val="1019"/>
        </w:numPr>
      </w:pPr>
      <w:r>
        <w:t xml:space="preserve">💡 </w:t>
      </w:r>
      <w:r>
        <w:rPr>
          <w:rFonts w:hint="eastAsia"/>
        </w:rPr>
        <w:t xml:space="preserve">明日若跌停数继续从13扩大，仓位必须从50%降到35%以下。</w:t>
      </w:r>
    </w:p>
    <w:p>
      <w:r>
        <w:pict>
          <v:rect style="width:0;height:1.5pt" o:hralign="center" o:hrstd="t" o:hr="t"/>
        </w:pict>
      </w:r>
    </w:p>
    <w:bookmarkEnd w:id="35"/>
    <w:bookmarkStart w:id="37" w:name="策略复盘评分"/>
    <w:p>
      <w:pPr>
        <w:pStyle w:val="Heading2"/>
      </w:pPr>
      <w:r>
        <w:t xml:space="preserve">⑭ 📐 </w:t>
      </w:r>
      <w:r>
        <w:rPr>
          <w:rFonts w:hint="eastAsia"/>
        </w:rPr>
        <w:t xml:space="preserve">策略复盘评分</w:t>
      </w:r>
    </w:p>
    <w:bookmarkStart w:id="36" w:name="全天评分7分-10分"/>
    <w:p>
      <w:pPr>
        <w:pStyle w:val="Heading3"/>
      </w:pPr>
      <w:r>
        <w:t xml:space="preserve">📊 </w:t>
      </w:r>
      <w:r>
        <w:rPr>
          <w:rFonts w:hint="eastAsia"/>
        </w:rPr>
        <w:t xml:space="preserve">全天评分：7分</w:t>
      </w:r>
      <w:r>
        <w:t xml:space="preserve"> / </w:t>
      </w:r>
      <w:r>
        <w:rPr>
          <w:rFonts w:hint="eastAsia"/>
        </w:rPr>
        <w:t xml:space="preserve">10分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科技不追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通信设备、半导体仍净流出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防守反击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上午防守有效，下午修复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数据/AI应用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数字媒体资金流入第一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绿电算力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电力、光伏设备流出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仓位约束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午盘防守正确，下午可提高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复盘解释：</w:t>
      </w:r>
    </w:p>
    <w:p>
      <w:pPr>
        <w:pStyle w:val="Compact"/>
        <w:numPr>
          <w:ilvl w:val="0"/>
          <w:numId w:val="1020"/>
        </w:numPr>
      </w:pPr>
      <w:r>
        <w:t xml:space="preserve">✅ </w:t>
      </w:r>
      <w:r>
        <w:rPr>
          <w:rFonts w:hint="eastAsia"/>
        </w:rPr>
        <w:t xml:space="preserve">盘前“不追高科技主线”被全天资金验证：通信设备-34.41亿元、半导体-15.23亿元。</w:t>
      </w:r>
    </w:p>
    <w:p>
      <w:pPr>
        <w:pStyle w:val="Compact"/>
        <w:numPr>
          <w:ilvl w:val="0"/>
          <w:numId w:val="1020"/>
        </w:numPr>
      </w:pPr>
      <w:r>
        <w:t xml:space="preserve">✅ </w:t>
      </w:r>
      <w:r>
        <w:rPr>
          <w:rFonts w:hint="eastAsia"/>
        </w:rPr>
        <w:t xml:space="preserve">盘前“防守反击”方向正确，上午银行/地产/农业承接，下午传媒与设备扩散。</w:t>
      </w:r>
    </w:p>
    <w:p>
      <w:pPr>
        <w:pStyle w:val="Compact"/>
        <w:numPr>
          <w:ilvl w:val="0"/>
          <w:numId w:val="1020"/>
        </w:numPr>
      </w:pPr>
      <w:r>
        <w:t xml:space="preserve">✅ </w:t>
      </w:r>
      <w:r>
        <w:rPr>
          <w:rFonts w:hint="eastAsia"/>
        </w:rPr>
        <w:t xml:space="preserve">数据产业方向在“数字媒体/AI应用”维度超预期兑现，数字媒体净流入+25.54亿元。</w:t>
      </w:r>
    </w:p>
    <w:p>
      <w:pPr>
        <w:pStyle w:val="Compact"/>
        <w:numPr>
          <w:ilvl w:val="0"/>
          <w:numId w:val="1020"/>
        </w:numPr>
      </w:pPr>
      <w:r>
        <w:t xml:space="preserve">❌ </w:t>
      </w:r>
      <w:r>
        <w:rPr>
          <w:rFonts w:hint="eastAsia"/>
        </w:rPr>
        <w:t xml:space="preserve">绿电算力/储能没有兑现，光伏设备-26.07亿元、电力-11.78亿元，继续降权。</w:t>
      </w:r>
    </w:p>
    <w:p>
      <w:pPr>
        <w:pStyle w:val="Compact"/>
        <w:numPr>
          <w:ilvl w:val="0"/>
          <w:numId w:val="1020"/>
        </w:numPr>
      </w:pPr>
      <w:r>
        <w:t xml:space="preserve">⚠️ </w:t>
      </w:r>
      <w:r>
        <w:rPr>
          <w:rFonts w:hint="eastAsia"/>
        </w:rPr>
        <w:t xml:space="preserve">午盘仓位偏保守是合理的，但收盘成交额修复到21453.55亿元，明日可把基准仓位恢复至50%上限。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明日投资方向排序"/>
    <w:p>
      <w:pPr>
        <w:pStyle w:val="Heading2"/>
      </w:pPr>
      <w:r>
        <w:t xml:space="preserve">⑮ 🎯 </w:t>
      </w:r>
      <w:r>
        <w:rPr>
          <w:rFonts w:hint="eastAsia"/>
        </w:rPr>
        <w:t xml:space="preserve">明日投资方向排序</w:t>
      </w:r>
    </w:p>
    <w:bookmarkStart w:id="38" w:name="a层优先观察分歧转强可参与"/>
    <w:p>
      <w:pPr>
        <w:pStyle w:val="Heading3"/>
      </w:pPr>
      <w:r>
        <w:t xml:space="preserve">🟢 </w:t>
      </w:r>
      <w:r>
        <w:rPr>
          <w:rFonts w:hint="eastAsia"/>
        </w:rPr>
        <w:t xml:space="preserve">A层：优先观察，分歧转强可参与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数字媒体</w:t>
      </w:r>
      <w:r>
        <w:t xml:space="preserve"> / </w:t>
      </w:r>
      <w:r>
        <w:rPr>
          <w:rFonts w:hint="eastAsia"/>
        </w:rPr>
        <w:t xml:space="preserve">AI应用</w:t>
      </w:r>
    </w:p>
    <w:p>
      <w:pPr>
        <w:pStyle w:val="Compact"/>
        <w:numPr>
          <w:ilvl w:val="1"/>
          <w:numId w:val="1022"/>
        </w:numPr>
      </w:pPr>
      <w:r>
        <w:t xml:space="preserve">💰 </w:t>
      </w:r>
      <w:r>
        <w:rPr>
          <w:rFonts w:hint="eastAsia"/>
        </w:rPr>
        <w:t xml:space="preserve">板块净流入+25.54亿元，全天资金第一。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龙头：芒果超媒、中文在线、掌阅科技。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动作：只做分歧承接，不追一致高开。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消费电子</w:t>
      </w:r>
      <w:r>
        <w:t xml:space="preserve"> / </w:t>
      </w:r>
      <w:r>
        <w:rPr>
          <w:rFonts w:hint="eastAsia"/>
        </w:rPr>
        <w:t xml:space="preserve">苹果链</w:t>
      </w:r>
    </w:p>
    <w:p>
      <w:pPr>
        <w:pStyle w:val="Compact"/>
        <w:numPr>
          <w:ilvl w:val="1"/>
          <w:numId w:val="1023"/>
        </w:numPr>
      </w:pPr>
      <w:r>
        <w:t xml:space="preserve">💰 </w:t>
      </w:r>
      <w:r>
        <w:rPr>
          <w:rFonts w:hint="eastAsia"/>
        </w:rPr>
        <w:t xml:space="preserve">板块净流入+22.57亿元。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龙头：捷荣技术，大族激光、宇环数控参与聚类。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动作：B+，等连续流入与梯队确认。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IT服务Ⅱ</w:t>
      </w:r>
      <w:r>
        <w:t xml:space="preserve"> / </w:t>
      </w:r>
      <w:r>
        <w:rPr>
          <w:rFonts w:hint="eastAsia"/>
        </w:rPr>
        <w:t xml:space="preserve">计算机设备</w:t>
      </w:r>
    </w:p>
    <w:p>
      <w:pPr>
        <w:pStyle w:val="Compact"/>
        <w:numPr>
          <w:ilvl w:val="1"/>
          <w:numId w:val="1024"/>
        </w:numPr>
      </w:pPr>
      <w:r>
        <w:t xml:space="preserve">💰 </w:t>
      </w:r>
      <w:r>
        <w:rPr>
          <w:rFonts w:hint="eastAsia"/>
        </w:rPr>
        <w:t xml:space="preserve">IT服务Ⅱ+20.35亿元，计算机设备+18.29亿元。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核心：浪潮信息三表共振分数3。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动作：只看中军回踩不破和资金延续。</w:t>
      </w:r>
    </w:p>
    <w:bookmarkEnd w:id="38"/>
    <w:bookmarkStart w:id="39" w:name="b层可观察不追高"/>
    <w:p>
      <w:pPr>
        <w:pStyle w:val="Heading3"/>
      </w:pPr>
      <w:r>
        <w:t xml:space="preserve">🟡 </w:t>
      </w:r>
      <w:r>
        <w:rPr>
          <w:rFonts w:hint="eastAsia"/>
        </w:rPr>
        <w:t xml:space="preserve">B层：可观察，不追高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涨停集群7只，主线得分17。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动作：分歧转强参与，首日高潮后不追。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汽车零部件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涨停集群6只，处于启动/扩散。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动作：观察新朋股份、联诚精密、华达科技的晋级率。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影视院线</w:t>
      </w:r>
    </w:p>
    <w:p>
      <w:pPr>
        <w:pStyle w:val="Compact"/>
        <w:numPr>
          <w:ilvl w:val="1"/>
          <w:numId w:val="1028"/>
        </w:numPr>
      </w:pPr>
      <w:r>
        <w:t xml:space="preserve">💰 </w:t>
      </w:r>
      <w:r>
        <w:rPr>
          <w:rFonts w:hint="eastAsia"/>
        </w:rPr>
        <w:t xml:space="preserve">净流入+12.72亿元。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动作：看欢瑞世纪、上海电影、博纳影业持续性。</w:t>
      </w:r>
    </w:p>
    <w:bookmarkEnd w:id="39"/>
    <w:bookmarkStart w:id="40" w:name="c层回避或等待复评"/>
    <w:p>
      <w:pPr>
        <w:pStyle w:val="Heading3"/>
      </w:pPr>
      <w:r>
        <w:t xml:space="preserve">🔴 </w:t>
      </w:r>
      <w:r>
        <w:rPr>
          <w:rFonts w:hint="eastAsia"/>
        </w:rPr>
        <w:t xml:space="preserve">C层：回避或等待复评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通信设备</w:t>
      </w:r>
      <w:r>
        <w:t xml:space="preserve"> / CPO</w:t>
      </w:r>
    </w:p>
    <w:p>
      <w:pPr>
        <w:pStyle w:val="Compact"/>
        <w:numPr>
          <w:ilvl w:val="1"/>
          <w:numId w:val="1030"/>
        </w:numPr>
      </w:pPr>
      <w:r>
        <w:t xml:space="preserve">💰 </w:t>
      </w:r>
      <w:r>
        <w:rPr>
          <w:rFonts w:hint="eastAsia"/>
        </w:rPr>
        <w:t xml:space="preserve">板块净流出-34.41亿元。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动作：只看星网锐捷、海鸥股份等前排，不扩散追板块。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31"/>
        </w:numPr>
      </w:pPr>
      <w:r>
        <w:t xml:space="preserve">💰 </w:t>
      </w:r>
      <w:r>
        <w:rPr>
          <w:rFonts w:hint="eastAsia"/>
        </w:rPr>
        <w:t xml:space="preserve">板块净流出-15.23亿元。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动作：寒武纪、长鑫科技、兆易创新只看分歧后站稳确认。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光伏设备</w:t>
      </w:r>
      <w:r>
        <w:t xml:space="preserve"> / </w:t>
      </w: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32"/>
        </w:numPr>
      </w:pPr>
      <w:r>
        <w:t xml:space="preserve">💰 </w:t>
      </w:r>
      <w:r>
        <w:rPr>
          <w:rFonts w:hint="eastAsia"/>
        </w:rPr>
        <w:t xml:space="preserve">光伏设备-26.07亿元，电力-11.78亿元。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动作：阳光电源未修复前不做新能源权重反弹。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3" w:name="明日仓位模型"/>
    <w:p>
      <w:pPr>
        <w:pStyle w:val="Heading2"/>
      </w:pPr>
      <w:r>
        <w:t xml:space="preserve">⑯ 📐 </w:t>
      </w:r>
      <w:r>
        <w:rPr>
          <w:rFonts w:hint="eastAsia"/>
        </w:rPr>
        <w:t xml:space="preserve">明日仓位模型</w:t>
      </w:r>
    </w:p>
    <w:p>
      <w:pPr>
        <w:pStyle w:val="FirstParagraph"/>
      </w:pPr>
      <w:r>
        <w:rPr>
          <w:rFonts w:hint="eastAsia"/>
        </w:rPr>
        <w:t xml:space="preserve">derived.position_model给出：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balanced_pct：50%。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conservative_pct：35%。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成交额变化：+1.3%。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涨跌比：1.434。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炸板率：25.4%。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跌停数：13。</w:t>
      </w:r>
    </w:p>
    <w:bookmarkStart w:id="42" w:name="加减分依据"/>
    <w:p>
      <w:pPr>
        <w:pStyle w:val="Heading3"/>
      </w:pPr>
      <w:r>
        <w:t xml:space="preserve">📊 </w:t>
      </w:r>
      <w:r>
        <w:rPr>
          <w:rFonts w:hint="eastAsia"/>
        </w:rPr>
        <w:t xml:space="preserve">加减分依据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1.434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25.4%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行为风险分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明日仓位结论：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标准仓位：50%。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强势执行：若成交额继续不低于21453.55亿元，涨跌比维持1以上，数字媒体/消费电子/IT服务至少2条继续净流入，可维持50%。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防守执行：若高标集体负反馈、跌停数超过20、通信设备与半导体继续大额流出，降至35%。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单方向上限：15%—20%。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单股上限：5%—8%，高确定性右侧中军不超过10%。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连板高标不作为新开仓主战场，只能做观察和持筹兑现。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明日风险日历与回避清单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</w:t>
      </w:r>
    </w:p>
    <w:bookmarkStart w:id="44" w:name="宽基etf成交额恐慌联合信号"/>
    <w:p>
      <w:pPr>
        <w:pStyle w:val="Heading3"/>
      </w:pPr>
      <w:r>
        <w:t xml:space="preserve">⚠️ </w:t>
      </w:r>
      <w:r>
        <w:rPr>
          <w:rFonts w:hint="eastAsia"/>
        </w:rPr>
        <w:t xml:space="preserve">宽基ETF·成交额·恐慌联合信号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创业板50ETF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单一宽基支持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连续大额流入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托底不全面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21453.55亿元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量能接近昨日并小幅放量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QVIX/恐慌代理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采集失败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不可判定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联合信号</w:t>
            </w:r>
          </w:p>
        </w:tc>
        <w:tc>
          <w:tcPr/>
          <w:p>
            <w:pPr>
              <w:pStyle w:val="Compact"/>
            </w:pPr>
            <w:r>
              <w:t xml:space="preserve">insufficient_data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不可写确认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35"/>
        </w:numPr>
      </w:pPr>
      <w:r>
        <w:t xml:space="preserve">derived.liquidity_panic_signal.status=insufficient_data。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恐慌高位降温且宽基ETF持续流入不可判定。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原因：panic_proxy主源发生RemoteDisconnected，panic_source=null。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本轮只能确认成交额21453.55亿元、创业板50ETF连续流入；不能确认恐慌降温。</w:t>
      </w:r>
    </w:p>
    <w:bookmarkEnd w:id="44"/>
    <w:bookmarkStart w:id="45" w:name="明日回避清单"/>
    <w:p>
      <w:pPr>
        <w:pStyle w:val="Heading3"/>
      </w:pPr>
      <w:r>
        <w:t xml:space="preserve">🔴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通信设备：主力净流出-34.41亿元，CPO/通信硬件只看前排，不追板块。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工业金属：主力净流出-32.36亿元，白银有色跌停。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光伏设备：主力净流出-26.07亿元，阳光电源跌-6.34%、净流出-49.79亿。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化学制药：主力净流出-22.49亿元，誉衡药业、冀衡医药、神奇制药跌停。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半导体：主力净流出-15.23亿元，寒武纪、长鑫科技、兆易创新分歧巨大。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医疗服务：主力净流出-13.59亿元，百花医药跌停。</w:t>
      </w:r>
    </w:p>
    <w:p>
      <w:pPr>
        <w:pStyle w:val="Compact"/>
        <w:numPr>
          <w:ilvl w:val="0"/>
          <w:numId w:val="1036"/>
        </w:numPr>
      </w:pPr>
      <w:r>
        <w:t xml:space="preserve">🔴 </w:t>
      </w:r>
      <w:r>
        <w:rPr>
          <w:rFonts w:hint="eastAsia"/>
        </w:rPr>
        <w:t xml:space="preserve">高位一致加速：海鸥住工6板、捷荣技术5板、万向德农5板，明日只看持筹博弈。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4" w:name="复盘动作清单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</w:t>
      </w:r>
    </w:p>
    <w:bookmarkStart w:id="47" w:name="整体情绪"/>
    <w:p>
      <w:pPr>
        <w:pStyle w:val="Heading3"/>
      </w:pPr>
      <w:r>
        <w:t xml:space="preserve">1. 📊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今日情绪周期：正常偏强。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关键数值：涨停89、跌停13、炸板率25.4%、涨跌比1.434、最高6板。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明日验证：涨跌比是否维持1以上，跌停是否低于20，封板率是否维持70%以上。</w:t>
      </w:r>
    </w:p>
    <w:bookmarkEnd w:id="47"/>
    <w:bookmarkStart w:id="48" w:name="连板梯队"/>
    <w:p>
      <w:pPr>
        <w:pStyle w:val="Heading3"/>
      </w:pPr>
      <w:r>
        <w:t xml:space="preserve">2. 🔥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6板：海鸥住工。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5板：万向德农、捷荣技术。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4板：锦龙股份。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3板：新赛股份、沃特股份、海鸥股份、星网锐捷。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动作：高标不追，只看分歧承接；若6板/5板负反馈，降低短线仓位。</w:t>
      </w:r>
    </w:p>
    <w:bookmarkEnd w:id="48"/>
    <w:bookmarkStart w:id="49" w:name="强势板块"/>
    <w:p>
      <w:pPr>
        <w:pStyle w:val="Heading3"/>
      </w:pPr>
      <w:r>
        <w:t xml:space="preserve">3. 📈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A层：数字媒体、消费电子、IT服务Ⅱ/计算机设备。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B层：通用设备、汽车零部件、影视院线。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C层：通信设备、半导体、光伏设备、电力。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动作：A层分歧转强优先，B层看晋级率，C层只复评不追。</w:t>
      </w:r>
    </w:p>
    <w:bookmarkEnd w:id="49"/>
    <w:bookmarkStart w:id="50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主动流入：数字媒体+25.54亿元、消费电子+22.57亿元、IT服务Ⅱ+20.35亿元、银行Ⅱ+18.81亿元、计算机设备+18.29亿元。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主动流出：通信设备-34.41亿元、工业金属-32.36亿元、光伏设备-26.07亿元、化学制药-22.49亿元、半导体-15.23亿元。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动作：资金流入榜可做观察池，资金流出榜只看反抽卖点或重新站稳后的复评。</w:t>
      </w:r>
    </w:p>
    <w:bookmarkEnd w:id="50"/>
    <w:bookmarkStart w:id="51" w:name="亏钱效应"/>
    <w:p>
      <w:pPr>
        <w:pStyle w:val="Heading3"/>
      </w:pPr>
      <w:r>
        <w:t xml:space="preserve">5. 🧨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跌停13家，严格跌停池11只。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大亏扩散：loss_effect.big_loss_count=34。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常见行业：化学制药5次、房地产开5次、中药Ⅱ3次。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动作：医药、金属、炸板地产明日继续回避。</w:t>
      </w:r>
    </w:p>
    <w:bookmarkEnd w:id="51"/>
    <w:bookmarkStart w:id="52" w:name="重点票"/>
    <w:p>
      <w:pPr>
        <w:pStyle w:val="Heading3"/>
      </w:pPr>
      <w:r>
        <w:t xml:space="preserve">6. 🧪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A级右侧确认样本：生益科技、紫金矿业、深物业A、我爱我家、天保基建、海鸥住工、广宇集团、福建金森。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D级破位样本：中际旭创、寒武纪、亨通光电、兆易创新、新易盛、阳光电源、紫光股份。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动作：A/B也不追涨；D级必须重新站回MA20/MA60并确认后才复评。</w:t>
      </w:r>
    </w:p>
    <w:bookmarkEnd w:id="52"/>
    <w:bookmarkStart w:id="53" w:name="次日计划"/>
    <w:p>
      <w:pPr>
        <w:pStyle w:val="Heading3"/>
      </w:pPr>
      <w:r>
        <w:t xml:space="preserve">7. 📅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竞价先看海鸥住工、万向德农、捷荣技术是否负反馈。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开盘30分钟看数字媒体、消费电子、IT服务Ⅱ是否继续资金净流入。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10:30前不追一致高开；只等分歧后的承接。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若成交额明显低于21453.55亿元节奏，仓位从50%降到35%。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若跌停扩大到20家以上，停止新开仓。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若通信设备、半导体由净流出转净流入，再对浪潮信息、紫光股份、寒武纪等核心做复评。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宽基etf成交额恐慌联合信号-1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：宽基ETF持续净申购：创业板50ETF1.64亿元｜成交21453.5亿元｜恐慌指标暂缺、未连续下降｜联合信号数据不足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：沪深300量价代理数据暂缺。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生成时间：2026-08-31</w:t>
      </w:r>
      <w:r>
        <w:t xml:space="preserve"> 17:00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2026-08-31T09:36:20Z</dcterms:created>
  <dcterms:modified xsi:type="dcterms:W3CDTF">2026-08-31T09:36:20Z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