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8" w:name="全天复盘"/>
    <w:p>
      <w:pPr>
        <w:pStyle w:val="Heading1"/>
      </w:pPr>
      <w:r>
        <w:t xml:space="preserve">2026-08-13 </w:t>
      </w:r>
      <w:r>
        <w:rPr>
          <w:rFonts w:hint="eastAsia"/>
        </w:rPr>
        <w:t xml:space="preserve">全天复盘</w:t>
      </w:r>
    </w:p>
    <w:bookmarkStart w:id="11" w:name="全天行情概览放量下跌指数冲高回落个股亏钱效应明显"/>
    <w:p>
      <w:pPr>
        <w:pStyle w:val="Heading2"/>
      </w:pPr>
      <w:r>
        <w:t xml:space="preserve">📊 </w:t>
      </w:r>
      <w:r>
        <w:rPr>
          <w:rFonts w:hint="eastAsia"/>
        </w:rPr>
        <w:t xml:space="preserve">全天行情概览：放量下跌，指数冲高回落，个股亏钱效应明显</w:t>
      </w:r>
    </w:p>
    <w:bookmarkStart w:id="9" w:name="主要指数表现"/>
    <w:p>
      <w:pPr>
        <w:pStyle w:val="Heading3"/>
      </w:pPr>
      <w:r>
        <w:t xml:space="preserve">📈🟢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3926.9648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-19.7104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-0.4994%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11642.03亿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14289.4420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-124.9850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-0.8671%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13867.14亿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3586.0430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-16.0400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-0.4453%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6614.87亿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1717.7477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-19.2435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-1.1079%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1256.77亿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4663.9513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-26.9652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-0.5748%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6907.16亿</w:t>
            </w:r>
          </w:p>
        </w:tc>
      </w:tr>
    </w:tbl>
    <w:bookmarkEnd w:id="9"/>
    <w:bookmarkStart w:id="10" w:name="市场宽度"/>
    <w:p>
      <w:pPr>
        <w:pStyle w:val="Heading3"/>
      </w:pPr>
      <w:r>
        <w:t xml:space="preserve">📉🟢 </w:t>
      </w:r>
      <w:r>
        <w:rPr>
          <w:rFonts w:hint="eastAsia"/>
        </w:rPr>
        <w:t xml:space="preserve">市场宽度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1142家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4317家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62家</w:t>
            </w:r>
            <w:r>
              <w:t xml:space="preserve"> / </w:t>
            </w:r>
            <w:r>
              <w:rPr>
                <w:rFonts w:hint="eastAsia"/>
              </w:rPr>
              <w:t xml:space="preserve">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0.265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结论很明确：今天不是单纯的指数调整，而是“放量分歧</w:t>
      </w:r>
      <w:r>
        <w:t xml:space="preserve"> + </w:t>
      </w:r>
      <w:r>
        <w:rPr>
          <w:rFonts w:hint="eastAsia"/>
        </w:rPr>
        <w:t xml:space="preserve">个股普跌”。全市场成交额25679.77亿元，较昨日21671.62亿元增加4008.15亿元，增幅18.49%，但下跌家数4317家，说明放量主要来自分歧兑现，不是健康普涨增量。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上午科技托指数下午全面回落"/>
    <w:p>
      <w:pPr>
        <w:pStyle w:val="Heading2"/>
      </w:pPr>
      <w:r>
        <w:t xml:space="preserve">🕒 </w:t>
      </w:r>
      <w:r>
        <w:rPr>
          <w:rFonts w:hint="eastAsia"/>
        </w:rPr>
        <w:t xml:space="preserve">上午vs下午对比：上午科技托指数，下午全面回落</w:t>
      </w:r>
    </w:p>
    <w:bookmarkStart w:id="12" w:name="上午状态"/>
    <w:p>
      <w:pPr>
        <w:pStyle w:val="Heading3"/>
      </w:pPr>
      <w:r>
        <w:t xml:space="preserve">📈🔴 </w:t>
      </w:r>
      <w:r>
        <w:rPr>
          <w:rFonts w:hint="eastAsia"/>
        </w:rPr>
        <w:t xml:space="preserve">上午状态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上午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全天收盘变化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+0.4175%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收盘-0.4994%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+0.7322%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收盘-0.8671%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+1.6149%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收盘-0.4453%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+1.9018%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收盘-1.1079%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收盘62家</w:t>
            </w:r>
          </w:p>
        </w:tc>
      </w:tr>
    </w:tbl>
    <w:bookmarkEnd w:id="12"/>
    <w:bookmarkStart w:id="13" w:name="下午变化"/>
    <w:p>
      <w:pPr>
        <w:pStyle w:val="Heading3"/>
      </w:pPr>
      <w:r>
        <w:t xml:space="preserve">📉🟢 </w:t>
      </w:r>
      <w:r>
        <w:rPr>
          <w:rFonts w:hint="eastAsia"/>
        </w:rPr>
        <w:t xml:space="preserve">下午变化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上午创业板指、科创50分别上涨1.6149%、1.9018%，显示AI硬件和医药成长线曾明显托指数。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收盘五大指数全部翻绿，科创50跌幅扩大到-1.1079%，说明上午最强的成长风格下午反而成为兑现压力集中区。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涨停数由上午56家增加到全天62家，但下跌家数扩大到4317家，代表局部题材仍活跃，整体赚钱效应明显恶化。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炸板率由上午28.9%升至全天37.9%，短线接力从“正常分化”转为“高位分歧”。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复盘判断：上午的红盘不能证明市场强，下午验证了盘前“高开不追、分歧再看”的纪律是必要的。今天最大的教训是：指数被少数核心股托住时，必须同时看涨跌比和炸板率。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龙头医药电力汽车零部件强ai硬件分歧仍大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领涨板块TOP10&amp;龙头：医药、电力、汽车零部件强，AI硬件分歧仍大</w:t>
      </w:r>
    </w:p>
    <w:p>
      <w:pPr>
        <w:pStyle w:val="BlockText"/>
      </w:pPr>
      <w:r>
        <w:rPr>
          <w:rFonts w:hint="eastAsia"/>
        </w:rPr>
        <w:t xml:space="preserve">领涨方向按采集JSON中的涨停集群、资金流入、主线生命周期和新闻验证综合排序；精确板块涨幅未完整结构化时，不编造涨幅。</w:t>
      </w:r>
    </w:p>
    <w:bookmarkStart w:id="15" w:name="top1-top5"/>
    <w:p>
      <w:pPr>
        <w:pStyle w:val="Heading3"/>
      </w:pPr>
      <w:r>
        <w:t xml:space="preserve">🔴 TOP1-TOP5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涨停集群，主线生命周期评分15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澳洋健康、博济医药、万邦医药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秦安股份5板，板块涨停集群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秦安股份、坤泰股份、中鼎股份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板块资金流入第1，净流入+36.10亿元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金开新能、惠天热电、大唐发电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净流入+4.53亿元，涨停集群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移远通信、共进股份、星网锐捷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净流入+11.81亿元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佛慈制药、陇神戎发、方盛制药</w:t>
            </w:r>
          </w:p>
        </w:tc>
      </w:tr>
    </w:tbl>
    <w:bookmarkEnd w:id="15"/>
    <w:bookmarkStart w:id="16" w:name="top6-top10"/>
    <w:p>
      <w:pPr>
        <w:pStyle w:val="Heading3"/>
      </w:pPr>
      <w:r>
        <w:t xml:space="preserve">🔴 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净流入+7.64亿元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南模生物、近岸蛋白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净流入+18.85亿元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板块中军未核验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净流入+8.06亿元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兆日科技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净流入+4.57亿元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城地香江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皇氏集团、一鸣食品4板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皇氏集团、一鸣食品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br/>
      </w:r>
      <w:r>
        <w:t xml:space="preserve">- </w:t>
      </w:r>
      <w:r>
        <w:rPr>
          <w:rFonts w:hint="eastAsia"/>
        </w:rPr>
        <w:t xml:space="preserve">医药从盘前回避方向演化为全天最强修复线，但估值和换手压力不低，明天只做分歧确认。</w:t>
      </w:r>
      <w:r>
        <w:br/>
      </w:r>
      <w:r>
        <w:t xml:space="preserve">- </w:t>
      </w:r>
      <w:r>
        <w:rPr>
          <w:rFonts w:hint="eastAsia"/>
        </w:rPr>
        <w:t xml:space="preserve">汽车零部件验证了盘前“低位轮动辅线”，但龙头已经连续加速，不能追。</w:t>
      </w:r>
      <w:r>
        <w:br/>
      </w:r>
      <w:r>
        <w:t xml:space="preserve">- </w:t>
      </w:r>
      <w:r>
        <w:rPr>
          <w:rFonts w:hint="eastAsia"/>
        </w:rPr>
        <w:t xml:space="preserve">AI硬件成交额仍巨大，但技术和资金分歧明显，不能把高成交额直接等同于买点。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交易日：2026-08-13</w:t>
      </w:r>
      <w:r>
        <w:br/>
      </w:r>
      <w:r>
        <w:rPr>
          <w:rFonts w:hint="eastAsia"/>
        </w:rPr>
        <w:t xml:space="preserve">时点：15:00</w:t>
      </w:r>
      <w:r>
        <w:br/>
      </w:r>
      <w:r>
        <w:rPr>
          <w:rFonts w:hint="eastAsia"/>
        </w:rPr>
        <w:t xml:space="preserve">口径：全天主力资金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来源：华泰</w:t>
      </w:r>
      <w:r>
        <w:t xml:space="preserve"> + </w:t>
      </w:r>
      <w:r>
        <w:rPr>
          <w:rFonts w:hint="eastAsia"/>
        </w:rPr>
        <w:t xml:space="preserve">东财push2delay_clist_f62降级校验</w:t>
      </w:r>
    </w:p>
    <w:bookmarkStart w:id="18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-75.89亿元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-34.37亿元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-15.30亿元</w:t>
            </w:r>
          </w:p>
        </w:tc>
      </w:tr>
    </w:tbl>
    <w:bookmarkEnd w:id="18"/>
    <w:bookmarkStart w:id="19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-11.07亿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中钨高新(000657)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-9.10亿</w:t>
            </w:r>
          </w:p>
        </w:tc>
      </w:tr>
    </w:tbl>
    <w:bookmarkEnd w:id="19"/>
    <w:bookmarkStart w:id="20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+4.48亿元</w:t>
            </w:r>
          </w:p>
        </w:tc>
      </w:tr>
    </w:tbl>
    <w:bookmarkEnd w:id="20"/>
    <w:bookmarkStart w:id="21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+176.92亿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+172.96亿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+143.11亿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+116.05亿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+103.13亿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+99.37亿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+80.07亿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+80.05亿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+78.37亿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br/>
      </w:r>
      <w:r>
        <w:t xml:space="preserve">- </w:t>
      </w:r>
      <w:r>
        <w:rPr>
          <w:rFonts w:hint="eastAsia"/>
        </w:rPr>
        <w:t xml:space="preserve">板块净流出第一是半导体-98.00亿元，说明科技硬件内部已经不是无脑进攻。</w:t>
      </w:r>
      <w:r>
        <w:br/>
      </w:r>
      <w:r>
        <w:t xml:space="preserve">- </w:t>
      </w:r>
      <w:r>
        <w:rPr>
          <w:rFonts w:hint="eastAsia"/>
        </w:rPr>
        <w:t xml:space="preserve">电力、银行Ⅱ、医疗服务成为净流入前三，资金从高位科技向防御、公用事业和医药修复切换。</w:t>
      </w:r>
      <w:r>
        <w:br/>
      </w:r>
      <w:r>
        <w:t xml:space="preserve">- </w:t>
      </w:r>
      <w:r>
        <w:rPr>
          <w:rFonts w:hint="eastAsia"/>
        </w:rPr>
        <w:t xml:space="preserve">AI硬件个股仍在买入金额榜前列，但兆易创新、胜宏科技同时在流出榜，风华高科流出-20.53亿，分歧非常高。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领跌板块top5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领跌板块TOP5&amp;资金流出预警</w:t>
      </w:r>
    </w:p>
    <w:bookmarkStart w:id="23" w:name="领跌与资金风险"/>
    <w:p>
      <w:pPr>
        <w:pStyle w:val="Heading3"/>
      </w:pPr>
      <w:r>
        <w:t xml:space="preserve">🟢 </w:t>
      </w:r>
      <w:r>
        <w:rPr>
          <w:rFonts w:hint="eastAsia"/>
        </w:rPr>
        <w:t xml:space="preserve">领跌与资金风险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资金/盘面证据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净流出-98.00亿元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不追反抽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净流出-75.89亿元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回避资源修复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净流出-45.85亿元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等重新流入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净流出-43.83亿元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不接下跌中继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净流出-34.37亿元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防冲高回落</w:t>
            </w:r>
          </w:p>
        </w:tc>
      </w:tr>
    </w:tbl>
    <w:bookmarkEnd w:id="23"/>
    <w:bookmarkStart w:id="24" w:name="重点预警"/>
    <w:p>
      <w:pPr>
        <w:pStyle w:val="Heading3"/>
      </w:pPr>
      <w:r>
        <w:t xml:space="preserve">⚠️ </w:t>
      </w:r>
      <w:r>
        <w:rPr>
          <w:rFonts w:hint="eastAsia"/>
        </w:rPr>
        <w:t xml:space="preserve">重点预警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软件开发净流出-21.47亿元，虽然有理工能科等个股活跃，但板块资金不支持整体扩散。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光伏设备净流出-16.46亿元，电池、新能源链午盘已经弱，全天仍未修复。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通用设备净流出-15.30亿元，蓝盾光电等强势股不能外推成板块整体安全。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风华高科、胜宏科技、兆易创新同时有大额流出，科技高成交额核心股必须防放量滞涨。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明日纪律：资源、半导体、元件、小金属、贵金属只看是否有资金重新回流；没有重新流入前，反抽按减仓点处理。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市场情绪综合判断从正常分化转入退潮警戒"/>
    <w:p>
      <w:pPr>
        <w:pStyle w:val="Heading2"/>
      </w:pPr>
      <w:r>
        <w:t xml:space="preserve">🧭 </w:t>
      </w:r>
      <w:r>
        <w:rPr>
          <w:rFonts w:hint="eastAsia"/>
        </w:rPr>
        <w:t xml:space="preserve">市场情绪综合判断：从正常分化转入退潮警戒</w:t>
      </w:r>
    </w:p>
    <w:bookmarkStart w:id="26" w:name="情绪量化"/>
    <w:p>
      <w:pPr>
        <w:pStyle w:val="Heading3"/>
      </w:pPr>
      <w:r>
        <w:t xml:space="preserve">📉 </w:t>
      </w:r>
      <w:r>
        <w:rPr>
          <w:rFonts w:hint="eastAsia"/>
        </w:rPr>
        <w:t xml:space="preserve">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恐慌未扩散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退潮警戒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局部抱团仍在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0.265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宽度极弱</w:t>
            </w:r>
          </w:p>
        </w:tc>
      </w:tr>
    </w:tbl>
    <w:bookmarkEnd w:id="26"/>
    <w:bookmarkStart w:id="27" w:name="情绪周期判定"/>
    <w:p>
      <w:pPr>
        <w:pStyle w:val="Heading3"/>
      </w:pPr>
      <w:r>
        <w:t xml:space="preserve">🧠 </w:t>
      </w:r>
      <w:r>
        <w:rPr>
          <w:rFonts w:hint="eastAsia"/>
        </w:rPr>
        <w:t xml:space="preserve">情绪周期判定</w:t>
      </w:r>
    </w:p>
    <w:p>
      <w:pPr>
        <w:pStyle w:val="FirstParagraph"/>
      </w:pPr>
      <w:r>
        <w:rPr>
          <w:rFonts w:hint="eastAsia"/>
        </w:rPr>
        <w:t xml:space="preserve">按技能量化标准：</w:t>
      </w:r>
      <w:r>
        <w:br/>
      </w:r>
      <w:r>
        <w:t xml:space="preserve">- </w:t>
      </w:r>
      <w:r>
        <w:rPr>
          <w:rFonts w:hint="eastAsia"/>
        </w:rPr>
        <w:t xml:space="preserve">涨停62家，单看涨停数落在“正常”区间。</w:t>
      </w:r>
      <w:r>
        <w:br/>
      </w:r>
      <w:r>
        <w:t xml:space="preserve">- </w:t>
      </w:r>
      <w:r>
        <w:rPr>
          <w:rFonts w:hint="eastAsia"/>
        </w:rPr>
        <w:t xml:space="preserve">炸板率37.9%，超过35%，触发“退潮”风险条件。</w:t>
      </w:r>
      <w:r>
        <w:br/>
      </w:r>
      <w:r>
        <w:t xml:space="preserve">- </w:t>
      </w:r>
      <w:r>
        <w:rPr>
          <w:rFonts w:hint="eastAsia"/>
        </w:rPr>
        <w:t xml:space="preserve">涨跌比0.265，低于0.4，接近冰点宽度。</w:t>
      </w:r>
      <w:r>
        <w:br/>
      </w:r>
      <w:r>
        <w:t xml:space="preserve">- </w:t>
      </w:r>
      <w:r>
        <w:rPr>
          <w:rFonts w:hint="eastAsia"/>
        </w:rPr>
        <w:t xml:space="preserve">跌停4家，暂未达到恐慌性跌停扩散。</w:t>
      </w:r>
      <w:r>
        <w:br/>
      </w:r>
      <w:r>
        <w:t xml:space="preserve">- </w:t>
      </w:r>
      <w:r>
        <w:rPr>
          <w:rFonts w:hint="eastAsia"/>
        </w:rPr>
        <w:t xml:space="preserve">连板高度5板，短线局部抱团还没断层。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综合定性：今天是“正常涨停数量下的退潮警戒”。不是全面冰点，因为跌停只有4家；也绝不是健康强势，因为炸板率37.9%、下跌4317家已经说明亏钱效应明显。</w:t>
      </w:r>
    </w:p>
    <w:bookmarkEnd w:id="27"/>
    <w:bookmarkStart w:id="28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br/>
      </w:r>
      <w:r>
        <w:t xml:space="preserve">- </w:t>
      </w:r>
      <w:r>
        <w:rPr>
          <w:rFonts w:hint="eastAsia"/>
        </w:rPr>
        <w:t xml:space="preserve">风险评分：5。</w:t>
      </w:r>
      <w:r>
        <w:br/>
      </w:r>
      <w:r>
        <w:t xml:space="preserve">- </w:t>
      </w:r>
      <w:r>
        <w:rPr>
          <w:rFonts w:hint="eastAsia"/>
        </w:rPr>
        <w:t xml:space="preserve">高位分歧/后悔厌恶触发：炸板率37.9%≥35%。</w:t>
      </w:r>
      <w:r>
        <w:br/>
      </w:r>
      <w:r>
        <w:t xml:space="preserve">- </w:t>
      </w:r>
      <w:r>
        <w:rPr>
          <w:rFonts w:hint="eastAsia"/>
        </w:rPr>
        <w:t xml:space="preserve">核心票估值/换手拥挤：重点股高PE≥80共2只，高换手≥20%共3只。</w:t>
      </w:r>
      <w:r>
        <w:br/>
      </w:r>
      <w:r>
        <w:t xml:space="preserve">- </w:t>
      </w:r>
      <w:r>
        <w:rPr>
          <w:rFonts w:hint="eastAsia"/>
        </w:rPr>
        <w:t xml:space="preserve">立场：控制仓位，优先低吸核心中军。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这意味着明天不能用“今天还有62家涨停”来掩盖真实风险。亏损厌恶扩散已经出现，一旦高位股补跌，低位题材也会被拖累。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明日展望先看修复质量再谈进攻"/>
    <w:p>
      <w:pPr>
        <w:pStyle w:val="Heading2"/>
      </w:pPr>
      <w:r>
        <w:t xml:space="preserve">🔭 </w:t>
      </w:r>
      <w:r>
        <w:rPr>
          <w:rFonts w:hint="eastAsia"/>
        </w:rPr>
        <w:t xml:space="preserve">明日展望：先看修复质量，再谈进攻</w:t>
      </w:r>
    </w:p>
    <w:bookmarkStart w:id="30" w:name="明日看多条件"/>
    <w:p>
      <w:pPr>
        <w:pStyle w:val="Heading3"/>
      </w:pPr>
      <w:r>
        <w:t xml:space="preserve">📈🔴 </w:t>
      </w:r>
      <w:r>
        <w:rPr>
          <w:rFonts w:hint="eastAsia"/>
        </w:rPr>
        <w:t xml:space="preserve">明日看多条件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涨跌比从0.265修复到1以上。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炸板率从37.9%降到30%以下。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电力、医疗服务、汽车零部件至少两个方向继续保持资金净流入。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半导体、元件不再出现在板块净流出前列。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AI硬件核心股不再放量滞涨，能出现缩量企稳或放量反包。</w:t>
      </w:r>
    </w:p>
    <w:bookmarkEnd w:id="30"/>
    <w:bookmarkStart w:id="31" w:name="明日看空条件"/>
    <w:p>
      <w:pPr>
        <w:pStyle w:val="Heading3"/>
      </w:pPr>
      <w:r>
        <w:t xml:space="preserve">📉🟢 </w:t>
      </w:r>
      <w:r>
        <w:rPr>
          <w:rFonts w:hint="eastAsia"/>
        </w:rPr>
        <w:t xml:space="preserve">明日看空条件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下跌家数继续超过3500家。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炸板率继续高于35%。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跌停数从4家扩散到20家以上。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今日强势的医药、电力、汽车零部件出现高开低走。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成交额继续放大但指数不涨，说明分歧兑现仍在加速。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明日策略：不急着抄底。先看开盘30分钟资金回流方向，再决定是否从保守仓位上调；如果只是高位股反抽、宽度不修复，继续防守。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4" w:name="市场风格仪表盘防守切换高位退潮机构成交额核心仍主导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市场风格仪表盘：防守切换，高位退潮，机构成交额核心仍主导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bookmarkStart w:id="33" w:name="风格依据"/>
    <w:p>
      <w:pPr>
        <w:pStyle w:val="Heading3"/>
      </w:pPr>
      <w:r>
        <w:t xml:space="preserve">📊 </w:t>
      </w:r>
      <w:r>
        <w:rPr>
          <w:rFonts w:hint="eastAsia"/>
        </w:rPr>
        <w:t xml:space="preserve">风格依据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上证指数-0.4994%，深证成指-0.8671%，科创50-1.1079%，成长弹性指数下午回撤更大。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涨跌比0.265，说明风格不是普涨，而是资金高度集中后的兑现。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电力、银行Ⅱ进入资金流入前列，显示防御和稳指数方向获得资金承接。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医疗服务、中药、生物制品强，是修复线，不是全市场风险偏好全面上升。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风格结论：明天优先看“防守</w:t>
      </w:r>
      <w:r>
        <w:t xml:space="preserve"> + </w:t>
      </w:r>
      <w:r>
        <w:rPr>
          <w:rFonts w:hint="eastAsia"/>
        </w:rPr>
        <w:t xml:space="preserve">修复</w:t>
      </w:r>
      <w:r>
        <w:t xml:space="preserve"> + </w:t>
      </w:r>
      <w:r>
        <w:rPr>
          <w:rFonts w:hint="eastAsia"/>
        </w:rPr>
        <w:t xml:space="preserve">低位确认”，不把高位科技股反抽当作新一轮主升。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8" w:name="宽基etf成交额恐慌联合信号恐慌降温但托底未确认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宽基ETF·成交额·恐慌联合信号：恐慌降温，但托底未确认</w:t>
      </w:r>
    </w:p>
    <w:bookmarkStart w:id="35" w:name="宽基etf份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-142200000份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-656100000份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-31.026969亿元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-642000000份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-11.633040亿元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bookmarkEnd w:id="35"/>
    <w:bookmarkStart w:id="36" w:name="成交额与qvix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成交额与QVIX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25679.77亿元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21671.62亿元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+4008.15亿元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+18.49%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18.75</w:t>
            </w:r>
          </w:p>
        </w:tc>
      </w:tr>
    </w:tbl>
    <w:bookmarkEnd w:id="36"/>
    <w:bookmarkStart w:id="37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QVIX较前收盘19.57下降到18.75，降幅-4.1901%，较20日峰值28.39回落33.9556%，恐慌降温成立。</w:t>
      </w:r>
      <w:r>
        <w:br/>
      </w:r>
      <w:r>
        <w:rPr>
          <w:rFonts w:hint="eastAsia"/>
        </w:rPr>
        <w:t xml:space="preserve">但宽基ETF连续流入数量为0，沪深300ETF、科创50ETF最新份额均减少，因此不能写“恐慌高位降温且宽基ETF持续流入已确认”。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仓位含义：系统性恐慌下降，但托底资金未确认；今天成交额显著放大却下跌4317家，说明明天仓位不能因为QVIX下降而主动放大。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成交额核心股top20本次结构化到10条"/>
    <w:p>
      <w:pPr>
        <w:pStyle w:val="Heading2"/>
      </w:pPr>
      <w:r>
        <w:t xml:space="preserve">💎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9" w:name="top1-top5-1"/>
    <w:p>
      <w:pPr>
        <w:pStyle w:val="Heading3"/>
      </w:pPr>
      <w:r>
        <w:t xml:space="preserve">📊 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277.45亿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921.04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253.86亿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-1.20%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229.01亿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404.50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-2.10%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194.47亿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429.90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172.78亿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202.11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+0.96%</w:t>
            </w:r>
          </w:p>
        </w:tc>
      </w:tr>
    </w:tbl>
    <w:bookmarkEnd w:id="39"/>
    <w:bookmarkStart w:id="40" w:name="top6-top10-1"/>
    <w:p>
      <w:pPr>
        <w:pStyle w:val="Heading3"/>
      </w:pPr>
      <w:r>
        <w:t xml:space="preserve">📊 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168.59亿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257.16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+7.13%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164.61亿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+7.03%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148.35亿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1105.50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145.54亿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271.30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-2.90%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133.38亿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-6.75%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结论：成交额前10高度集中在AI硬件、半导体、光模块和电子链。但TickFlow显示中际旭创、兆易创新、新易盛、东山精密、天孚通信、紫光股份、寒武纪、胜宏科技多数为D级或趋势破位，成交额大不等于趋势买点安全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主线生命周期医药汽车电力主升成交额核心科技进入分歧"/>
    <w:p>
      <w:pPr>
        <w:pStyle w:val="Heading2"/>
      </w:pPr>
      <w:r>
        <w:t xml:space="preserve">🧬 </w:t>
      </w:r>
      <w:r>
        <w:rPr>
          <w:rFonts w:hint="eastAsia"/>
        </w:rPr>
        <w:t xml:space="preserve">主线生命周期：医药、汽车、电力主升，成交额核心科技进入分歧</w:t>
      </w:r>
    </w:p>
    <w:bookmarkStart w:id="42" w:name="主升加速方向"/>
    <w:p>
      <w:pPr>
        <w:pStyle w:val="Heading3"/>
      </w:pPr>
      <w:r>
        <w:t xml:space="preserve">🔴 </w:t>
      </w:r>
      <w:r>
        <w:rPr>
          <w:rFonts w:hint="eastAsia"/>
        </w:rPr>
        <w:t xml:space="preserve">主升/加速方向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等分歧确认</w:t>
            </w:r>
          </w:p>
        </w:tc>
      </w:tr>
    </w:tbl>
    <w:bookmarkEnd w:id="42"/>
    <w:bookmarkStart w:id="43" w:name="分歧退潮方向"/>
    <w:p>
      <w:pPr>
        <w:pStyle w:val="Heading3"/>
      </w:pPr>
      <w:r>
        <w:t xml:space="preserve">🟢 </w:t>
      </w:r>
      <w:r>
        <w:rPr>
          <w:rFonts w:hint="eastAsia"/>
        </w:rPr>
        <w:t xml:space="preserve">分歧/退潮方向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成交额核心股：评分10，阶段为退潮/分歧，行动为观察或回避追高。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连续涨幅偏离类龙虎榜股：阶段为退潮/分歧，禁止用龙虎榜热度替代买点。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半导体：板块资金净流出-98.00亿元，虽有核心成交额，但生命周期从主升转为分歧。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元件：净流出-45.85亿元，风华高科流出-20.53亿，是电子链风险点。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资源金属：工业金属、小金属、贵金属同步大额流出，维持回避。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明日主线优先级：医药修复、电力防御、汽车零部件低位补涨优先；科技硬件必须等净流出缓和和技术修复。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三表共振核心股有热度但不等于可追"/>
    <w:p>
      <w:pPr>
        <w:pStyle w:val="Heading2"/>
      </w:pPr>
      <w:r>
        <w:t xml:space="preserve">🧩 </w:t>
      </w:r>
      <w:r>
        <w:rPr>
          <w:rFonts w:hint="eastAsia"/>
        </w:rPr>
        <w:t xml:space="preserve">三表共振核心股：有热度但不等于可追</w:t>
      </w:r>
    </w:p>
    <w:bookmarkStart w:id="45" w:name="共振样本top5"/>
    <w:p>
      <w:pPr>
        <w:pStyle w:val="Heading3"/>
      </w:pPr>
      <w:r>
        <w:t xml:space="preserve">🔴 </w:t>
      </w:r>
      <w:r>
        <w:rPr>
          <w:rFonts w:hint="eastAsia"/>
        </w:rPr>
        <w:t xml:space="preserve">共振样本TOP5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资金/龙虎榜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中鼎股份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净买35167.0万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分歧低吸观察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移远通信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净买34711.3万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澳洋健康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净买5179.2万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观察持续性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城地香江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净买5521.1万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等换手确认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北京文化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净买-12739.4万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高位谨慎</w:t>
            </w:r>
          </w:p>
        </w:tc>
      </w:tr>
    </w:tbl>
    <w:bookmarkEnd w:id="45"/>
    <w:bookmarkStart w:id="46" w:name="重点解释"/>
    <w:p>
      <w:pPr>
        <w:pStyle w:val="Heading3"/>
      </w:pPr>
      <w:r>
        <w:t xml:space="preserve">💡 </w:t>
      </w:r>
      <w:r>
        <w:rPr>
          <w:rFonts w:hint="eastAsia"/>
        </w:rPr>
        <w:t xml:space="preserve">重点解释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中鼎股份：收盘23.69元，涨幅9.98%，市值311.88亿，PE</w:t>
      </w:r>
      <w:r>
        <w:t xml:space="preserve"> </w:t>
      </w:r>
      <w:r>
        <w:rPr>
          <w:rFonts w:hint="eastAsia"/>
        </w:rPr>
        <w:t xml:space="preserve">20.67，PB</w:t>
      </w:r>
      <w:r>
        <w:t xml:space="preserve"> </w:t>
      </w:r>
      <w:r>
        <w:rPr>
          <w:rFonts w:hint="eastAsia"/>
        </w:rPr>
        <w:t xml:space="preserve">2.16，2025年报净利润同比+26.977984116361%，基本面支撑好于纯题材股。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移远通信：收盘59.43元，涨幅9.99%，市值239.47亿，PE</w:t>
      </w:r>
      <w:r>
        <w:t xml:space="preserve"> </w:t>
      </w:r>
      <w:r>
        <w:rPr>
          <w:rFonts w:hint="eastAsia"/>
        </w:rPr>
        <w:t xml:space="preserve">24.73，2025年报净利润同比+42.304699863293%，但短线不追一字或缩量加速。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澳洋健康：PE</w:t>
      </w:r>
      <w:r>
        <w:t xml:space="preserve"> </w:t>
      </w:r>
      <w:r>
        <w:rPr>
          <w:rFonts w:hint="eastAsia"/>
        </w:rPr>
        <w:t xml:space="preserve">112.83，PB</w:t>
      </w:r>
      <w:r>
        <w:t xml:space="preserve"> </w:t>
      </w:r>
      <w:r>
        <w:rPr>
          <w:rFonts w:hint="eastAsia"/>
        </w:rPr>
        <w:t xml:space="preserve">17.46，估值拥挤，虽然医疗服务强，但更适合观察回踩承接。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北京文化：PE</w:t>
      </w:r>
      <w:r>
        <w:t xml:space="preserve"> </w:t>
      </w:r>
      <w:r>
        <w:rPr>
          <w:rFonts w:hint="eastAsia"/>
        </w:rPr>
        <w:t xml:space="preserve">-21.35，PB</w:t>
      </w:r>
      <w:r>
        <w:t xml:space="preserve"> </w:t>
      </w:r>
      <w:r>
        <w:rPr>
          <w:rFonts w:hint="eastAsia"/>
        </w:rPr>
        <w:t xml:space="preserve">7.34，ROE</w:t>
      </w:r>
      <w:r>
        <w:t xml:space="preserve"> </w:t>
      </w:r>
      <w:r>
        <w:rPr>
          <w:rFonts w:hint="eastAsia"/>
        </w:rPr>
        <w:t xml:space="preserve">-46.21，龙虎榜净买为负，高位风险高于机会。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坤泰股份：PE</w:t>
      </w:r>
      <w:r>
        <w:t xml:space="preserve"> </w:t>
      </w:r>
      <w:r>
        <w:rPr>
          <w:rFonts w:hint="eastAsia"/>
        </w:rPr>
        <w:t xml:space="preserve">65.13，2025年报净利润同比-14.742849017728%，且已发布异动公告，明天不追加速。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龙虎榜逐席位明细未在Prompt中提供，席位汇总被剔除，禁止臆造游资姓名。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跌停风险地图跌停少但亏钱效应已扩散"/>
    <w:p>
      <w:pPr>
        <w:pStyle w:val="Heading2"/>
      </w:pPr>
      <w:r>
        <w:t xml:space="preserve">🧨 </w:t>
      </w:r>
      <w:r>
        <w:rPr>
          <w:rFonts w:hint="eastAsia"/>
        </w:rPr>
        <w:t xml:space="preserve">跌停风险地图：跌停少，但亏钱效应已扩散</w:t>
      </w:r>
    </w:p>
    <w:bookmarkStart w:id="48" w:name="跌停池"/>
    <w:p>
      <w:pPr>
        <w:pStyle w:val="Heading3"/>
      </w:pPr>
      <w:r>
        <w:t xml:space="preserve">🟢 </w:t>
      </w:r>
      <w:r>
        <w:rPr>
          <w:rFonts w:hint="eastAsia"/>
        </w:rPr>
        <w:t xml:space="preserve">跌停池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风险归类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甘咨询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-9.98%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高争民爆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7.87%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-9.99%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32.88%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麦迪科技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-9.99%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20.54%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</w:tr>
    </w:tbl>
    <w:bookmarkEnd w:id="48"/>
    <w:bookmarkStart w:id="49" w:name="亏钱效应扩散"/>
    <w:p>
      <w:pPr>
        <w:pStyle w:val="Heading3"/>
      </w:pPr>
      <w:r>
        <w:t xml:space="preserve">⚠️ </w:t>
      </w:r>
      <w:r>
        <w:rPr>
          <w:rFonts w:hint="eastAsia"/>
        </w:rPr>
        <w:t xml:space="preserve">亏钱效应扩散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跌停数只有4家，但大亏样本数量为21个。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昨日涨停股中下跌52家，上涨41家，涨停次日表现转弱。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软件开发、教育、房地产、专用设备在大亏样本中出现频率较高。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炸板率37.9%，说明风险不是集中在跌停板，而是体现在炸板和冲高回落。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风险结论：明天不是看跌停数量决定仓位，而是看大亏样本是否继续扩散。若跌停从4家升到20家以上，必须下调到防守仓。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策略复盘评分盘前6分午盘6.5分核心纪律有效"/>
    <w:p>
      <w:pPr>
        <w:pStyle w:val="Heading2"/>
      </w:pPr>
      <w:r>
        <w:t xml:space="preserve">🧮 </w:t>
      </w:r>
      <w:r>
        <w:rPr>
          <w:rFonts w:hint="eastAsia"/>
        </w:rPr>
        <w:t xml:space="preserve">策略复盘评分：盘前6分，午盘6.5分，核心纪律有效</w:t>
      </w:r>
    </w:p>
    <w:bookmarkStart w:id="51" w:name="盘前策略复盘"/>
    <w:p>
      <w:pPr>
        <w:pStyle w:val="Heading3"/>
      </w:pPr>
      <w:r>
        <w:t xml:space="preserve">📊 </w:t>
      </w:r>
      <w:r>
        <w:rPr>
          <w:rFonts w:hint="eastAsia"/>
        </w:rPr>
        <w:t xml:space="preserve">盘前策略复盘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高开不追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科技高开需等分歧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下午科技回落验证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汽车链观察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低位轮动辅线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秦安股份5板、中鼎股份涨停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不接高位医药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医药全天走强，判断偏保守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仓位约束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上限50%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放量分歧下应控仓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工业金属-75.89亿元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盘前评分：6/10。</w:t>
      </w:r>
      <w:r>
        <w:br/>
      </w:r>
      <w:r>
        <w:rPr>
          <w:rFonts w:hint="eastAsia"/>
        </w:rPr>
        <w:t xml:space="preserve">命中纪律和资源风险，但低估了医药修复强度。</w:t>
      </w:r>
    </w:p>
    <w:bookmarkEnd w:id="51"/>
    <w:bookmarkStart w:id="52" w:name="午盘策略复盘"/>
    <w:p>
      <w:pPr>
        <w:pStyle w:val="Heading3"/>
      </w:pPr>
      <w:r>
        <w:t xml:space="preserve">📊 </w:t>
      </w:r>
      <w:r>
        <w:rPr>
          <w:rFonts w:hint="eastAsia"/>
        </w:rPr>
        <w:t xml:space="preserve">午盘策略复盘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控仓等分歧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不做红盘追涨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下午全面回落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AI硬件不追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核心股高换手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半导体净流出-98.00亿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汽车观察加强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低位补涨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仍保持强势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看持续性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医药延续强，但估值拥挤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成交额约束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不突破上限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放量但质量差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午盘评分：6.5/10。</w:t>
      </w:r>
      <w:r>
        <w:br/>
      </w:r>
      <w:r>
        <w:rPr>
          <w:rFonts w:hint="eastAsia"/>
        </w:rPr>
        <w:t xml:space="preserve">午盘最关键的“控仓、不追AI硬件”正确，但对医药全天持续性仍偏谨慎。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7" w:name="明日投资方向排序只做右侧确认不追加速"/>
    <w:p>
      <w:pPr>
        <w:pStyle w:val="Heading2"/>
      </w:pPr>
      <w:r>
        <w:t xml:space="preserve">🧭 </w:t>
      </w:r>
      <w:r>
        <w:rPr>
          <w:rFonts w:hint="eastAsia"/>
        </w:rPr>
        <w:t xml:space="preserve">明日投资方向排序：只做右侧确认，不追加速</w:t>
      </w:r>
    </w:p>
    <w:bookmarkStart w:id="54" w:name="第一梯队可参与但只买分歧"/>
    <w:p>
      <w:pPr>
        <w:pStyle w:val="Heading3"/>
      </w:pPr>
      <w:r>
        <w:t xml:space="preserve">🔴 </w:t>
      </w:r>
      <w:r>
        <w:rPr>
          <w:rFonts w:hint="eastAsia"/>
        </w:rPr>
        <w:t xml:space="preserve">第一梯队：可参与但只买分歧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医疗服务/CRO/创新药修复线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证据：医疗服务净流入+15.99亿元，涨停集群强。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观察：澳洋健康、博济医药、万邦医药、药明康德。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条件：板块继续净流入，涨停家数维持≥3，龙头不高开低走。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风险：澳洋健康PE</w:t>
      </w:r>
      <w:r>
        <w:t xml:space="preserve"> </w:t>
      </w:r>
      <w:r>
        <w:rPr>
          <w:rFonts w:hint="eastAsia"/>
        </w:rPr>
        <w:t xml:space="preserve">112.83，南模生物动态PE高，不能追20CM一致加速。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证据：板块净流入+36.10亿元，全场第一。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观察：金开新能、惠天热电、大唐发电。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条件：明天继续强于指数，资金保持流入前列。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风险：若只是防御脉冲，弹性不如主线。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汽车零部件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证据：秦安股份5板，坤泰股份、中鼎股份2板。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观察：中鼎股份、坤泰股份、秦安股份。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条件：分歧回封或缩量回踩不破趋势。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风险：坤泰股份异动公告已出，连续加速不追。</w:t>
      </w:r>
    </w:p>
    <w:bookmarkEnd w:id="54"/>
    <w:bookmarkStart w:id="55" w:name="第二梯队只观察"/>
    <w:p>
      <w:pPr>
        <w:pStyle w:val="Heading3"/>
      </w:pPr>
      <w:r>
        <w:t xml:space="preserve">🟡 </w:t>
      </w:r>
      <w:r>
        <w:rPr>
          <w:rFonts w:hint="eastAsia"/>
        </w:rPr>
        <w:t xml:space="preserve">第二梯队：只观察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通信设备/CPO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证据：通信设备净流入+4.53亿元，仍有涨停集群。</w:t>
      </w:r>
      <w:r>
        <w:br/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限制：中际旭创、新易盛、天孚通信多数TickFlow为D或趋势破位。</w:t>
      </w:r>
      <w:r>
        <w:br/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条件：核心股重新站回MA20/MA60并确认。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银行Ⅱ/证券Ⅱ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证据：银行Ⅱ+18.85亿元，证券Ⅱ+6.84亿元。</w:t>
      </w:r>
      <w:r>
        <w:br/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定位：稳指数方向，不是高弹性短线主线。</w:t>
      </w:r>
      <w:r>
        <w:br/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条件：指数修复时作为底仓防御参考。</w:t>
      </w:r>
    </w:p>
    <w:bookmarkEnd w:id="55"/>
    <w:bookmarkStart w:id="56" w:name="第三梯队回避"/>
    <w:p>
      <w:pPr>
        <w:pStyle w:val="Heading3"/>
      </w:pPr>
      <w:r>
        <w:t xml:space="preserve">🟢 </w:t>
      </w:r>
      <w:r>
        <w:rPr>
          <w:rFonts w:hint="eastAsia"/>
        </w:rPr>
        <w:t xml:space="preserve">第三梯队：回避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半导体/元件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半导体净流出-98.00亿元，元件-45.85亿元。</w:t>
      </w:r>
      <w:r>
        <w:br/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只等资金重新回流，不做主观抄底。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工业金属/小金属/贵金属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工业金属-75.89亿元，小金属-43.83亿元，贵金属-34.37亿元。</w:t>
      </w:r>
      <w:r>
        <w:br/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明天反抽优先按减仓点看。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光伏设备/软件开发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光伏设备-16.46亿元，软件开发-21.47亿元。</w:t>
      </w:r>
      <w:r>
        <w:br/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有个股涨停也不代表板块修复。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1" w:name="明日仓位模型上限50建议基础仓位18-28"/>
    <w:p>
      <w:pPr>
        <w:pStyle w:val="Heading2"/>
      </w:pPr>
      <w:r>
        <w:t xml:space="preserve">📐 </w:t>
      </w:r>
      <w:r>
        <w:rPr>
          <w:rFonts w:hint="eastAsia"/>
        </w:rPr>
        <w:t xml:space="preserve">明日仓位模型：上限50%，建议基础仓位18%-28%</w:t>
      </w:r>
    </w:p>
    <w:bookmarkStart w:id="58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+18.49%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25679.77亿元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参考</w:t>
            </w:r>
          </w:p>
        </w:tc>
      </w:tr>
    </w:tbl>
    <w:bookmarkEnd w:id="58"/>
    <w:bookmarkStart w:id="59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最大仓位：50%。</w:t>
      </w:r>
      <w:r>
        <w:br/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激进仓位：28%。</w:t>
      </w:r>
      <w:r>
        <w:br/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均衡仓位：18%。</w:t>
      </w:r>
      <w:r>
        <w:br/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保守仓位：3%。</w:t>
      </w:r>
    </w:p>
    <w:bookmarkEnd w:id="59"/>
    <w:bookmarkStart w:id="60" w:name="写稿确认后的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写稿确认后的执行仓位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基础仓位：18%-28%。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若明天涨跌比修复到1以上、炸板率降到30%以下，可提高到28%-38%。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若医药、电力、汽车三条线至少两条继续净流入，可保持28%。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若半导体继续净流出且下跌家数超过3500家，降到3%-18%。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不建议超过50%，因为宽基ETF连续流入未确认，且今天放量主要体现为分歧兑现。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5" w:name="核心股右侧技术校验ab也不追d坚决回避"/>
    <w:p>
      <w:pPr>
        <w:pStyle w:val="Heading2"/>
      </w:pPr>
      <w:r>
        <w:t xml:space="preserve">🧪 </w:t>
      </w:r>
      <w:r>
        <w:rPr>
          <w:rFonts w:hint="eastAsia"/>
        </w:rPr>
        <w:t xml:space="preserve">核心股右侧技术校验：A/B也不追，D坚决回避</w:t>
      </w:r>
    </w:p>
    <w:bookmarkStart w:id="62" w:name="a级右侧确认"/>
    <w:p>
      <w:pPr>
        <w:pStyle w:val="Heading3"/>
      </w:pPr>
      <w:r>
        <w:t xml:space="preserve">🔴 </w:t>
      </w:r>
      <w:r>
        <w:rPr>
          <w:rFonts w:hint="eastAsia"/>
        </w:rPr>
        <w:t xml:space="preserve">A级右侧确认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北京文化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接近/突破60日高点且放量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坤泰股份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等站稳前高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澳洋健康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回踩不破再看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皇氏集团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不追4板加速</w:t>
            </w:r>
          </w:p>
        </w:tc>
      </w:tr>
    </w:tbl>
    <w:bookmarkEnd w:id="62"/>
    <w:bookmarkStart w:id="63" w:name="b级等待确认"/>
    <w:p>
      <w:pPr>
        <w:pStyle w:val="Heading3"/>
      </w:pPr>
      <w:r>
        <w:t xml:space="preserve">🟡 </w:t>
      </w:r>
      <w:r>
        <w:rPr>
          <w:rFonts w:hint="eastAsia"/>
        </w:rPr>
        <w:t xml:space="preserve">B级等待确认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等突破80.27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理工能科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等突破11.86</w:t>
            </w:r>
          </w:p>
        </w:tc>
      </w:tr>
    </w:tbl>
    <w:bookmarkEnd w:id="63"/>
    <w:bookmarkStart w:id="64" w:name="d级回避"/>
    <w:p>
      <w:pPr>
        <w:pStyle w:val="Heading3"/>
      </w:pPr>
      <w:r>
        <w:t xml:space="preserve">🟢 </w:t>
      </w:r>
      <w:r>
        <w:rPr>
          <w:rFonts w:hint="eastAsia"/>
        </w:rPr>
        <w:t xml:space="preserve">D级回避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跌破MA20信号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TickFlow趋势宽度仅为重点股样本，scope=focus_stock_sample，不是全A股市场宽度。样本16只中A为4只、B为2只、D为9只；只能作为重点股技术校验，不可外推为全市场趋势宽度。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8" w:name="明日风险日历与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明日风险日历与回避清单</w:t>
      </w:r>
    </w:p>
    <w:bookmarkStart w:id="66" w:name="风险事件"/>
    <w:p>
      <w:pPr>
        <w:pStyle w:val="Heading3"/>
      </w:pPr>
      <w:r>
        <w:t xml:space="preserve">⚠️ </w:t>
      </w:r>
      <w:r>
        <w:rPr>
          <w:rFonts w:hint="eastAsia"/>
        </w:rPr>
        <w:t xml:space="preserve">风险事件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坤泰股份发布股票交易异常波动公告：连续2个交易日收盘价格涨幅偏离值累计超过20%，公司称不存在应披露而未披露重大事项。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风华高科主力净流出-20.53亿，电子元件方向高位分歧明显。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半导体板块净流出-98.00亿元，是明天科技链最大压力源。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传智教育、麦迪科技跌停，教育和软件开发存在亏钱效应扩散。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QVIX虽降至18.75，但宽基ETF连续流入未确认，不能用恐慌降温当作加仓理由。</w:t>
      </w:r>
    </w:p>
    <w:bookmarkEnd w:id="66"/>
    <w:bookmarkStart w:id="67" w:name="明日回避清单"/>
    <w:p>
      <w:pPr>
        <w:pStyle w:val="Heading3"/>
      </w:pPr>
      <w:r>
        <w:t xml:space="preserve">🟢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半导体、元件：资金大额流出，等重新流入。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工业金属、小金属、贵金属：资源方向同步流出，反抽不追。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光伏设备、玻璃玻纤：资金未修复。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软件开发：板块净流出-21.47亿元，个股涨停不代表主线。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D级趋势破位股：中际旭创、兆易创新、新易盛、寒武纪、紫光股份。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高位连续加速股：只看分歧承接，不接一致加速。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高换手高估值医药股：只在板块确认持续后，选右侧趋势更稳的中军。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6" w:name="复盘动作清单明天按七步执行"/>
    <w:p>
      <w:pPr>
        <w:pStyle w:val="Heading2"/>
      </w:pPr>
      <w:r>
        <w:t xml:space="preserve">✅ </w:t>
      </w:r>
      <w:r>
        <w:rPr>
          <w:rFonts w:hint="eastAsia"/>
        </w:rPr>
        <w:t xml:space="preserve">复盘动作清单：明天按七步执行</w:t>
      </w:r>
    </w:p>
    <w:bookmarkStart w:id="69" w:name="整体情绪"/>
    <w:p>
      <w:pPr>
        <w:pStyle w:val="Heading3"/>
      </w:pPr>
      <w:r>
        <w:t xml:space="preserve">1. 🧭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先看涨跌比能否从0.265修复到1以上。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再看炸板率能否从37.9%降到30%以下。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若下跌家数继续超过3500家，全天按防守处理。</w:t>
      </w:r>
    </w:p>
    <w:bookmarkEnd w:id="69"/>
    <w:bookmarkStart w:id="70" w:name="连板梯队"/>
    <w:p>
      <w:pPr>
        <w:pStyle w:val="Heading3"/>
      </w:pPr>
      <w:r>
        <w:t xml:space="preserve">2. 🧱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最高板：秦安股份5板。</w:t>
      </w:r>
      <w:r>
        <w:br/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4板：北京文化、皇氏集团、蓝盾光电、同力天启、京投发展、一鸣食品。</w:t>
      </w:r>
      <w:r>
        <w:br/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观察重点：5板是否断板、4板是否批量晋级。</w:t>
      </w:r>
      <w:r>
        <w:br/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若高位集体断板，接力仓位直接下调。</w:t>
      </w:r>
    </w:p>
    <w:bookmarkEnd w:id="70"/>
    <w:bookmarkStart w:id="71" w:name="强势板块"/>
    <w:p>
      <w:pPr>
        <w:pStyle w:val="Heading3"/>
      </w:pPr>
      <w:r>
        <w:t xml:space="preserve">3. 🔥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第一观察：医疗服务。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第二观察：电力。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第三观察：汽车零部件。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第四观察：通信设备是否修复。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半导体必须先看资金是否止流出。</w:t>
      </w:r>
    </w:p>
    <w:bookmarkEnd w:id="71"/>
    <w:bookmarkStart w:id="72" w:name="资金性质"/>
    <w:p>
      <w:pPr>
        <w:pStyle w:val="Heading3"/>
      </w:pPr>
      <w:r>
        <w:t xml:space="preserve">4. 💰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电力+36.10亿元：偏防御与公用事业承接。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银行Ⅱ+18.85亿元：偏稳指数。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医疗服务+15.99亿元：修复进攻。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半导体-98.00亿元：高位兑现。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工业金属-75.89亿元：资源退潮。</w:t>
      </w:r>
    </w:p>
    <w:bookmarkEnd w:id="72"/>
    <w:bookmarkStart w:id="73" w:name="亏钱效应"/>
    <w:p>
      <w:pPr>
        <w:pStyle w:val="Heading3"/>
      </w:pPr>
      <w:r>
        <w:t xml:space="preserve">5. 🧨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跌停4家不算恐慌，但大亏样本21个必须重视。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软件开发、教育、房地产、专用设备是亏钱效应观察重点。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若明天跌停扩散到20家以上，停止进攻。</w:t>
      </w:r>
    </w:p>
    <w:bookmarkEnd w:id="73"/>
    <w:bookmarkStart w:id="74" w:name="重点票"/>
    <w:p>
      <w:pPr>
        <w:pStyle w:val="Heading3"/>
      </w:pPr>
      <w:r>
        <w:t xml:space="preserve">6. 🧪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可观察：中鼎股份、移远通信、澳洋健康、金开新能、药明康德。</w:t>
      </w:r>
      <w:r>
        <w:br/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只看分歧：北京文化、坤泰股份、皇氏集团、秦安股份。</w:t>
      </w:r>
      <w:r>
        <w:br/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回避：中际旭创、兆易创新、新易盛、寒武纪、紫光股份等D级或破位核心。</w:t>
      </w:r>
    </w:p>
    <w:bookmarkEnd w:id="74"/>
    <w:bookmarkStart w:id="75" w:name="次日计划"/>
    <w:p>
      <w:pPr>
        <w:pStyle w:val="Heading3"/>
      </w:pPr>
      <w:r>
        <w:t xml:space="preserve">7. 💡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开盘不追高。</w:t>
      </w:r>
      <w:r>
        <w:br/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只买分歧后转强。</w:t>
      </w:r>
      <w:r>
        <w:br/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医药、电力、汽车三条线谁先获得资金确认，谁排第一。</w:t>
      </w:r>
      <w:r>
        <w:br/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科技硬件必须等资金止血和技术修复。</w:t>
      </w:r>
      <w:r>
        <w:br/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基础仓位18%-28%，不因单一指数反弹提高仓位。</w:t>
      </w:r>
    </w:p>
    <w:p>
      <w:r>
        <w:pict>
          <v:rect style="width:0;height:1.5pt" o:hralign="center" o:hrstd="t" o:hr="t"/>
        </w:pict>
      </w:r>
    </w:p>
    <w:bookmarkEnd w:id="75"/>
    <w:bookmarkEnd w:id="76"/>
    <w:bookmarkStart w:id="77" w:name="最终结论今天是放量分歧日明天先防守再择强"/>
    <w:p>
      <w:pPr>
        <w:pStyle w:val="Heading2"/>
      </w:pPr>
      <w:r>
        <w:t xml:space="preserve">💡 </w:t>
      </w:r>
      <w:r>
        <w:rPr>
          <w:rFonts w:hint="eastAsia"/>
        </w:rPr>
        <w:t xml:space="preserve">最终结论：今天是放量分歧日，明天先防守再择强</w:t>
      </w:r>
    </w:p>
    <w:p>
      <w:pPr>
        <w:pStyle w:val="FirstParagraph"/>
      </w:pPr>
      <w:r>
        <w:rPr>
          <w:rFonts w:hint="eastAsia"/>
        </w:rPr>
        <w:t xml:space="preserve">今天最重要的不是指数跌幅，而是结构：</w:t>
      </w:r>
      <w:r>
        <w:br/>
      </w:r>
      <w:r>
        <w:t xml:space="preserve">- </w:t>
      </w:r>
      <w:r>
        <w:rPr>
          <w:rFonts w:hint="eastAsia"/>
        </w:rPr>
        <w:t xml:space="preserve">成交额放大18.49%，但下跌4317家。</w:t>
      </w:r>
      <w:r>
        <w:br/>
      </w:r>
      <w:r>
        <w:t xml:space="preserve">- </w:t>
      </w:r>
      <w:r>
        <w:rPr>
          <w:rFonts w:hint="eastAsia"/>
        </w:rPr>
        <w:t xml:space="preserve">炸板率37.9%，触发退潮警戒。</w:t>
      </w:r>
      <w:r>
        <w:br/>
      </w:r>
      <w:r>
        <w:t xml:space="preserve">- </w:t>
      </w:r>
      <w:r>
        <w:rPr>
          <w:rFonts w:hint="eastAsia"/>
        </w:rPr>
        <w:t xml:space="preserve">半导体净流出-98.00亿元，科技高位拥挤开始兑现。</w:t>
      </w:r>
      <w:r>
        <w:br/>
      </w:r>
      <w:r>
        <w:t xml:space="preserve">- </w:t>
      </w:r>
      <w:r>
        <w:rPr>
          <w:rFonts w:hint="eastAsia"/>
        </w:rPr>
        <w:t xml:space="preserve">电力、银行、医疗服务承接资金，风格从高位科技转向防御与修复。</w:t>
      </w:r>
      <w:r>
        <w:br/>
      </w:r>
      <w:r>
        <w:t xml:space="preserve">- </w:t>
      </w:r>
      <w:r>
        <w:rPr>
          <w:rFonts w:hint="eastAsia"/>
        </w:rPr>
        <w:t xml:space="preserve">宽基ETF连续流入未确认，不能把QVIX下降当成主动加仓信号。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明天操作一句话：</w:t>
      </w:r>
      <w:r>
        <w:br/>
      </w:r>
      <w:r>
        <w:rPr>
          <w:rFonts w:hint="eastAsia"/>
          <w:b/>
          <w:bCs/>
        </w:rPr>
        <w:t xml:space="preserve">不抄底破位科技，不追高加速题材，只在医药、电力、汽车零部件中等待分歧转强；若涨跌比不修复，继续轻仓防守。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生成时间：2026-08-13</w:t>
      </w:r>
      <w:r>
        <w:t xml:space="preserve"> 17:00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4">
    <w:abstractNumId w:val="991"/>
  </w:num>
  <w:num w:numId="1015">
    <w:abstractNumId w:val="991"/>
  </w:num>
  <w:num w:numId="101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2026-08-13T09:09:03Z</dcterms:created>
  <dcterms:modified xsi:type="dcterms:W3CDTF">2026-08-13T09:09:03Z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