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60" w:name="全天复盘奇迹早知道-v4.0"/>
    <w:p>
      <w:pPr>
        <w:pStyle w:val="Heading1"/>
      </w:pPr>
      <w:r>
        <w:t xml:space="preserve">📈 2026-08-06 </w:t>
      </w:r>
      <w:r>
        <w:rPr>
          <w:rFonts w:hint="eastAsia"/>
        </w:rPr>
        <w:t xml:space="preserve">全天复盘｜奇迹早知道</w:t>
      </w:r>
      <w:r>
        <w:t xml:space="preserve"> v4.0</w:t>
      </w:r>
    </w:p>
    <w:bookmarkStart w:id="10" w:name="全天行情概览沪指站上3900点但深创仍弱结构胜过指数"/>
    <w:p>
      <w:pPr>
        <w:pStyle w:val="Heading2"/>
      </w:pPr>
      <w:r>
        <w:t xml:space="preserve">① 📊 </w:t>
      </w:r>
      <w:r>
        <w:rPr>
          <w:rFonts w:hint="eastAsia"/>
        </w:rPr>
        <w:t xml:space="preserve">全天行情概览：沪指站上3900点，但深创仍弱，结构胜过指数</w:t>
      </w:r>
    </w:p>
    <w:p>
      <w:pPr>
        <w:pStyle w:val="FirstParagraph"/>
      </w:pPr>
      <w:r>
        <w:rPr>
          <w:rFonts w:hint="eastAsia"/>
        </w:rPr>
        <w:t xml:space="preserve">2026-08-06，A股全天呈现“沪指修复、深创承压、硬科技与资源轮动、资金分歧加大”的结构。</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指数</w:t>
            </w:r>
          </w:p>
        </w:tc>
        <w:tc>
          <w:tcPr/>
          <w:p>
            <w:pPr>
              <w:pStyle w:val="Compact"/>
              <w:jc w:val="right"/>
            </w:pPr>
            <w:r>
              <w:rPr>
                <w:rFonts w:hint="eastAsia"/>
              </w:rPr>
              <w:t xml:space="preserve">收盘点位</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pPr>
            <w:r>
              <w:rPr>
                <w:rFonts w:hint="eastAsia"/>
              </w:rPr>
              <w:t xml:space="preserve">上证指数</w:t>
            </w:r>
          </w:p>
        </w:tc>
        <w:tc>
          <w:tcPr/>
          <w:p>
            <w:pPr>
              <w:pStyle w:val="Compact"/>
              <w:jc w:val="right"/>
            </w:pPr>
            <w:r>
              <w:t xml:space="preserve">3900.3523</w:t>
            </w:r>
          </w:p>
        </w:tc>
        <w:tc>
          <w:tcPr/>
          <w:p>
            <w:pPr>
              <w:pStyle w:val="Compact"/>
              <w:jc w:val="right"/>
            </w:pPr>
            <w:r>
              <w:t xml:space="preserve">+0.5652% 📈🔴</w:t>
            </w:r>
          </w:p>
        </w:tc>
        <w:tc>
          <w:tcPr/>
          <w:p>
            <w:pPr>
              <w:pStyle w:val="Compact"/>
              <w:jc w:val="right"/>
            </w:pPr>
            <w:r>
              <w:rPr>
                <w:rFonts w:hint="eastAsia"/>
              </w:rPr>
              <w:t xml:space="preserve">11668.19亿</w:t>
            </w:r>
          </w:p>
        </w:tc>
      </w:tr>
      <w:tr>
        <w:tc>
          <w:tcPr/>
          <w:p>
            <w:pPr>
              <w:pStyle w:val="Compact"/>
            </w:pPr>
            <w:r>
              <w:rPr>
                <w:rFonts w:hint="eastAsia"/>
              </w:rPr>
              <w:t xml:space="preserve">深证成指</w:t>
            </w:r>
          </w:p>
        </w:tc>
        <w:tc>
          <w:tcPr/>
          <w:p>
            <w:pPr>
              <w:pStyle w:val="Compact"/>
              <w:jc w:val="right"/>
            </w:pPr>
            <w:r>
              <w:t xml:space="preserve">14110.121</w:t>
            </w:r>
          </w:p>
        </w:tc>
        <w:tc>
          <w:tcPr/>
          <w:p>
            <w:pPr>
              <w:pStyle w:val="Compact"/>
              <w:jc w:val="right"/>
            </w:pPr>
            <w:r>
              <w:t xml:space="preserve">-0.2410% 📉🟢</w:t>
            </w:r>
          </w:p>
        </w:tc>
        <w:tc>
          <w:tcPr/>
          <w:p>
            <w:pPr>
              <w:pStyle w:val="Compact"/>
              <w:jc w:val="right"/>
            </w:pPr>
            <w:r>
              <w:rPr>
                <w:rFonts w:hint="eastAsia"/>
              </w:rPr>
              <w:t xml:space="preserve">13619.63亿</w:t>
            </w:r>
          </w:p>
        </w:tc>
      </w:tr>
      <w:tr>
        <w:tc>
          <w:tcPr/>
          <w:p>
            <w:pPr>
              <w:pStyle w:val="Compact"/>
            </w:pPr>
            <w:r>
              <w:rPr>
                <w:rFonts w:hint="eastAsia"/>
              </w:rPr>
              <w:t xml:space="preserve">创业板指</w:t>
            </w:r>
          </w:p>
        </w:tc>
        <w:tc>
          <w:tcPr/>
          <w:p>
            <w:pPr>
              <w:pStyle w:val="Compact"/>
              <w:jc w:val="right"/>
            </w:pPr>
            <w:r>
              <w:t xml:space="preserve">3515.560</w:t>
            </w:r>
          </w:p>
        </w:tc>
        <w:tc>
          <w:tcPr/>
          <w:p>
            <w:pPr>
              <w:pStyle w:val="Compact"/>
              <w:jc w:val="right"/>
            </w:pPr>
            <w:r>
              <w:t xml:space="preserve">-0.5540% 📉🟢</w:t>
            </w:r>
          </w:p>
        </w:tc>
        <w:tc>
          <w:tcPr/>
          <w:p>
            <w:pPr>
              <w:pStyle w:val="Compact"/>
              <w:jc w:val="right"/>
            </w:pPr>
            <w:r>
              <w:rPr>
                <w:rFonts w:hint="eastAsia"/>
              </w:rPr>
              <w:t xml:space="preserve">6579.08亿</w:t>
            </w:r>
          </w:p>
        </w:tc>
      </w:tr>
      <w:tr>
        <w:tc>
          <w:tcPr/>
          <w:p>
            <w:pPr>
              <w:pStyle w:val="Compact"/>
            </w:pPr>
            <w:r>
              <w:rPr>
                <w:rFonts w:hint="eastAsia"/>
              </w:rPr>
              <w:t xml:space="preserve">科创50</w:t>
            </w:r>
          </w:p>
        </w:tc>
        <w:tc>
          <w:tcPr/>
          <w:p>
            <w:pPr>
              <w:pStyle w:val="Compact"/>
              <w:jc w:val="right"/>
            </w:pPr>
            <w:r>
              <w:t xml:space="preserve">1701.2916</w:t>
            </w:r>
          </w:p>
        </w:tc>
        <w:tc>
          <w:tcPr/>
          <w:p>
            <w:pPr>
              <w:pStyle w:val="Compact"/>
              <w:jc w:val="right"/>
            </w:pPr>
            <w:r>
              <w:t xml:space="preserve">+0.4501% 📈🔴</w:t>
            </w:r>
          </w:p>
        </w:tc>
        <w:tc>
          <w:tcPr/>
          <w:p>
            <w:pPr>
              <w:pStyle w:val="Compact"/>
              <w:jc w:val="right"/>
            </w:pPr>
            <w:r>
              <w:rPr>
                <w:rFonts w:hint="eastAsia"/>
              </w:rPr>
              <w:t xml:space="preserve">1237.81亿</w:t>
            </w:r>
          </w:p>
        </w:tc>
      </w:tr>
      <w:tr>
        <w:tc>
          <w:tcPr/>
          <w:p>
            <w:pPr>
              <w:pStyle w:val="Compact"/>
            </w:pPr>
            <w:r>
              <w:rPr>
                <w:rFonts w:hint="eastAsia"/>
              </w:rPr>
              <w:t xml:space="preserve">沪深300</w:t>
            </w:r>
          </w:p>
        </w:tc>
        <w:tc>
          <w:tcPr/>
          <w:p>
            <w:pPr>
              <w:pStyle w:val="Compact"/>
              <w:jc w:val="right"/>
            </w:pPr>
            <w:r>
              <w:t xml:space="preserve">4651.3098</w:t>
            </w:r>
          </w:p>
        </w:tc>
        <w:tc>
          <w:tcPr/>
          <w:p>
            <w:pPr>
              <w:pStyle w:val="Compact"/>
              <w:jc w:val="right"/>
            </w:pPr>
            <w:r>
              <w:t xml:space="preserve">-0.1469% 📉🟢</w:t>
            </w:r>
          </w:p>
        </w:tc>
        <w:tc>
          <w:tcPr/>
          <w:p>
            <w:pPr>
              <w:pStyle w:val="Compact"/>
              <w:jc w:val="right"/>
            </w:pPr>
            <w:r>
              <w:rPr>
                <w:rFonts w:hint="eastAsia"/>
              </w:rPr>
              <w:t xml:space="preserve">7477.84亿</w:t>
            </w:r>
          </w:p>
        </w:tc>
      </w:tr>
    </w:tbl>
    <w:p>
      <w:pPr>
        <w:pStyle w:val="BodyText"/>
      </w:pPr>
      <w:r>
        <w:t xml:space="preserve">💡 </w:t>
      </w:r>
      <w:r>
        <w:rPr>
          <w:rFonts w:hint="eastAsia"/>
        </w:rPr>
        <w:t xml:space="preserve">盘面结论：</w:t>
      </w:r>
      <w:r>
        <w:t xml:space="preserve"> </w:t>
      </w:r>
      <w:r>
        <w:t xml:space="preserve">- </w:t>
      </w:r>
      <w:r>
        <w:rPr>
          <w:rFonts w:hint="eastAsia"/>
        </w:rPr>
        <w:t xml:space="preserve">全市场上涨2789家，下跌2590家，平盘154家，涨跌比1.077。</w:t>
      </w:r>
      <w:r>
        <w:t xml:space="preserve"> </w:t>
      </w:r>
      <w:r>
        <w:t xml:space="preserve">- </w:t>
      </w:r>
      <w:r>
        <w:rPr>
          <w:rFonts w:hint="eastAsia"/>
        </w:rPr>
        <w:t xml:space="preserve">涨停83家，跌停1家，炸板20家，炸板率20.2%，封板率79.8%。</w:t>
      </w:r>
      <w:r>
        <w:t xml:space="preserve"> </w:t>
      </w:r>
      <w:r>
        <w:t xml:space="preserve">- </w:t>
      </w:r>
      <w:r>
        <w:rPr>
          <w:rFonts w:hint="eastAsia"/>
        </w:rPr>
        <w:t xml:space="preserve">全市场成交额25475.11亿元，较昨日26798.89亿元减少1323.78亿元，变化幅度-4.94%。</w:t>
      </w:r>
      <w:r>
        <w:t xml:space="preserve"> </w:t>
      </w:r>
      <w:r>
        <w:t xml:space="preserve">- </w:t>
      </w:r>
      <w:r>
        <w:rPr>
          <w:rFonts w:hint="eastAsia"/>
        </w:rPr>
        <w:t xml:space="preserve">沪指收复3900点，但深成指、创业板指仍收跌，说明指数修复主要由沪市权重、资源和部分科技硬件支撑。</w:t>
      </w:r>
    </w:p>
    <w:bookmarkStart w:id="9" w:name="一句话判断"/>
    <w:p>
      <w:pPr>
        <w:pStyle w:val="Heading3"/>
      </w:pPr>
      <w:r>
        <w:t xml:space="preserve">🧠 </w:t>
      </w:r>
      <w:r>
        <w:rPr>
          <w:rFonts w:hint="eastAsia"/>
        </w:rPr>
        <w:t xml:space="preserve">一句话判断</w:t>
      </w:r>
    </w:p>
    <w:p>
      <w:pPr>
        <w:pStyle w:val="FirstParagraph"/>
      </w:pPr>
      <w:r>
        <w:rPr>
          <w:rFonts w:hint="eastAsia"/>
        </w:rPr>
        <w:t xml:space="preserve">今日不是全面牛市加速，而是“缩量高位震荡中的主线再分层”：</w:t>
      </w:r>
      <w:r>
        <w:br/>
      </w:r>
      <w:r>
        <w:rPr>
          <w:rFonts w:hint="eastAsia"/>
        </w:rPr>
        <w:t xml:space="preserve">通信设备、电子化学品、元件、煤炭开采获得资金确认；软件、IT服务、电池、券商、电力成为主要流出压力源。</w:t>
      </w:r>
    </w:p>
    <w:p>
      <w:r>
        <w:pict>
          <v:rect style="width:0;height:1.5pt" o:hralign="center" o:hrstd="t" o:hr="t"/>
        </w:pict>
      </w:r>
    </w:p>
    <w:bookmarkEnd w:id="9"/>
    <w:bookmarkEnd w:id="10"/>
    <w:bookmarkStart w:id="11" w:name="上午vs下午对比上午情绪退潮下午修复到正常区间"/>
    <w:p>
      <w:pPr>
        <w:pStyle w:val="Heading2"/>
      </w:pPr>
      <w:r>
        <w:t xml:space="preserve">② 🔁 </w:t>
      </w:r>
      <w:r>
        <w:rPr>
          <w:rFonts w:hint="eastAsia"/>
        </w:rPr>
        <w:t xml:space="preserve">上午vs下午对比：上午情绪退潮，下午修复到正常区间</w:t>
      </w:r>
    </w:p>
    <w:p>
      <w:pPr>
        <w:pStyle w:val="FirstParagraph"/>
      </w:pPr>
      <w:r>
        <w:rPr>
          <w:rFonts w:hint="eastAsia"/>
        </w:rPr>
        <w:t xml:space="preserve">午盘时市场涨跌比只有0.463，上涨1716家、下跌3706家，属于明显退潮体感；收盘修复为上涨2789家、下跌2590家，涨跌比回到1.077。</w:t>
      </w:r>
    </w:p>
    <w:tbl>
      <w:tblPr>
        <w:tblStyle w:val="Table"/>
        <w:tblW w:type="auto" w:w="0"/>
        <w:tblLook w:firstRow="1" w:lastRow="0" w:firstColumn="0" w:lastColumn="0" w:noHBand="0" w:noVBand="0" w:val="0020"/>
      </w:tblPr>
      <w:tblGrid>
        <w:gridCol w:w="1320"/>
        <w:gridCol w:w="1320"/>
        <w:gridCol w:w="1320"/>
        <w:gridCol w:w="1320"/>
        <w:gridCol w:w="1320"/>
        <w:gridCol w:w="1320"/>
      </w:tblGrid>
      <w:tr>
        <w:trPr>
          <w:tblHeader w:val="on"/>
        </w:trPr>
        <w:tc>
          <w:tcPr/>
          <w:p>
            <w:pPr>
              <w:pStyle w:val="Compact"/>
            </w:pPr>
            <w:r>
              <w:rPr>
                <w:rFonts w:hint="eastAsia"/>
              </w:rPr>
              <w:t xml:space="preserve">阶段</w:t>
            </w:r>
          </w:p>
        </w:tc>
        <w:tc>
          <w:tcPr/>
          <w:p>
            <w:pPr>
              <w:pStyle w:val="Compact"/>
              <w:jc w:val="right"/>
            </w:pPr>
            <w:r>
              <w:rPr>
                <w:rFonts w:hint="eastAsia"/>
              </w:rPr>
              <w:t xml:space="preserve">涨停</w:t>
            </w:r>
          </w:p>
        </w:tc>
        <w:tc>
          <w:tcPr/>
          <w:p>
            <w:pPr>
              <w:pStyle w:val="Compact"/>
              <w:jc w:val="right"/>
            </w:pPr>
            <w:r>
              <w:rPr>
                <w:rFonts w:hint="eastAsia"/>
              </w:rPr>
              <w:t xml:space="preserve">跌停</w:t>
            </w:r>
          </w:p>
        </w:tc>
        <w:tc>
          <w:tcPr/>
          <w:p>
            <w:pPr>
              <w:pStyle w:val="Compact"/>
              <w:jc w:val="right"/>
            </w:pPr>
            <w:r>
              <w:rPr>
                <w:rFonts w:hint="eastAsia"/>
              </w:rPr>
              <w:t xml:space="preserve">炸板率</w:t>
            </w:r>
          </w:p>
        </w:tc>
        <w:tc>
          <w:tcPr/>
          <w:p>
            <w:pPr>
              <w:pStyle w:val="Compact"/>
              <w:jc w:val="right"/>
            </w:pPr>
            <w:r>
              <w:rPr>
                <w:rFonts w:hint="eastAsia"/>
              </w:rPr>
              <w:t xml:space="preserve">涨跌比</w:t>
            </w:r>
          </w:p>
        </w:tc>
        <w:tc>
          <w:tcPr/>
          <w:p>
            <w:pPr>
              <w:pStyle w:val="Compact"/>
            </w:pPr>
            <w:r>
              <w:rPr>
                <w:rFonts w:hint="eastAsia"/>
              </w:rPr>
              <w:t xml:space="preserve">情绪判断</w:t>
            </w:r>
          </w:p>
        </w:tc>
      </w:tr>
      <w:tr>
        <w:tc>
          <w:tcPr/>
          <w:p>
            <w:pPr>
              <w:pStyle w:val="Compact"/>
            </w:pPr>
            <w:r>
              <w:rPr>
                <w:rFonts w:hint="eastAsia"/>
              </w:rPr>
              <w:t xml:space="preserve">上午</w:t>
            </w:r>
          </w:p>
        </w:tc>
        <w:tc>
          <w:tcPr/>
          <w:p>
            <w:pPr>
              <w:pStyle w:val="Compact"/>
              <w:jc w:val="right"/>
            </w:pPr>
            <w:r>
              <w:t xml:space="preserve">58</w:t>
            </w:r>
          </w:p>
        </w:tc>
        <w:tc>
          <w:tcPr/>
          <w:p>
            <w:pPr>
              <w:pStyle w:val="Compact"/>
              <w:jc w:val="right"/>
            </w:pPr>
            <w:r>
              <w:t xml:space="preserve">1</w:t>
            </w:r>
          </w:p>
        </w:tc>
        <w:tc>
          <w:tcPr/>
          <w:p>
            <w:pPr>
              <w:pStyle w:val="Compact"/>
              <w:jc w:val="right"/>
            </w:pPr>
            <w:r>
              <w:t xml:space="preserve">24.7%</w:t>
            </w:r>
          </w:p>
        </w:tc>
        <w:tc>
          <w:tcPr/>
          <w:p>
            <w:pPr>
              <w:pStyle w:val="Compact"/>
              <w:jc w:val="right"/>
            </w:pPr>
            <w:r>
              <w:t xml:space="preserve">0.463</w:t>
            </w:r>
          </w:p>
        </w:tc>
        <w:tc>
          <w:tcPr/>
          <w:p>
            <w:pPr>
              <w:pStyle w:val="Compact"/>
            </w:pPr>
            <w:r>
              <w:rPr>
                <w:rFonts w:hint="eastAsia"/>
              </w:rPr>
              <w:t xml:space="preserve">退潮</w:t>
            </w:r>
          </w:p>
        </w:tc>
      </w:tr>
      <w:tr>
        <w:tc>
          <w:tcPr/>
          <w:p>
            <w:pPr>
              <w:pStyle w:val="Compact"/>
            </w:pPr>
            <w:r>
              <w:rPr>
                <w:rFonts w:hint="eastAsia"/>
              </w:rPr>
              <w:t xml:space="preserve">全天</w:t>
            </w:r>
          </w:p>
        </w:tc>
        <w:tc>
          <w:tcPr/>
          <w:p>
            <w:pPr>
              <w:pStyle w:val="Compact"/>
              <w:jc w:val="right"/>
            </w:pPr>
            <w:r>
              <w:t xml:space="preserve">83</w:t>
            </w:r>
          </w:p>
        </w:tc>
        <w:tc>
          <w:tcPr/>
          <w:p>
            <w:pPr>
              <w:pStyle w:val="Compact"/>
              <w:jc w:val="right"/>
            </w:pPr>
            <w:r>
              <w:t xml:space="preserve">1</w:t>
            </w:r>
          </w:p>
        </w:tc>
        <w:tc>
          <w:tcPr/>
          <w:p>
            <w:pPr>
              <w:pStyle w:val="Compact"/>
              <w:jc w:val="right"/>
            </w:pPr>
            <w:r>
              <w:t xml:space="preserve">20.2%</w:t>
            </w:r>
          </w:p>
        </w:tc>
        <w:tc>
          <w:tcPr/>
          <w:p>
            <w:pPr>
              <w:pStyle w:val="Compact"/>
              <w:jc w:val="right"/>
            </w:pPr>
            <w:r>
              <w:t xml:space="preserve">1.077</w:t>
            </w:r>
          </w:p>
        </w:tc>
        <w:tc>
          <w:tcPr/>
          <w:p>
            <w:pPr>
              <w:pStyle w:val="Compact"/>
            </w:pPr>
            <w:r>
              <w:rPr>
                <w:rFonts w:hint="eastAsia"/>
              </w:rPr>
              <w:t xml:space="preserve">正常偏分歧</w:t>
            </w:r>
          </w:p>
        </w:tc>
      </w:tr>
    </w:tbl>
    <w:p>
      <w:pPr>
        <w:pStyle w:val="BodyText"/>
      </w:pPr>
      <w:r>
        <w:t xml:space="preserve">💡 </w:t>
      </w:r>
      <w:r>
        <w:rPr>
          <w:rFonts w:hint="eastAsia"/>
        </w:rPr>
        <w:t xml:space="preserve">对比结论：</w:t>
      </w:r>
      <w:r>
        <w:t xml:space="preserve"> </w:t>
      </w:r>
      <w:r>
        <w:t xml:space="preserve">- </w:t>
      </w:r>
      <w:r>
        <w:rPr>
          <w:rFonts w:hint="eastAsia"/>
        </w:rPr>
        <w:t xml:space="preserve">上午是“指数假稳、个股退潮”，下午资金回流通信设备、电子化学品、元件、煤炭开采后，赚钱效应明显修复。</w:t>
      </w:r>
      <w:r>
        <w:t xml:space="preserve"> </w:t>
      </w:r>
      <w:r>
        <w:t xml:space="preserve">- </w:t>
      </w:r>
      <w:r>
        <w:rPr>
          <w:rFonts w:hint="eastAsia"/>
        </w:rPr>
        <w:t xml:space="preserve">涨停从58家增加到83家，说明午后有增量题材扩散。</w:t>
      </w:r>
      <w:r>
        <w:t xml:space="preserve"> </w:t>
      </w:r>
      <w:r>
        <w:t xml:space="preserve">- </w:t>
      </w:r>
      <w:r>
        <w:rPr>
          <w:rFonts w:hint="eastAsia"/>
        </w:rPr>
        <w:t xml:space="preserve">炸板率从24.7%降至20.2%，封板质量改善。</w:t>
      </w:r>
      <w:r>
        <w:t xml:space="preserve"> </w:t>
      </w:r>
      <w:r>
        <w:t xml:space="preserve">- </w:t>
      </w:r>
      <w:r>
        <w:rPr>
          <w:rFonts w:hint="eastAsia"/>
        </w:rPr>
        <w:t xml:space="preserve">但成交额较昨日减少1323.78亿元，说明修复不是放量全面进攻，而是存量资金重新选择方向。</w:t>
      </w:r>
    </w:p>
    <w:p>
      <w:r>
        <w:pict>
          <v:rect style="width:0;height:1.5pt" o:hralign="center" o:hrstd="t" o:hr="t"/>
        </w:pict>
      </w:r>
    </w:p>
    <w:bookmarkEnd w:id="11"/>
    <w:bookmarkStart w:id="13" w:name="领涨板块top10龙头通信化工材料煤炭元件是今日核心"/>
    <w:p>
      <w:pPr>
        <w:pStyle w:val="Heading2"/>
      </w:pPr>
      <w:r>
        <w:t xml:space="preserve">③ 🔴 </w:t>
      </w:r>
      <w:r>
        <w:rPr>
          <w:rFonts w:hint="eastAsia"/>
        </w:rPr>
        <w:t xml:space="preserve">领涨板块TOP10&amp;龙头：通信、化工材料、煤炭、元件是今日核心</w:t>
      </w:r>
    </w:p>
    <w:p>
      <w:pPr>
        <w:pStyle w:val="FirstParagraph"/>
      </w:pPr>
      <w:r>
        <w:rPr>
          <w:rFonts w:hint="eastAsia"/>
        </w:rPr>
        <w:t xml:space="preserve">今日强势板块集中在“通信设备、电子化学品、元件、煤炭、化学制品、小金属、专用设备、化学原料、非金属材料、塑料”十个方向。</w:t>
      </w:r>
    </w:p>
    <w:bookmarkStart w:id="12" w:name="领涨板块top10与龙头线索"/>
    <w:p>
      <w:pPr>
        <w:pStyle w:val="Heading3"/>
      </w:pPr>
      <w:r>
        <w:t xml:space="preserve">📈 </w:t>
      </w:r>
      <w:r>
        <w:rPr>
          <w:rFonts w:hint="eastAsia"/>
        </w:rPr>
        <w:t xml:space="preserve">领涨板块TOP10与龙头线索</w:t>
      </w:r>
    </w:p>
    <w:p>
      <w:pPr>
        <w:pStyle w:val="Compact"/>
        <w:numPr>
          <w:ilvl w:val="0"/>
          <w:numId w:val="1001"/>
        </w:numPr>
      </w:pPr>
      <w:r>
        <w:rPr>
          <w:rFonts w:hint="eastAsia"/>
        </w:rPr>
        <w:t xml:space="preserve">通信设备：主力净流入+24.56亿元；欣天科技4连板，通宇通讯、武汉凡谷、广哈通信涨停。</w:t>
      </w:r>
    </w:p>
    <w:p>
      <w:pPr>
        <w:pStyle w:val="Compact"/>
        <w:numPr>
          <w:ilvl w:val="0"/>
          <w:numId w:val="1001"/>
        </w:numPr>
      </w:pPr>
      <w:r>
        <w:rPr>
          <w:rFonts w:hint="eastAsia"/>
        </w:rPr>
        <w:t xml:space="preserve">电子化学品Ⅱ：主力净流入+14.32亿元；中巨芯-U</w:t>
      </w:r>
      <w:r>
        <w:t xml:space="preserve"> </w:t>
      </w:r>
      <w:r>
        <w:rPr>
          <w:rFonts w:hint="eastAsia"/>
        </w:rPr>
        <w:t xml:space="preserve">20cm涨停，江化微2连板，天通股份涨停。</w:t>
      </w:r>
    </w:p>
    <w:p>
      <w:pPr>
        <w:pStyle w:val="Compact"/>
        <w:numPr>
          <w:ilvl w:val="0"/>
          <w:numId w:val="1001"/>
        </w:numPr>
      </w:pPr>
      <w:r>
        <w:rPr>
          <w:rFonts w:hint="eastAsia"/>
        </w:rPr>
        <w:t xml:space="preserve">元件：主力净流入+13.00亿元；宝鼎科技5天4板，景旺电子、方正科技、科翔股份涨停。</w:t>
      </w:r>
    </w:p>
    <w:p>
      <w:pPr>
        <w:pStyle w:val="Compact"/>
        <w:numPr>
          <w:ilvl w:val="0"/>
          <w:numId w:val="1001"/>
        </w:numPr>
      </w:pPr>
      <w:r>
        <w:rPr>
          <w:rFonts w:hint="eastAsia"/>
        </w:rPr>
        <w:t xml:space="preserve">煤炭开采：主力净流入+10.99亿元；昊华能源、大有能源、平煤股份、淮北矿业、兖矿能源涨停。</w:t>
      </w:r>
    </w:p>
    <w:p>
      <w:pPr>
        <w:pStyle w:val="Compact"/>
        <w:numPr>
          <w:ilvl w:val="0"/>
          <w:numId w:val="1001"/>
        </w:numPr>
      </w:pPr>
      <w:r>
        <w:rPr>
          <w:rFonts w:hint="eastAsia"/>
        </w:rPr>
        <w:t xml:space="preserve">化学制品：主力净流入+7.21亿元；高争民爆、百合花、和远气体、多氟多涨停。</w:t>
      </w:r>
    </w:p>
    <w:p>
      <w:pPr>
        <w:pStyle w:val="Compact"/>
        <w:numPr>
          <w:ilvl w:val="0"/>
          <w:numId w:val="1001"/>
        </w:numPr>
      </w:pPr>
      <w:r>
        <w:rPr>
          <w:rFonts w:hint="eastAsia"/>
        </w:rPr>
        <w:t xml:space="preserve">小金属：主力净流入+6.31亿元；云南锗业3连板，龙虎榜净买入47914.6万元。</w:t>
      </w:r>
    </w:p>
    <w:p>
      <w:pPr>
        <w:pStyle w:val="Compact"/>
        <w:numPr>
          <w:ilvl w:val="0"/>
          <w:numId w:val="1001"/>
        </w:numPr>
      </w:pPr>
      <w:r>
        <w:rPr>
          <w:rFonts w:hint="eastAsia"/>
        </w:rPr>
        <w:t xml:space="preserve">专用设备：主力净流入+5.51亿元；江钨装备3连板，泰坦股份、蜀道装备涨停。</w:t>
      </w:r>
    </w:p>
    <w:p>
      <w:pPr>
        <w:pStyle w:val="Compact"/>
        <w:numPr>
          <w:ilvl w:val="0"/>
          <w:numId w:val="1001"/>
        </w:numPr>
      </w:pPr>
      <w:r>
        <w:rPr>
          <w:rFonts w:hint="eastAsia"/>
        </w:rPr>
        <w:t xml:space="preserve">化学原料：主力净流入+4.86亿元；滨化股份进入流入个股TOP10。</w:t>
      </w:r>
    </w:p>
    <w:p>
      <w:pPr>
        <w:pStyle w:val="Compact"/>
        <w:numPr>
          <w:ilvl w:val="0"/>
          <w:numId w:val="1001"/>
        </w:numPr>
      </w:pPr>
      <w:r>
        <w:rPr>
          <w:rFonts w:hint="eastAsia"/>
        </w:rPr>
        <w:t xml:space="preserve">非金属材料Ⅱ：主力净流入+4.25亿元；资金偏向材料补涨。</w:t>
      </w:r>
    </w:p>
    <w:p>
      <w:pPr>
        <w:pStyle w:val="Compact"/>
        <w:numPr>
          <w:ilvl w:val="0"/>
          <w:numId w:val="1001"/>
        </w:numPr>
      </w:pPr>
      <w:r>
        <w:rPr>
          <w:rFonts w:hint="eastAsia"/>
        </w:rPr>
        <w:t xml:space="preserve">塑料：主力净流入+3.95亿元；作为化工链扩散方向观察。</w:t>
      </w:r>
    </w:p>
    <w:p>
      <w:pPr>
        <w:pStyle w:val="FirstParagraph"/>
      </w:pPr>
      <w:r>
        <w:t xml:space="preserve">💡 </w:t>
      </w:r>
      <w:r>
        <w:rPr>
          <w:rFonts w:hint="eastAsia"/>
        </w:rPr>
        <w:t xml:space="preserve">强度排序：</w:t>
      </w:r>
      <w:r>
        <w:t xml:space="preserve"> </w:t>
      </w:r>
      <w:r>
        <w:t xml:space="preserve">- </w:t>
      </w:r>
      <w:r>
        <w:rPr>
          <w:rFonts w:hint="eastAsia"/>
        </w:rPr>
        <w:t xml:space="preserve">A类主线：通信设备、元件、电子化学品Ⅱ。</w:t>
      </w:r>
      <w:r>
        <w:t xml:space="preserve"> </w:t>
      </w:r>
      <w:r>
        <w:t xml:space="preserve">- </w:t>
      </w:r>
      <w:r>
        <w:rPr>
          <w:rFonts w:hint="eastAsia"/>
        </w:rPr>
        <w:t xml:space="preserve">B类主线：煤炭开采、小金属、化学制品。</w:t>
      </w:r>
      <w:r>
        <w:t xml:space="preserve"> </w:t>
      </w:r>
      <w:r>
        <w:t xml:space="preserve">- </w:t>
      </w:r>
      <w:r>
        <w:rPr>
          <w:rFonts w:hint="eastAsia"/>
        </w:rPr>
        <w:t xml:space="preserve">C类观察：专用设备、化学原料、非金属材料Ⅱ、塑料。</w:t>
      </w:r>
    </w:p>
    <w:p>
      <w:r>
        <w:pict>
          <v:rect style="width:0;height:1.5pt" o:hralign="center" o:hrstd="t" o:hr="t"/>
        </w:pict>
      </w:r>
    </w:p>
    <w:bookmarkEnd w:id="12"/>
    <w:bookmarkEnd w:id="13"/>
    <w:bookmarkStart w:id="18" w:name="资金流向四张榜先看流出风险再看流入共振"/>
    <w:p>
      <w:pPr>
        <w:pStyle w:val="Heading2"/>
      </w:pPr>
      <w:r>
        <w:t xml:space="preserve">④ 💰 </w:t>
      </w:r>
      <w:r>
        <w:rPr>
          <w:rFonts w:hint="eastAsia"/>
        </w:rPr>
        <w:t xml:space="preserve">资金流向四张榜：先看流出风险，再看流入共振</w:t>
      </w:r>
    </w:p>
    <w:p>
      <w:pPr>
        <w:pStyle w:val="FirstParagraph"/>
      </w:pPr>
      <w:r>
        <w:rPr>
          <w:rFonts w:hint="eastAsia"/>
        </w:rPr>
        <w:t xml:space="preserve">口径：2026-08-06</w:t>
      </w:r>
      <w:r>
        <w:t xml:space="preserve"> </w:t>
      </w:r>
      <w:r>
        <w:rPr>
          <w:rFonts w:hint="eastAsia"/>
        </w:rPr>
        <w:t xml:space="preserve">15:00，full_day，申万二级行业，来源：华泰skill。</w:t>
      </w:r>
      <w:r>
        <w:br/>
      </w:r>
      <w:r>
        <w:rPr>
          <w:rFonts w:hint="eastAsia"/>
        </w:rPr>
        <w:t xml:space="preserve">四张榜均来自采集JSON中</w:t>
      </w:r>
      <w:r>
        <w:t xml:space="preserve"> </w:t>
      </w:r>
      <w:r>
        <w:rPr>
          <w:rStyle w:val="VerbatimChar"/>
        </w:rPr>
        <w:t xml:space="preserve">sources.fund_flow.data.structured_rankings</w:t>
      </w:r>
      <w:r>
        <w:rPr>
          <w:rFonts w:hint="eastAsia"/>
        </w:rPr>
        <w:t xml:space="preserve">，未用其他榜单替代。</w:t>
      </w:r>
    </w:p>
    <w:bookmarkStart w:id="14" w:name="流出top10板块"/>
    <w:p>
      <w:pPr>
        <w:pStyle w:val="Heading3"/>
      </w:pPr>
      <w:r>
        <w:t xml:space="preserve">💰 </w:t>
      </w:r>
      <w:r>
        <w:rPr>
          <w:rFonts w:hint="eastAsia"/>
        </w:rPr>
        <w:t xml:space="preserve">流出TOP10板块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软件开发</w:t>
            </w:r>
          </w:p>
        </w:tc>
        <w:tc>
          <w:tcPr/>
          <w:p>
            <w:pPr>
              <w:pStyle w:val="Compact"/>
              <w:jc w:val="right"/>
            </w:pPr>
            <w:r>
              <w:rPr>
                <w:rFonts w:hint="eastAsia"/>
              </w:rPr>
              <w:t xml:space="preserve">-39.61亿元</w:t>
            </w:r>
          </w:p>
        </w:tc>
      </w:tr>
      <w:tr>
        <w:tc>
          <w:tcPr/>
          <w:p>
            <w:pPr>
              <w:pStyle w:val="Compact"/>
              <w:jc w:val="right"/>
            </w:pPr>
            <w:r>
              <w:t xml:space="preserve">2</w:t>
            </w:r>
          </w:p>
        </w:tc>
        <w:tc>
          <w:tcPr/>
          <w:p>
            <w:pPr>
              <w:pStyle w:val="Compact"/>
            </w:pPr>
            <w:r>
              <w:rPr>
                <w:rFonts w:hint="eastAsia"/>
              </w:rPr>
              <w:t xml:space="preserve">IT服务Ⅱ</w:t>
            </w:r>
          </w:p>
        </w:tc>
        <w:tc>
          <w:tcPr/>
          <w:p>
            <w:pPr>
              <w:pStyle w:val="Compact"/>
              <w:jc w:val="right"/>
            </w:pPr>
            <w:r>
              <w:rPr>
                <w:rFonts w:hint="eastAsia"/>
              </w:rPr>
              <w:t xml:space="preserve">-35.23亿元</w:t>
            </w:r>
          </w:p>
        </w:tc>
      </w:tr>
      <w:tr>
        <w:tc>
          <w:tcPr/>
          <w:p>
            <w:pPr>
              <w:pStyle w:val="Compact"/>
              <w:jc w:val="right"/>
            </w:pPr>
            <w:r>
              <w:t xml:space="preserve">3</w:t>
            </w:r>
          </w:p>
        </w:tc>
        <w:tc>
          <w:tcPr/>
          <w:p>
            <w:pPr>
              <w:pStyle w:val="Compact"/>
            </w:pPr>
            <w:r>
              <w:rPr>
                <w:rFonts w:hint="eastAsia"/>
              </w:rPr>
              <w:t xml:space="preserve">电池</w:t>
            </w:r>
          </w:p>
        </w:tc>
        <w:tc>
          <w:tcPr/>
          <w:p>
            <w:pPr>
              <w:pStyle w:val="Compact"/>
              <w:jc w:val="right"/>
            </w:pPr>
            <w:r>
              <w:rPr>
                <w:rFonts w:hint="eastAsia"/>
              </w:rPr>
              <w:t xml:space="preserve">-34.93亿元</w:t>
            </w:r>
          </w:p>
        </w:tc>
      </w:tr>
      <w:tr>
        <w:tc>
          <w:tcPr/>
          <w:p>
            <w:pPr>
              <w:pStyle w:val="Compact"/>
              <w:jc w:val="right"/>
            </w:pPr>
            <w:r>
              <w:t xml:space="preserve">4</w:t>
            </w:r>
          </w:p>
        </w:tc>
        <w:tc>
          <w:tcPr/>
          <w:p>
            <w:pPr>
              <w:pStyle w:val="Compact"/>
            </w:pPr>
            <w:r>
              <w:rPr>
                <w:rFonts w:hint="eastAsia"/>
              </w:rPr>
              <w:t xml:space="preserve">证券Ⅱ</w:t>
            </w:r>
          </w:p>
        </w:tc>
        <w:tc>
          <w:tcPr/>
          <w:p>
            <w:pPr>
              <w:pStyle w:val="Compact"/>
              <w:jc w:val="right"/>
            </w:pPr>
            <w:r>
              <w:rPr>
                <w:rFonts w:hint="eastAsia"/>
              </w:rPr>
              <w:t xml:space="preserve">-34.17亿元</w:t>
            </w:r>
          </w:p>
        </w:tc>
      </w:tr>
      <w:tr>
        <w:tc>
          <w:tcPr/>
          <w:p>
            <w:pPr>
              <w:pStyle w:val="Compact"/>
              <w:jc w:val="right"/>
            </w:pPr>
            <w:r>
              <w:t xml:space="preserve">5</w:t>
            </w:r>
          </w:p>
        </w:tc>
        <w:tc>
          <w:tcPr/>
          <w:p>
            <w:pPr>
              <w:pStyle w:val="Compact"/>
            </w:pPr>
            <w:r>
              <w:rPr>
                <w:rFonts w:hint="eastAsia"/>
              </w:rPr>
              <w:t xml:space="preserve">电力</w:t>
            </w:r>
          </w:p>
        </w:tc>
        <w:tc>
          <w:tcPr/>
          <w:p>
            <w:pPr>
              <w:pStyle w:val="Compact"/>
              <w:jc w:val="right"/>
            </w:pPr>
            <w:r>
              <w:rPr>
                <w:rFonts w:hint="eastAsia"/>
              </w:rPr>
              <w:t xml:space="preserve">-30.94亿元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工业金属</w:t>
            </w:r>
          </w:p>
        </w:tc>
        <w:tc>
          <w:tcPr/>
          <w:p>
            <w:pPr>
              <w:pStyle w:val="Compact"/>
              <w:jc w:val="right"/>
            </w:pPr>
            <w:r>
              <w:rPr>
                <w:rFonts w:hint="eastAsia"/>
              </w:rPr>
              <w:t xml:space="preserve">-24.03亿元</w:t>
            </w:r>
          </w:p>
        </w:tc>
      </w:tr>
      <w:tr>
        <w:tc>
          <w:tcPr/>
          <w:p>
            <w:pPr>
              <w:pStyle w:val="Compact"/>
              <w:jc w:val="right"/>
            </w:pPr>
            <w:r>
              <w:t xml:space="preserve">7</w:t>
            </w:r>
          </w:p>
        </w:tc>
        <w:tc>
          <w:tcPr/>
          <w:p>
            <w:pPr>
              <w:pStyle w:val="Compact"/>
            </w:pPr>
            <w:r>
              <w:rPr>
                <w:rFonts w:hint="eastAsia"/>
              </w:rPr>
              <w:t xml:space="preserve">广告营销</w:t>
            </w:r>
          </w:p>
        </w:tc>
        <w:tc>
          <w:tcPr/>
          <w:p>
            <w:pPr>
              <w:pStyle w:val="Compact"/>
              <w:jc w:val="right"/>
            </w:pPr>
            <w:r>
              <w:rPr>
                <w:rFonts w:hint="eastAsia"/>
              </w:rPr>
              <w:t xml:space="preserve">-23.35亿元</w:t>
            </w:r>
          </w:p>
        </w:tc>
      </w:tr>
      <w:tr>
        <w:tc>
          <w:tcPr/>
          <w:p>
            <w:pPr>
              <w:pStyle w:val="Compact"/>
              <w:jc w:val="right"/>
            </w:pPr>
            <w:r>
              <w:t xml:space="preserve">8</w:t>
            </w:r>
          </w:p>
        </w:tc>
        <w:tc>
          <w:tcPr/>
          <w:p>
            <w:pPr>
              <w:pStyle w:val="Compact"/>
            </w:pPr>
            <w:r>
              <w:rPr>
                <w:rFonts w:hint="eastAsia"/>
              </w:rPr>
              <w:t xml:space="preserve">电网设备</w:t>
            </w:r>
          </w:p>
        </w:tc>
        <w:tc>
          <w:tcPr/>
          <w:p>
            <w:pPr>
              <w:pStyle w:val="Compact"/>
              <w:jc w:val="right"/>
            </w:pPr>
            <w:r>
              <w:rPr>
                <w:rFonts w:hint="eastAsia"/>
              </w:rPr>
              <w:t xml:space="preserve">-22.70亿元</w:t>
            </w:r>
          </w:p>
        </w:tc>
      </w:tr>
      <w:tr>
        <w:tc>
          <w:tcPr/>
          <w:p>
            <w:pPr>
              <w:pStyle w:val="Compact"/>
              <w:jc w:val="right"/>
            </w:pPr>
            <w:r>
              <w:t xml:space="preserve">9</w:t>
            </w:r>
          </w:p>
        </w:tc>
        <w:tc>
          <w:tcPr/>
          <w:p>
            <w:pPr>
              <w:pStyle w:val="Compact"/>
            </w:pPr>
            <w:r>
              <w:rPr>
                <w:rFonts w:hint="eastAsia"/>
              </w:rPr>
              <w:t xml:space="preserve">半导体</w:t>
            </w:r>
          </w:p>
        </w:tc>
        <w:tc>
          <w:tcPr/>
          <w:p>
            <w:pPr>
              <w:pStyle w:val="Compact"/>
              <w:jc w:val="right"/>
            </w:pPr>
            <w:r>
              <w:rPr>
                <w:rFonts w:hint="eastAsia"/>
              </w:rPr>
              <w:t xml:space="preserve">-20.73亿元</w:t>
            </w:r>
          </w:p>
        </w:tc>
      </w:tr>
      <w:tr>
        <w:tc>
          <w:tcPr/>
          <w:p>
            <w:pPr>
              <w:pStyle w:val="Compact"/>
              <w:jc w:val="right"/>
            </w:pPr>
            <w:r>
              <w:t xml:space="preserve">10</w:t>
            </w:r>
          </w:p>
        </w:tc>
        <w:tc>
          <w:tcPr/>
          <w:p>
            <w:pPr>
              <w:pStyle w:val="Compact"/>
            </w:pPr>
            <w:r>
              <w:rPr>
                <w:rFonts w:hint="eastAsia"/>
              </w:rPr>
              <w:t xml:space="preserve">游戏Ⅱ</w:t>
            </w:r>
          </w:p>
        </w:tc>
        <w:tc>
          <w:tcPr/>
          <w:p>
            <w:pPr>
              <w:pStyle w:val="Compact"/>
              <w:jc w:val="right"/>
            </w:pPr>
            <w:r>
              <w:rPr>
                <w:rFonts w:hint="eastAsia"/>
              </w:rPr>
              <w:t xml:space="preserve">-18.61亿元</w:t>
            </w:r>
          </w:p>
        </w:tc>
      </w:tr>
    </w:tbl>
    <w:p>
      <w:pPr>
        <w:pStyle w:val="BodyText"/>
      </w:pPr>
      <w:r>
        <w:t xml:space="preserve">💡 </w:t>
      </w:r>
      <w:r>
        <w:rPr>
          <w:rFonts w:hint="eastAsia"/>
        </w:rPr>
        <w:t xml:space="preserve">风险解读：</w:t>
      </w:r>
      <w:r>
        <w:t xml:space="preserve"> </w:t>
      </w:r>
      <w:r>
        <w:t xml:space="preserve">- </w:t>
      </w:r>
      <w:r>
        <w:rPr>
          <w:rFonts w:hint="eastAsia"/>
        </w:rPr>
        <w:t xml:space="preserve">软件开发、IT服务Ⅱ合计净流出74.84亿元，AI应用端承接不足。</w:t>
      </w:r>
      <w:r>
        <w:t xml:space="preserve"> </w:t>
      </w:r>
      <w:r>
        <w:t xml:space="preserve">- </w:t>
      </w:r>
      <w:r>
        <w:rPr>
          <w:rFonts w:hint="eastAsia"/>
        </w:rPr>
        <w:t xml:space="preserve">电池净流出34.93亿元，宁德时代同步进入流出个股第2，对创业板压制明显。</w:t>
      </w:r>
      <w:r>
        <w:t xml:space="preserve"> </w:t>
      </w:r>
      <w:r>
        <w:t xml:space="preserve">- </w:t>
      </w:r>
      <w:r>
        <w:rPr>
          <w:rFonts w:hint="eastAsia"/>
        </w:rPr>
        <w:t xml:space="preserve">证券Ⅱ净流出34.17亿元，东方财富净流出9.30亿元，指数上攻缺少金融助推。</w:t>
      </w:r>
      <w:r>
        <w:t xml:space="preserve"> </w:t>
      </w:r>
      <w:r>
        <w:t xml:space="preserve">- </w:t>
      </w:r>
      <w:r>
        <w:rPr>
          <w:rFonts w:hint="eastAsia"/>
        </w:rPr>
        <w:t xml:space="preserve">半导体板块净流出20.73亿元，但长电科技、有研新材仍强，说明半导体是内部分化，不是整体熄火。</w:t>
      </w:r>
    </w:p>
    <w:bookmarkEnd w:id="14"/>
    <w:bookmarkStart w:id="15" w:name="流出top10个股"/>
    <w:p>
      <w:pPr>
        <w:pStyle w:val="Heading3"/>
      </w:pPr>
      <w:r>
        <w:t xml:space="preserve">💰 </w:t>
      </w:r>
      <w:r>
        <w:rPr>
          <w:rFonts w:hint="eastAsia"/>
        </w:rPr>
        <w:t xml:space="preserve">流出TOP10个股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1</w:t>
            </w:r>
          </w:p>
        </w:tc>
        <w:tc>
          <w:tcPr/>
          <w:p>
            <w:pPr>
              <w:pStyle w:val="Compact"/>
            </w:pPr>
            <w:r>
              <w:rPr>
                <w:rFonts w:hint="eastAsia"/>
              </w:rPr>
              <w:t xml:space="preserve">长鑫科技(688825)</w:t>
            </w:r>
          </w:p>
        </w:tc>
        <w:tc>
          <w:tcPr/>
          <w:p>
            <w:pPr>
              <w:pStyle w:val="Compact"/>
              <w:jc w:val="right"/>
            </w:pPr>
            <w:r>
              <w:rPr>
                <w:rFonts w:hint="eastAsia"/>
              </w:rPr>
              <w:t xml:space="preserve">-29.05亿</w:t>
            </w:r>
          </w:p>
        </w:tc>
      </w:tr>
      <w:tr>
        <w:tc>
          <w:tcPr/>
          <w:p>
            <w:pPr>
              <w:pStyle w:val="Compact"/>
              <w:jc w:val="right"/>
            </w:pPr>
            <w:r>
              <w:t xml:space="preserve">2</w:t>
            </w:r>
          </w:p>
        </w:tc>
        <w:tc>
          <w:tcPr/>
          <w:p>
            <w:pPr>
              <w:pStyle w:val="Compact"/>
            </w:pPr>
            <w:r>
              <w:rPr>
                <w:rFonts w:hint="eastAsia"/>
              </w:rPr>
              <w:t xml:space="preserve">宁德时代(300750)</w:t>
            </w:r>
          </w:p>
        </w:tc>
        <w:tc>
          <w:tcPr/>
          <w:p>
            <w:pPr>
              <w:pStyle w:val="Compact"/>
              <w:jc w:val="right"/>
            </w:pPr>
            <w:r>
              <w:rPr>
                <w:rFonts w:hint="eastAsia"/>
              </w:rPr>
              <w:t xml:space="preserve">-19.18亿</w:t>
            </w:r>
          </w:p>
        </w:tc>
      </w:tr>
      <w:tr>
        <w:tc>
          <w:tcPr/>
          <w:p>
            <w:pPr>
              <w:pStyle w:val="Compact"/>
              <w:jc w:val="right"/>
            </w:pPr>
            <w:r>
              <w:t xml:space="preserve">3</w:t>
            </w:r>
          </w:p>
        </w:tc>
        <w:tc>
          <w:tcPr/>
          <w:p>
            <w:pPr>
              <w:pStyle w:val="Compact"/>
            </w:pPr>
            <w:r>
              <w:rPr>
                <w:rFonts w:hint="eastAsia"/>
              </w:rPr>
              <w:t xml:space="preserve">风华高科(000636)</w:t>
            </w:r>
          </w:p>
        </w:tc>
        <w:tc>
          <w:tcPr/>
          <w:p>
            <w:pPr>
              <w:pStyle w:val="Compact"/>
              <w:jc w:val="right"/>
            </w:pPr>
            <w:r>
              <w:rPr>
                <w:rFonts w:hint="eastAsia"/>
              </w:rPr>
              <w:t xml:space="preserve">-16.37亿</w:t>
            </w:r>
          </w:p>
        </w:tc>
      </w:tr>
      <w:tr>
        <w:tc>
          <w:tcPr/>
          <w:p>
            <w:pPr>
              <w:pStyle w:val="Compact"/>
              <w:jc w:val="right"/>
            </w:pPr>
            <w:r>
              <w:t xml:space="preserve">4</w:t>
            </w:r>
          </w:p>
        </w:tc>
        <w:tc>
          <w:tcPr/>
          <w:p>
            <w:pPr>
              <w:pStyle w:val="Compact"/>
            </w:pPr>
            <w:r>
              <w:rPr>
                <w:rFonts w:hint="eastAsia"/>
              </w:rPr>
              <w:t xml:space="preserve">蓝色光标(300058)</w:t>
            </w:r>
          </w:p>
        </w:tc>
        <w:tc>
          <w:tcPr/>
          <w:p>
            <w:pPr>
              <w:pStyle w:val="Compact"/>
              <w:jc w:val="right"/>
            </w:pPr>
            <w:r>
              <w:rPr>
                <w:rFonts w:hint="eastAsia"/>
              </w:rPr>
              <w:t xml:space="preserve">-12.26亿</w:t>
            </w:r>
          </w:p>
        </w:tc>
      </w:tr>
      <w:tr>
        <w:tc>
          <w:tcPr/>
          <w:p>
            <w:pPr>
              <w:pStyle w:val="Compact"/>
              <w:jc w:val="right"/>
            </w:pPr>
            <w:r>
              <w:t xml:space="preserve">5</w:t>
            </w:r>
          </w:p>
        </w:tc>
        <w:tc>
          <w:tcPr/>
          <w:p>
            <w:pPr>
              <w:pStyle w:val="Compact"/>
            </w:pPr>
            <w:r>
              <w:rPr>
                <w:rFonts w:hint="eastAsia"/>
              </w:rPr>
              <w:t xml:space="preserve">新易盛(300502)</w:t>
            </w:r>
          </w:p>
        </w:tc>
        <w:tc>
          <w:tcPr/>
          <w:p>
            <w:pPr>
              <w:pStyle w:val="Compact"/>
              <w:jc w:val="right"/>
            </w:pPr>
            <w:r>
              <w:rPr>
                <w:rFonts w:hint="eastAsia"/>
              </w:rPr>
              <w:t xml:space="preserve">-11.03亿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主力净流出</w:t>
            </w:r>
          </w:p>
        </w:tc>
      </w:tr>
      <w:tr>
        <w:tc>
          <w:tcPr/>
          <w:p>
            <w:pPr>
              <w:pStyle w:val="Compact"/>
              <w:jc w:val="right"/>
            </w:pPr>
            <w:r>
              <w:t xml:space="preserve">6</w:t>
            </w:r>
          </w:p>
        </w:tc>
        <w:tc>
          <w:tcPr/>
          <w:p>
            <w:pPr>
              <w:pStyle w:val="Compact"/>
            </w:pPr>
            <w:r>
              <w:rPr>
                <w:rFonts w:hint="eastAsia"/>
              </w:rPr>
              <w:t xml:space="preserve">东山精密(002384)</w:t>
            </w:r>
          </w:p>
        </w:tc>
        <w:tc>
          <w:tcPr/>
          <w:p>
            <w:pPr>
              <w:pStyle w:val="Compact"/>
              <w:jc w:val="right"/>
            </w:pPr>
            <w:r>
              <w:rPr>
                <w:rFonts w:hint="eastAsia"/>
              </w:rPr>
              <w:t xml:space="preserve">-10.97亿</w:t>
            </w:r>
          </w:p>
        </w:tc>
      </w:tr>
      <w:tr>
        <w:tc>
          <w:tcPr/>
          <w:p>
            <w:pPr>
              <w:pStyle w:val="Compact"/>
              <w:jc w:val="right"/>
            </w:pPr>
            <w:r>
              <w:t xml:space="preserve">7</w:t>
            </w:r>
          </w:p>
        </w:tc>
        <w:tc>
          <w:tcPr/>
          <w:p>
            <w:pPr>
              <w:pStyle w:val="Compact"/>
            </w:pPr>
            <w:r>
              <w:rPr>
                <w:rFonts w:hint="eastAsia"/>
              </w:rPr>
              <w:t xml:space="preserve">东方财富(300059)</w:t>
            </w:r>
          </w:p>
        </w:tc>
        <w:tc>
          <w:tcPr/>
          <w:p>
            <w:pPr>
              <w:pStyle w:val="Compact"/>
              <w:jc w:val="right"/>
            </w:pPr>
            <w:r>
              <w:rPr>
                <w:rFonts w:hint="eastAsia"/>
              </w:rPr>
              <w:t xml:space="preserve">-9.30亿</w:t>
            </w:r>
          </w:p>
        </w:tc>
      </w:tr>
      <w:tr>
        <w:tc>
          <w:tcPr/>
          <w:p>
            <w:pPr>
              <w:pStyle w:val="Compact"/>
              <w:jc w:val="right"/>
            </w:pPr>
            <w:r>
              <w:t xml:space="preserve">8</w:t>
            </w:r>
          </w:p>
        </w:tc>
        <w:tc>
          <w:tcPr/>
          <w:p>
            <w:pPr>
              <w:pStyle w:val="Compact"/>
            </w:pPr>
            <w:r>
              <w:rPr>
                <w:rFonts w:hint="eastAsia"/>
              </w:rPr>
              <w:t xml:space="preserve">行云科技(300209)</w:t>
            </w:r>
          </w:p>
        </w:tc>
        <w:tc>
          <w:tcPr/>
          <w:p>
            <w:pPr>
              <w:pStyle w:val="Compact"/>
              <w:jc w:val="right"/>
            </w:pPr>
            <w:r>
              <w:rPr>
                <w:rFonts w:hint="eastAsia"/>
              </w:rPr>
              <w:t xml:space="preserve">-9.11亿</w:t>
            </w:r>
          </w:p>
        </w:tc>
      </w:tr>
      <w:tr>
        <w:tc>
          <w:tcPr/>
          <w:p>
            <w:pPr>
              <w:pStyle w:val="Compact"/>
              <w:jc w:val="right"/>
            </w:pPr>
            <w:r>
              <w:t xml:space="preserve">9</w:t>
            </w:r>
          </w:p>
        </w:tc>
        <w:tc>
          <w:tcPr/>
          <w:p>
            <w:pPr>
              <w:pStyle w:val="Compact"/>
            </w:pPr>
            <w:r>
              <w:rPr>
                <w:rFonts w:hint="eastAsia"/>
              </w:rPr>
              <w:t xml:space="preserve">药明康德(603259)</w:t>
            </w:r>
          </w:p>
        </w:tc>
        <w:tc>
          <w:tcPr/>
          <w:p>
            <w:pPr>
              <w:pStyle w:val="Compact"/>
              <w:jc w:val="right"/>
            </w:pPr>
            <w:r>
              <w:rPr>
                <w:rFonts w:hint="eastAsia"/>
              </w:rPr>
              <w:t xml:space="preserve">-8.55亿</w:t>
            </w:r>
          </w:p>
        </w:tc>
      </w:tr>
      <w:tr>
        <w:tc>
          <w:tcPr/>
          <w:p>
            <w:pPr>
              <w:pStyle w:val="Compact"/>
              <w:jc w:val="right"/>
            </w:pPr>
            <w:r>
              <w:t xml:space="preserve">10</w:t>
            </w:r>
          </w:p>
        </w:tc>
        <w:tc>
          <w:tcPr/>
          <w:p>
            <w:pPr>
              <w:pStyle w:val="Compact"/>
            </w:pPr>
            <w:r>
              <w:rPr>
                <w:rFonts w:hint="eastAsia"/>
              </w:rPr>
              <w:t xml:space="preserve">兆易创新(603986)</w:t>
            </w:r>
          </w:p>
        </w:tc>
        <w:tc>
          <w:tcPr/>
          <w:p>
            <w:pPr>
              <w:pStyle w:val="Compact"/>
              <w:jc w:val="right"/>
            </w:pPr>
            <w:r>
              <w:rPr>
                <w:rFonts w:hint="eastAsia"/>
              </w:rPr>
              <w:t xml:space="preserve">-8.30亿</w:t>
            </w:r>
          </w:p>
        </w:tc>
      </w:tr>
    </w:tbl>
    <w:p>
      <w:pPr>
        <w:pStyle w:val="BodyText"/>
      </w:pPr>
      <w:r>
        <w:t xml:space="preserve">💡 </w:t>
      </w:r>
      <w:r>
        <w:rPr>
          <w:rFonts w:hint="eastAsia"/>
        </w:rPr>
        <w:t xml:space="preserve">个股风险锚：</w:t>
      </w:r>
      <w:r>
        <w:t xml:space="preserve"> </w:t>
      </w:r>
      <w:r>
        <w:t xml:space="preserve">- </w:t>
      </w:r>
      <w:r>
        <w:rPr>
          <w:rFonts w:hint="eastAsia"/>
        </w:rPr>
        <w:t xml:space="preserve">长鑫科技连续成为高位科技资金流出核心，今日收跌4.31%，成交额291.52亿元，仍处筹码剧烈交换区。</w:t>
      </w:r>
      <w:r>
        <w:t xml:space="preserve"> </w:t>
      </w:r>
      <w:r>
        <w:t xml:space="preserve">- </w:t>
      </w:r>
      <w:r>
        <w:rPr>
          <w:rFonts w:hint="eastAsia"/>
        </w:rPr>
        <w:t xml:space="preserve">宁德时代净流出19.18亿，创业板指收跌0.5540%与其权重压力匹配。</w:t>
      </w:r>
      <w:r>
        <w:t xml:space="preserve"> </w:t>
      </w:r>
      <w:r>
        <w:t xml:space="preserve">- </w:t>
      </w:r>
      <w:r>
        <w:rPr>
          <w:rFonts w:hint="eastAsia"/>
        </w:rPr>
        <w:t xml:space="preserve">新易盛、东山精密、兆易创新进入流出榜，说明AI硬件内部也不是无差别强势。</w:t>
      </w:r>
      <w:r>
        <w:t xml:space="preserve"> </w:t>
      </w:r>
      <w:r>
        <w:t xml:space="preserve">- </w:t>
      </w:r>
      <w:r>
        <w:rPr>
          <w:rFonts w:hint="eastAsia"/>
        </w:rPr>
        <w:t xml:space="preserve">风华高科净流出16.37亿，与元件板块净流入形成背离，提示板块内部正在去弱留强。</w:t>
      </w:r>
    </w:p>
    <w:bookmarkEnd w:id="15"/>
    <w:bookmarkStart w:id="16" w:name="流入top10板块"/>
    <w:p>
      <w:pPr>
        <w:pStyle w:val="Heading3"/>
      </w:pPr>
      <w:r>
        <w:t xml:space="preserve">💰 </w:t>
      </w:r>
      <w:r>
        <w:rPr>
          <w:rFonts w:hint="eastAsia"/>
        </w:rPr>
        <w:t xml:space="preserve">流入TOP10板块</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通信设备</w:t>
            </w:r>
          </w:p>
        </w:tc>
        <w:tc>
          <w:tcPr/>
          <w:p>
            <w:pPr>
              <w:pStyle w:val="Compact"/>
              <w:jc w:val="right"/>
            </w:pPr>
            <w:r>
              <w:rPr>
                <w:rFonts w:hint="eastAsia"/>
              </w:rPr>
              <w:t xml:space="preserve">+24.56亿元</w:t>
            </w:r>
          </w:p>
        </w:tc>
      </w:tr>
      <w:tr>
        <w:tc>
          <w:tcPr/>
          <w:p>
            <w:pPr>
              <w:pStyle w:val="Compact"/>
              <w:jc w:val="right"/>
            </w:pPr>
            <w:r>
              <w:t xml:space="preserve">2</w:t>
            </w:r>
          </w:p>
        </w:tc>
        <w:tc>
          <w:tcPr/>
          <w:p>
            <w:pPr>
              <w:pStyle w:val="Compact"/>
            </w:pPr>
            <w:r>
              <w:rPr>
                <w:rFonts w:hint="eastAsia"/>
              </w:rPr>
              <w:t xml:space="preserve">电子化学品Ⅱ</w:t>
            </w:r>
          </w:p>
        </w:tc>
        <w:tc>
          <w:tcPr/>
          <w:p>
            <w:pPr>
              <w:pStyle w:val="Compact"/>
              <w:jc w:val="right"/>
            </w:pPr>
            <w:r>
              <w:rPr>
                <w:rFonts w:hint="eastAsia"/>
              </w:rPr>
              <w:t xml:space="preserve">+14.32亿元</w:t>
            </w:r>
          </w:p>
        </w:tc>
      </w:tr>
      <w:tr>
        <w:tc>
          <w:tcPr/>
          <w:p>
            <w:pPr>
              <w:pStyle w:val="Compact"/>
              <w:jc w:val="right"/>
            </w:pPr>
            <w:r>
              <w:t xml:space="preserve">3</w:t>
            </w:r>
          </w:p>
        </w:tc>
        <w:tc>
          <w:tcPr/>
          <w:p>
            <w:pPr>
              <w:pStyle w:val="Compact"/>
            </w:pPr>
            <w:r>
              <w:rPr>
                <w:rFonts w:hint="eastAsia"/>
              </w:rPr>
              <w:t xml:space="preserve">元件</w:t>
            </w:r>
          </w:p>
        </w:tc>
        <w:tc>
          <w:tcPr/>
          <w:p>
            <w:pPr>
              <w:pStyle w:val="Compact"/>
              <w:jc w:val="right"/>
            </w:pPr>
            <w:r>
              <w:rPr>
                <w:rFonts w:hint="eastAsia"/>
              </w:rPr>
              <w:t xml:space="preserve">+13.00亿元</w:t>
            </w:r>
          </w:p>
        </w:tc>
      </w:tr>
      <w:tr>
        <w:tc>
          <w:tcPr/>
          <w:p>
            <w:pPr>
              <w:pStyle w:val="Compact"/>
              <w:jc w:val="right"/>
            </w:pPr>
            <w:r>
              <w:t xml:space="preserve">4</w:t>
            </w:r>
          </w:p>
        </w:tc>
        <w:tc>
          <w:tcPr/>
          <w:p>
            <w:pPr>
              <w:pStyle w:val="Compact"/>
            </w:pPr>
            <w:r>
              <w:rPr>
                <w:rFonts w:hint="eastAsia"/>
              </w:rPr>
              <w:t xml:space="preserve">煤炭开采</w:t>
            </w:r>
          </w:p>
        </w:tc>
        <w:tc>
          <w:tcPr/>
          <w:p>
            <w:pPr>
              <w:pStyle w:val="Compact"/>
              <w:jc w:val="right"/>
            </w:pPr>
            <w:r>
              <w:rPr>
                <w:rFonts w:hint="eastAsia"/>
              </w:rPr>
              <w:t xml:space="preserve">+10.99亿元</w:t>
            </w:r>
          </w:p>
        </w:tc>
      </w:tr>
      <w:tr>
        <w:tc>
          <w:tcPr/>
          <w:p>
            <w:pPr>
              <w:pStyle w:val="Compact"/>
              <w:jc w:val="right"/>
            </w:pPr>
            <w:r>
              <w:t xml:space="preserve">5</w:t>
            </w:r>
          </w:p>
        </w:tc>
        <w:tc>
          <w:tcPr/>
          <w:p>
            <w:pPr>
              <w:pStyle w:val="Compact"/>
            </w:pPr>
            <w:r>
              <w:rPr>
                <w:rFonts w:hint="eastAsia"/>
              </w:rPr>
              <w:t xml:space="preserve">化学制品</w:t>
            </w:r>
          </w:p>
        </w:tc>
        <w:tc>
          <w:tcPr/>
          <w:p>
            <w:pPr>
              <w:pStyle w:val="Compact"/>
              <w:jc w:val="right"/>
            </w:pPr>
            <w:r>
              <w:rPr>
                <w:rFonts w:hint="eastAsia"/>
              </w:rPr>
              <w:t xml:space="preserve">+7.21亿元</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板块</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小金属</w:t>
            </w:r>
          </w:p>
        </w:tc>
        <w:tc>
          <w:tcPr/>
          <w:p>
            <w:pPr>
              <w:pStyle w:val="Compact"/>
              <w:jc w:val="right"/>
            </w:pPr>
            <w:r>
              <w:rPr>
                <w:rFonts w:hint="eastAsia"/>
              </w:rPr>
              <w:t xml:space="preserve">+6.31亿元</w:t>
            </w:r>
          </w:p>
        </w:tc>
      </w:tr>
      <w:tr>
        <w:tc>
          <w:tcPr/>
          <w:p>
            <w:pPr>
              <w:pStyle w:val="Compact"/>
              <w:jc w:val="right"/>
            </w:pPr>
            <w:r>
              <w:t xml:space="preserve">7</w:t>
            </w:r>
          </w:p>
        </w:tc>
        <w:tc>
          <w:tcPr/>
          <w:p>
            <w:pPr>
              <w:pStyle w:val="Compact"/>
            </w:pPr>
            <w:r>
              <w:rPr>
                <w:rFonts w:hint="eastAsia"/>
              </w:rPr>
              <w:t xml:space="preserve">专用设备</w:t>
            </w:r>
          </w:p>
        </w:tc>
        <w:tc>
          <w:tcPr/>
          <w:p>
            <w:pPr>
              <w:pStyle w:val="Compact"/>
              <w:jc w:val="right"/>
            </w:pPr>
            <w:r>
              <w:rPr>
                <w:rFonts w:hint="eastAsia"/>
              </w:rPr>
              <w:t xml:space="preserve">+5.51亿元</w:t>
            </w:r>
          </w:p>
        </w:tc>
      </w:tr>
      <w:tr>
        <w:tc>
          <w:tcPr/>
          <w:p>
            <w:pPr>
              <w:pStyle w:val="Compact"/>
              <w:jc w:val="right"/>
            </w:pPr>
            <w:r>
              <w:t xml:space="preserve">8</w:t>
            </w:r>
          </w:p>
        </w:tc>
        <w:tc>
          <w:tcPr/>
          <w:p>
            <w:pPr>
              <w:pStyle w:val="Compact"/>
            </w:pPr>
            <w:r>
              <w:rPr>
                <w:rFonts w:hint="eastAsia"/>
              </w:rPr>
              <w:t xml:space="preserve">化学原料</w:t>
            </w:r>
          </w:p>
        </w:tc>
        <w:tc>
          <w:tcPr/>
          <w:p>
            <w:pPr>
              <w:pStyle w:val="Compact"/>
              <w:jc w:val="right"/>
            </w:pPr>
            <w:r>
              <w:rPr>
                <w:rFonts w:hint="eastAsia"/>
              </w:rPr>
              <w:t xml:space="preserve">+4.86亿元</w:t>
            </w:r>
          </w:p>
        </w:tc>
      </w:tr>
      <w:tr>
        <w:tc>
          <w:tcPr/>
          <w:p>
            <w:pPr>
              <w:pStyle w:val="Compact"/>
              <w:jc w:val="right"/>
            </w:pPr>
            <w:r>
              <w:t xml:space="preserve">9</w:t>
            </w:r>
          </w:p>
        </w:tc>
        <w:tc>
          <w:tcPr/>
          <w:p>
            <w:pPr>
              <w:pStyle w:val="Compact"/>
            </w:pPr>
            <w:r>
              <w:rPr>
                <w:rFonts w:hint="eastAsia"/>
              </w:rPr>
              <w:t xml:space="preserve">非金属材料Ⅱ</w:t>
            </w:r>
          </w:p>
        </w:tc>
        <w:tc>
          <w:tcPr/>
          <w:p>
            <w:pPr>
              <w:pStyle w:val="Compact"/>
              <w:jc w:val="right"/>
            </w:pPr>
            <w:r>
              <w:rPr>
                <w:rFonts w:hint="eastAsia"/>
              </w:rPr>
              <w:t xml:space="preserve">+4.25亿元</w:t>
            </w:r>
          </w:p>
        </w:tc>
      </w:tr>
      <w:tr>
        <w:tc>
          <w:tcPr/>
          <w:p>
            <w:pPr>
              <w:pStyle w:val="Compact"/>
              <w:jc w:val="right"/>
            </w:pPr>
            <w:r>
              <w:t xml:space="preserve">10</w:t>
            </w:r>
          </w:p>
        </w:tc>
        <w:tc>
          <w:tcPr/>
          <w:p>
            <w:pPr>
              <w:pStyle w:val="Compact"/>
            </w:pPr>
            <w:r>
              <w:rPr>
                <w:rFonts w:hint="eastAsia"/>
              </w:rPr>
              <w:t xml:space="preserve">塑料</w:t>
            </w:r>
          </w:p>
        </w:tc>
        <w:tc>
          <w:tcPr/>
          <w:p>
            <w:pPr>
              <w:pStyle w:val="Compact"/>
              <w:jc w:val="right"/>
            </w:pPr>
            <w:r>
              <w:rPr>
                <w:rFonts w:hint="eastAsia"/>
              </w:rPr>
              <w:t xml:space="preserve">+3.95亿元</w:t>
            </w:r>
          </w:p>
        </w:tc>
      </w:tr>
    </w:tbl>
    <w:p>
      <w:pPr>
        <w:pStyle w:val="BodyText"/>
      </w:pPr>
      <w:r>
        <w:t xml:space="preserve">💡 </w:t>
      </w:r>
      <w:r>
        <w:rPr>
          <w:rFonts w:hint="eastAsia"/>
        </w:rPr>
        <w:t xml:space="preserve">流入结论：</w:t>
      </w:r>
      <w:r>
        <w:t xml:space="preserve"> </w:t>
      </w:r>
      <w:r>
        <w:t xml:space="preserve">- </w:t>
      </w:r>
      <w:r>
        <w:rPr>
          <w:rFonts w:hint="eastAsia"/>
        </w:rPr>
        <w:t xml:space="preserve">通信设备以+24.56亿元位列第一，是全天最清晰的资金主线。</w:t>
      </w:r>
      <w:r>
        <w:t xml:space="preserve"> </w:t>
      </w:r>
      <w:r>
        <w:t xml:space="preserve">- </w:t>
      </w:r>
      <w:r>
        <w:rPr>
          <w:rFonts w:hint="eastAsia"/>
        </w:rPr>
        <w:t xml:space="preserve">电子化学品Ⅱ、元件继续承接昨日科技硬件资金，但更偏材料、PCB、特气等细分。</w:t>
      </w:r>
      <w:r>
        <w:t xml:space="preserve"> </w:t>
      </w:r>
      <w:r>
        <w:t xml:space="preserve">- </w:t>
      </w:r>
      <w:r>
        <w:rPr>
          <w:rFonts w:hint="eastAsia"/>
        </w:rPr>
        <w:t xml:space="preserve">煤炭开采以+10.99亿元进入第四，资源股从早盘观察方向升级为资金确认方向。</w:t>
      </w:r>
      <w:r>
        <w:t xml:space="preserve"> </w:t>
      </w:r>
      <w:r>
        <w:t xml:space="preserve">- </w:t>
      </w:r>
      <w:r>
        <w:rPr>
          <w:rFonts w:hint="eastAsia"/>
        </w:rPr>
        <w:t xml:space="preserve">化学制品、小金属、化学原料、塑料形成“化工材料链”扩散。</w:t>
      </w:r>
    </w:p>
    <w:bookmarkEnd w:id="16"/>
    <w:bookmarkStart w:id="17" w:name="流入top10个股"/>
    <w:p>
      <w:pPr>
        <w:pStyle w:val="Heading3"/>
      </w:pPr>
      <w:r>
        <w:t xml:space="preserve">💰 </w:t>
      </w:r>
      <w:r>
        <w:rPr>
          <w:rFonts w:hint="eastAsia"/>
        </w:rPr>
        <w:t xml:space="preserve">流入TOP10个股</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1</w:t>
            </w:r>
          </w:p>
        </w:tc>
        <w:tc>
          <w:tcPr/>
          <w:p>
            <w:pPr>
              <w:pStyle w:val="Compact"/>
            </w:pPr>
            <w:r>
              <w:rPr>
                <w:rFonts w:hint="eastAsia"/>
              </w:rPr>
              <w:t xml:space="preserve">长电科技(600584)</w:t>
            </w:r>
          </w:p>
        </w:tc>
        <w:tc>
          <w:tcPr/>
          <w:p>
            <w:pPr>
              <w:pStyle w:val="Compact"/>
              <w:jc w:val="right"/>
            </w:pPr>
            <w:r>
              <w:rPr>
                <w:rFonts w:hint="eastAsia"/>
              </w:rPr>
              <w:t xml:space="preserve">+23.70亿</w:t>
            </w:r>
          </w:p>
        </w:tc>
      </w:tr>
      <w:tr>
        <w:tc>
          <w:tcPr/>
          <w:p>
            <w:pPr>
              <w:pStyle w:val="Compact"/>
              <w:jc w:val="right"/>
            </w:pPr>
            <w:r>
              <w:t xml:space="preserve">2</w:t>
            </w:r>
          </w:p>
        </w:tc>
        <w:tc>
          <w:tcPr/>
          <w:p>
            <w:pPr>
              <w:pStyle w:val="Compact"/>
            </w:pPr>
            <w:r>
              <w:rPr>
                <w:rFonts w:hint="eastAsia"/>
              </w:rPr>
              <w:t xml:space="preserve">景旺电子(603228)</w:t>
            </w:r>
          </w:p>
        </w:tc>
        <w:tc>
          <w:tcPr/>
          <w:p>
            <w:pPr>
              <w:pStyle w:val="Compact"/>
              <w:jc w:val="right"/>
            </w:pPr>
            <w:r>
              <w:rPr>
                <w:rFonts w:hint="eastAsia"/>
              </w:rPr>
              <w:t xml:space="preserve">+11.61亿</w:t>
            </w:r>
          </w:p>
        </w:tc>
      </w:tr>
      <w:tr>
        <w:tc>
          <w:tcPr/>
          <w:p>
            <w:pPr>
              <w:pStyle w:val="Compact"/>
              <w:jc w:val="right"/>
            </w:pPr>
            <w:r>
              <w:t xml:space="preserve">3</w:t>
            </w:r>
          </w:p>
        </w:tc>
        <w:tc>
          <w:tcPr/>
          <w:p>
            <w:pPr>
              <w:pStyle w:val="Compact"/>
            </w:pPr>
            <w:r>
              <w:rPr>
                <w:rFonts w:hint="eastAsia"/>
              </w:rPr>
              <w:t xml:space="preserve">天孚通信(300394)</w:t>
            </w:r>
          </w:p>
        </w:tc>
        <w:tc>
          <w:tcPr/>
          <w:p>
            <w:pPr>
              <w:pStyle w:val="Compact"/>
              <w:jc w:val="right"/>
            </w:pPr>
            <w:r>
              <w:rPr>
                <w:rFonts w:hint="eastAsia"/>
              </w:rPr>
              <w:t xml:space="preserve">+11.04亿</w:t>
            </w:r>
          </w:p>
        </w:tc>
      </w:tr>
      <w:tr>
        <w:tc>
          <w:tcPr/>
          <w:p>
            <w:pPr>
              <w:pStyle w:val="Compact"/>
              <w:jc w:val="right"/>
            </w:pPr>
            <w:r>
              <w:t xml:space="preserve">4</w:t>
            </w:r>
          </w:p>
        </w:tc>
        <w:tc>
          <w:tcPr/>
          <w:p>
            <w:pPr>
              <w:pStyle w:val="Compact"/>
            </w:pPr>
            <w:r>
              <w:rPr>
                <w:rFonts w:hint="eastAsia"/>
              </w:rPr>
              <w:t xml:space="preserve">方正科技(600601)</w:t>
            </w:r>
          </w:p>
        </w:tc>
        <w:tc>
          <w:tcPr/>
          <w:p>
            <w:pPr>
              <w:pStyle w:val="Compact"/>
              <w:jc w:val="right"/>
            </w:pPr>
            <w:r>
              <w:rPr>
                <w:rFonts w:hint="eastAsia"/>
              </w:rPr>
              <w:t xml:space="preserve">+10.59亿</w:t>
            </w:r>
          </w:p>
        </w:tc>
      </w:tr>
      <w:tr>
        <w:tc>
          <w:tcPr/>
          <w:p>
            <w:pPr>
              <w:pStyle w:val="Compact"/>
              <w:jc w:val="right"/>
            </w:pPr>
            <w:r>
              <w:t xml:space="preserve">5</w:t>
            </w:r>
          </w:p>
        </w:tc>
        <w:tc>
          <w:tcPr/>
          <w:p>
            <w:pPr>
              <w:pStyle w:val="Compact"/>
            </w:pPr>
            <w:r>
              <w:rPr>
                <w:rFonts w:hint="eastAsia"/>
              </w:rPr>
              <w:t xml:space="preserve">胜宏科技(300476)</w:t>
            </w:r>
          </w:p>
        </w:tc>
        <w:tc>
          <w:tcPr/>
          <w:p>
            <w:pPr>
              <w:pStyle w:val="Compact"/>
              <w:jc w:val="right"/>
            </w:pPr>
            <w:r>
              <w:rPr>
                <w:rFonts w:hint="eastAsia"/>
              </w:rPr>
              <w:t xml:space="preserve">+8.38亿</w:t>
            </w:r>
          </w:p>
        </w:tc>
      </w:tr>
    </w:tbl>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主力净流入</w:t>
            </w:r>
          </w:p>
        </w:tc>
      </w:tr>
      <w:tr>
        <w:tc>
          <w:tcPr/>
          <w:p>
            <w:pPr>
              <w:pStyle w:val="Compact"/>
              <w:jc w:val="right"/>
            </w:pPr>
            <w:r>
              <w:t xml:space="preserve">6</w:t>
            </w:r>
          </w:p>
        </w:tc>
        <w:tc>
          <w:tcPr/>
          <w:p>
            <w:pPr>
              <w:pStyle w:val="Compact"/>
            </w:pPr>
            <w:r>
              <w:rPr>
                <w:rFonts w:hint="eastAsia"/>
              </w:rPr>
              <w:t xml:space="preserve">多氟多(002407)</w:t>
            </w:r>
          </w:p>
        </w:tc>
        <w:tc>
          <w:tcPr/>
          <w:p>
            <w:pPr>
              <w:pStyle w:val="Compact"/>
              <w:jc w:val="right"/>
            </w:pPr>
            <w:r>
              <w:rPr>
                <w:rFonts w:hint="eastAsia"/>
              </w:rPr>
              <w:t xml:space="preserve">+7.23亿</w:t>
            </w:r>
          </w:p>
        </w:tc>
      </w:tr>
      <w:tr>
        <w:tc>
          <w:tcPr/>
          <w:p>
            <w:pPr>
              <w:pStyle w:val="Compact"/>
              <w:jc w:val="right"/>
            </w:pPr>
            <w:r>
              <w:t xml:space="preserve">7</w:t>
            </w:r>
          </w:p>
        </w:tc>
        <w:tc>
          <w:tcPr/>
          <w:p>
            <w:pPr>
              <w:pStyle w:val="Compact"/>
            </w:pPr>
            <w:r>
              <w:rPr>
                <w:rFonts w:hint="eastAsia"/>
              </w:rPr>
              <w:t xml:space="preserve">有研新材(600206)</w:t>
            </w:r>
          </w:p>
        </w:tc>
        <w:tc>
          <w:tcPr/>
          <w:p>
            <w:pPr>
              <w:pStyle w:val="Compact"/>
              <w:jc w:val="right"/>
            </w:pPr>
            <w:r>
              <w:rPr>
                <w:rFonts w:hint="eastAsia"/>
              </w:rPr>
              <w:t xml:space="preserve">+6.53亿</w:t>
            </w:r>
          </w:p>
        </w:tc>
      </w:tr>
      <w:tr>
        <w:tc>
          <w:tcPr/>
          <w:p>
            <w:pPr>
              <w:pStyle w:val="Compact"/>
              <w:jc w:val="right"/>
            </w:pPr>
            <w:r>
              <w:t xml:space="preserve">8</w:t>
            </w:r>
          </w:p>
        </w:tc>
        <w:tc>
          <w:tcPr/>
          <w:p>
            <w:pPr>
              <w:pStyle w:val="Compact"/>
            </w:pPr>
            <w:r>
              <w:rPr>
                <w:rFonts w:hint="eastAsia"/>
              </w:rPr>
              <w:t xml:space="preserve">光库科技(300620)</w:t>
            </w:r>
          </w:p>
        </w:tc>
        <w:tc>
          <w:tcPr/>
          <w:p>
            <w:pPr>
              <w:pStyle w:val="Compact"/>
              <w:jc w:val="right"/>
            </w:pPr>
            <w:r>
              <w:rPr>
                <w:rFonts w:hint="eastAsia"/>
              </w:rPr>
              <w:t xml:space="preserve">+5.29亿</w:t>
            </w:r>
          </w:p>
        </w:tc>
      </w:tr>
      <w:tr>
        <w:tc>
          <w:tcPr/>
          <w:p>
            <w:pPr>
              <w:pStyle w:val="Compact"/>
              <w:jc w:val="right"/>
            </w:pPr>
            <w:r>
              <w:t xml:space="preserve">9</w:t>
            </w:r>
          </w:p>
        </w:tc>
        <w:tc>
          <w:tcPr/>
          <w:p>
            <w:pPr>
              <w:pStyle w:val="Compact"/>
            </w:pPr>
            <w:r>
              <w:rPr>
                <w:rFonts w:hint="eastAsia"/>
              </w:rPr>
              <w:t xml:space="preserve">光迅科技(002281)</w:t>
            </w:r>
          </w:p>
        </w:tc>
        <w:tc>
          <w:tcPr/>
          <w:p>
            <w:pPr>
              <w:pStyle w:val="Compact"/>
              <w:jc w:val="right"/>
            </w:pPr>
            <w:r>
              <w:rPr>
                <w:rFonts w:hint="eastAsia"/>
              </w:rPr>
              <w:t xml:space="preserve">+4.27亿</w:t>
            </w:r>
          </w:p>
        </w:tc>
      </w:tr>
      <w:tr>
        <w:tc>
          <w:tcPr/>
          <w:p>
            <w:pPr>
              <w:pStyle w:val="Compact"/>
              <w:jc w:val="right"/>
            </w:pPr>
            <w:r>
              <w:t xml:space="preserve">10</w:t>
            </w:r>
          </w:p>
        </w:tc>
        <w:tc>
          <w:tcPr/>
          <w:p>
            <w:pPr>
              <w:pStyle w:val="Compact"/>
            </w:pPr>
            <w:r>
              <w:rPr>
                <w:rFonts w:hint="eastAsia"/>
              </w:rPr>
              <w:t xml:space="preserve">滨化股份(601678)</w:t>
            </w:r>
          </w:p>
        </w:tc>
        <w:tc>
          <w:tcPr/>
          <w:p>
            <w:pPr>
              <w:pStyle w:val="Compact"/>
              <w:jc w:val="right"/>
            </w:pPr>
            <w:r>
              <w:rPr>
                <w:rFonts w:hint="eastAsia"/>
              </w:rPr>
              <w:t xml:space="preserve">+4.26亿</w:t>
            </w:r>
          </w:p>
        </w:tc>
      </w:tr>
    </w:tbl>
    <w:p>
      <w:pPr>
        <w:pStyle w:val="BodyText"/>
      </w:pPr>
      <w:r>
        <w:t xml:space="preserve">💡 </w:t>
      </w:r>
      <w:r>
        <w:rPr>
          <w:rFonts w:hint="eastAsia"/>
        </w:rPr>
        <w:t xml:space="preserve">个股共振结论：</w:t>
      </w:r>
      <w:r>
        <w:t xml:space="preserve"> </w:t>
      </w:r>
      <w:r>
        <w:t xml:space="preserve">- </w:t>
      </w:r>
      <w:r>
        <w:rPr>
          <w:rFonts w:hint="eastAsia"/>
        </w:rPr>
        <w:t xml:space="preserve">长电科技涨停且净流入23.70亿，是今日半导体强分支的绝对资金核心。</w:t>
      </w:r>
      <w:r>
        <w:t xml:space="preserve"> </w:t>
      </w:r>
      <w:r>
        <w:t xml:space="preserve">- </w:t>
      </w:r>
      <w:r>
        <w:rPr>
          <w:rFonts w:hint="eastAsia"/>
        </w:rPr>
        <w:t xml:space="preserve">景旺电子、方正科技、胜宏科技共同指向PCB/元件主线。</w:t>
      </w:r>
      <w:r>
        <w:t xml:space="preserve"> </w:t>
      </w:r>
      <w:r>
        <w:t xml:space="preserve">- </w:t>
      </w:r>
      <w:r>
        <w:rPr>
          <w:rFonts w:hint="eastAsia"/>
        </w:rPr>
        <w:t xml:space="preserve">天孚通信、光库科技、光迅科技说明通信/CPO方向并未退潮，但只适合做强者确认。</w:t>
      </w:r>
      <w:r>
        <w:t xml:space="preserve"> </w:t>
      </w:r>
      <w:r>
        <w:t xml:space="preserve">- </w:t>
      </w:r>
      <w:r>
        <w:rPr>
          <w:rFonts w:hint="eastAsia"/>
        </w:rPr>
        <w:t xml:space="preserve">多氟多、有研新材、滨化股份说明化工材料与半导体材料仍有资金承接。</w:t>
      </w:r>
    </w:p>
    <w:p>
      <w:r>
        <w:pict>
          <v:rect style="width:0;height:1.5pt" o:hralign="center" o:hrstd="t" o:hr="t"/>
        </w:pict>
      </w:r>
    </w:p>
    <w:bookmarkEnd w:id="17"/>
    <w:bookmarkEnd w:id="18"/>
    <w:bookmarkStart w:id="20" w:name="领跌板块top5资金流出预警软件电池券商电力是明日减分项"/>
    <w:p>
      <w:pPr>
        <w:pStyle w:val="Heading2"/>
      </w:pPr>
      <w:r>
        <w:t xml:space="preserve">⑤ ⚠️ </w:t>
      </w:r>
      <w:r>
        <w:rPr>
          <w:rFonts w:hint="eastAsia"/>
        </w:rPr>
        <w:t xml:space="preserve">领跌板块TOP5&amp;资金流出预警：软件、电池、券商、电力是明日减分项</w:t>
      </w:r>
    </w:p>
    <w:bookmarkStart w:id="19" w:name="领跌与流出压力top5"/>
    <w:p>
      <w:pPr>
        <w:pStyle w:val="Heading3"/>
      </w:pPr>
      <w:r>
        <w:t xml:space="preserve">📉 </w:t>
      </w:r>
      <w:r>
        <w:rPr>
          <w:rFonts w:hint="eastAsia"/>
        </w:rPr>
        <w:t xml:space="preserve">领跌与流出压力TOP5</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风险方向</w:t>
            </w:r>
          </w:p>
        </w:tc>
        <w:tc>
          <w:tcPr/>
          <w:p>
            <w:pPr>
              <w:pStyle w:val="Compact"/>
              <w:jc w:val="right"/>
            </w:pPr>
            <w:r>
              <w:rPr>
                <w:rFonts w:hint="eastAsia"/>
              </w:rPr>
              <w:t xml:space="preserve">主力净流出</w:t>
            </w:r>
          </w:p>
        </w:tc>
        <w:tc>
          <w:tcPr/>
          <w:p>
            <w:pPr>
              <w:pStyle w:val="Compact"/>
            </w:pPr>
            <w:r>
              <w:rPr>
                <w:rFonts w:hint="eastAsia"/>
              </w:rPr>
              <w:t xml:space="preserve">代表风险</w:t>
            </w:r>
          </w:p>
        </w:tc>
      </w:tr>
      <w:tr>
        <w:tc>
          <w:tcPr/>
          <w:p>
            <w:pPr>
              <w:pStyle w:val="Compact"/>
              <w:jc w:val="right"/>
            </w:pPr>
            <w:r>
              <w:t xml:space="preserve">1</w:t>
            </w:r>
          </w:p>
        </w:tc>
        <w:tc>
          <w:tcPr/>
          <w:p>
            <w:pPr>
              <w:pStyle w:val="Compact"/>
            </w:pPr>
            <w:r>
              <w:rPr>
                <w:rFonts w:hint="eastAsia"/>
              </w:rPr>
              <w:t xml:space="preserve">软件开发</w:t>
            </w:r>
          </w:p>
        </w:tc>
        <w:tc>
          <w:tcPr/>
          <w:p>
            <w:pPr>
              <w:pStyle w:val="Compact"/>
              <w:jc w:val="right"/>
            </w:pPr>
            <w:r>
              <w:rPr>
                <w:rFonts w:hint="eastAsia"/>
              </w:rPr>
              <w:t xml:space="preserve">-39.61亿元</w:t>
            </w:r>
          </w:p>
        </w:tc>
        <w:tc>
          <w:tcPr/>
          <w:p>
            <w:pPr>
              <w:pStyle w:val="Compact"/>
            </w:pPr>
            <w:r>
              <w:rPr>
                <w:rFonts w:hint="eastAsia"/>
              </w:rPr>
              <w:t xml:space="preserve">AI应用承接不足</w:t>
            </w:r>
          </w:p>
        </w:tc>
      </w:tr>
      <w:tr>
        <w:tc>
          <w:tcPr/>
          <w:p>
            <w:pPr>
              <w:pStyle w:val="Compact"/>
              <w:jc w:val="right"/>
            </w:pPr>
            <w:r>
              <w:t xml:space="preserve">2</w:t>
            </w:r>
          </w:p>
        </w:tc>
        <w:tc>
          <w:tcPr/>
          <w:p>
            <w:pPr>
              <w:pStyle w:val="Compact"/>
            </w:pPr>
            <w:r>
              <w:rPr>
                <w:rFonts w:hint="eastAsia"/>
              </w:rPr>
              <w:t xml:space="preserve">IT服务Ⅱ</w:t>
            </w:r>
          </w:p>
        </w:tc>
        <w:tc>
          <w:tcPr/>
          <w:p>
            <w:pPr>
              <w:pStyle w:val="Compact"/>
              <w:jc w:val="right"/>
            </w:pPr>
            <w:r>
              <w:rPr>
                <w:rFonts w:hint="eastAsia"/>
              </w:rPr>
              <w:t xml:space="preserve">-35.23亿元</w:t>
            </w:r>
          </w:p>
        </w:tc>
        <w:tc>
          <w:tcPr/>
          <w:p>
            <w:pPr>
              <w:pStyle w:val="Compact"/>
            </w:pPr>
            <w:r>
              <w:rPr>
                <w:rFonts w:hint="eastAsia"/>
              </w:rPr>
              <w:t xml:space="preserve">数字服务退潮</w:t>
            </w:r>
          </w:p>
        </w:tc>
      </w:tr>
      <w:tr>
        <w:tc>
          <w:tcPr/>
          <w:p>
            <w:pPr>
              <w:pStyle w:val="Compact"/>
              <w:jc w:val="right"/>
            </w:pPr>
            <w:r>
              <w:t xml:space="preserve">3</w:t>
            </w:r>
          </w:p>
        </w:tc>
        <w:tc>
          <w:tcPr/>
          <w:p>
            <w:pPr>
              <w:pStyle w:val="Compact"/>
            </w:pPr>
            <w:r>
              <w:rPr>
                <w:rFonts w:hint="eastAsia"/>
              </w:rPr>
              <w:t xml:space="preserve">电池</w:t>
            </w:r>
          </w:p>
        </w:tc>
        <w:tc>
          <w:tcPr/>
          <w:p>
            <w:pPr>
              <w:pStyle w:val="Compact"/>
              <w:jc w:val="right"/>
            </w:pPr>
            <w:r>
              <w:rPr>
                <w:rFonts w:hint="eastAsia"/>
              </w:rPr>
              <w:t xml:space="preserve">-34.93亿元</w:t>
            </w:r>
          </w:p>
        </w:tc>
        <w:tc>
          <w:tcPr/>
          <w:p>
            <w:pPr>
              <w:pStyle w:val="Compact"/>
            </w:pPr>
            <w:r>
              <w:rPr>
                <w:rFonts w:hint="eastAsia"/>
              </w:rPr>
              <w:t xml:space="preserve">宁德时代流出</w:t>
            </w:r>
          </w:p>
        </w:tc>
      </w:tr>
      <w:tr>
        <w:tc>
          <w:tcPr/>
          <w:p>
            <w:pPr>
              <w:pStyle w:val="Compact"/>
              <w:jc w:val="right"/>
            </w:pPr>
            <w:r>
              <w:t xml:space="preserve">4</w:t>
            </w:r>
          </w:p>
        </w:tc>
        <w:tc>
          <w:tcPr/>
          <w:p>
            <w:pPr>
              <w:pStyle w:val="Compact"/>
            </w:pPr>
            <w:r>
              <w:rPr>
                <w:rFonts w:hint="eastAsia"/>
              </w:rPr>
              <w:t xml:space="preserve">证券Ⅱ</w:t>
            </w:r>
          </w:p>
        </w:tc>
        <w:tc>
          <w:tcPr/>
          <w:p>
            <w:pPr>
              <w:pStyle w:val="Compact"/>
              <w:jc w:val="right"/>
            </w:pPr>
            <w:r>
              <w:rPr>
                <w:rFonts w:hint="eastAsia"/>
              </w:rPr>
              <w:t xml:space="preserve">-34.17亿元</w:t>
            </w:r>
          </w:p>
        </w:tc>
        <w:tc>
          <w:tcPr/>
          <w:p>
            <w:pPr>
              <w:pStyle w:val="Compact"/>
            </w:pPr>
            <w:r>
              <w:rPr>
                <w:rFonts w:hint="eastAsia"/>
              </w:rPr>
              <w:t xml:space="preserve">东方财富流出</w:t>
            </w:r>
          </w:p>
        </w:tc>
      </w:tr>
      <w:tr>
        <w:tc>
          <w:tcPr/>
          <w:p>
            <w:pPr>
              <w:pStyle w:val="Compact"/>
              <w:jc w:val="right"/>
            </w:pPr>
            <w:r>
              <w:t xml:space="preserve">5</w:t>
            </w:r>
          </w:p>
        </w:tc>
        <w:tc>
          <w:tcPr/>
          <w:p>
            <w:pPr>
              <w:pStyle w:val="Compact"/>
            </w:pPr>
            <w:r>
              <w:rPr>
                <w:rFonts w:hint="eastAsia"/>
              </w:rPr>
              <w:t xml:space="preserve">电力</w:t>
            </w:r>
          </w:p>
        </w:tc>
        <w:tc>
          <w:tcPr/>
          <w:p>
            <w:pPr>
              <w:pStyle w:val="Compact"/>
              <w:jc w:val="right"/>
            </w:pPr>
            <w:r>
              <w:rPr>
                <w:rFonts w:hint="eastAsia"/>
              </w:rPr>
              <w:t xml:space="preserve">-30.94亿元</w:t>
            </w:r>
          </w:p>
        </w:tc>
        <w:tc>
          <w:tcPr/>
          <w:p>
            <w:pPr>
              <w:pStyle w:val="Compact"/>
            </w:pPr>
            <w:r>
              <w:rPr>
                <w:rFonts w:hint="eastAsia"/>
              </w:rPr>
              <w:t xml:space="preserve">公用事业承压</w:t>
            </w:r>
          </w:p>
        </w:tc>
      </w:tr>
    </w:tbl>
    <w:p>
      <w:pPr>
        <w:pStyle w:val="BodyText"/>
      </w:pPr>
      <w:r>
        <w:t xml:space="preserve">💡 </w:t>
      </w:r>
      <w:r>
        <w:rPr>
          <w:rFonts w:hint="eastAsia"/>
        </w:rPr>
        <w:t xml:space="preserve">资金流出预警：</w:t>
      </w:r>
      <w:r>
        <w:t xml:space="preserve"> </w:t>
      </w:r>
      <w:r>
        <w:t xml:space="preserve">- </w:t>
      </w:r>
      <w:r>
        <w:rPr>
          <w:rFonts w:hint="eastAsia"/>
        </w:rPr>
        <w:t xml:space="preserve">软件开发+IT服务Ⅱ合计流出74.84亿元，明日AI应用只看强修复，不做弱反抽。</w:t>
      </w:r>
      <w:r>
        <w:t xml:space="preserve"> </w:t>
      </w:r>
      <w:r>
        <w:t xml:space="preserve">- </w:t>
      </w:r>
      <w:r>
        <w:rPr>
          <w:rFonts w:hint="eastAsia"/>
        </w:rPr>
        <w:t xml:space="preserve">电池与宁德时代同步流出，创业板若继续弱，电池链仍是指数拖累项。</w:t>
      </w:r>
      <w:r>
        <w:t xml:space="preserve"> </w:t>
      </w:r>
      <w:r>
        <w:t xml:space="preserve">- </w:t>
      </w:r>
      <w:r>
        <w:rPr>
          <w:rFonts w:hint="eastAsia"/>
        </w:rPr>
        <w:t xml:space="preserve">券商净流出34.17亿元，若明日指数冲关需要金融配合，否则仍是结构行情。</w:t>
      </w:r>
      <w:r>
        <w:t xml:space="preserve"> </w:t>
      </w:r>
      <w:r>
        <w:t xml:space="preserve">- </w:t>
      </w:r>
      <w:r>
        <w:rPr>
          <w:rFonts w:hint="eastAsia"/>
        </w:rPr>
        <w:t xml:space="preserve">电力、电网设备同时流出，防御资产没有形成有效资金回流。</w:t>
      </w:r>
    </w:p>
    <w:p>
      <w:r>
        <w:pict>
          <v:rect style="width:0;height:1.5pt" o:hralign="center" o:hrstd="t" o:hr="t"/>
        </w:pict>
      </w:r>
    </w:p>
    <w:bookmarkEnd w:id="19"/>
    <w:bookmarkEnd w:id="20"/>
    <w:bookmarkStart w:id="24" w:name="市场情绪综合判断正常偏分歧非高潮非冰点"/>
    <w:p>
      <w:pPr>
        <w:pStyle w:val="Heading2"/>
      </w:pPr>
      <w:r>
        <w:t xml:space="preserve">⑥ 🧠 </w:t>
      </w:r>
      <w:r>
        <w:rPr>
          <w:rFonts w:hint="eastAsia"/>
        </w:rPr>
        <w:t xml:space="preserve">市场情绪综合判断：正常偏分歧，非高潮，非冰点</w:t>
      </w:r>
    </w:p>
    <w:bookmarkStart w:id="21" w:name="情绪周期量化"/>
    <w:p>
      <w:pPr>
        <w:pStyle w:val="Heading3"/>
      </w:pPr>
      <w:r>
        <w:t xml:space="preserve">📊 </w:t>
      </w:r>
      <w:r>
        <w:rPr>
          <w:rFonts w:hint="eastAsia"/>
        </w:rPr>
        <w:t xml:space="preserve">情绪周期量化</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今日数值</w:t>
            </w:r>
          </w:p>
        </w:tc>
        <w:tc>
          <w:tcPr/>
          <w:p>
            <w:pPr>
              <w:pStyle w:val="Compact"/>
            </w:pPr>
            <w:r>
              <w:rPr>
                <w:rFonts w:hint="eastAsia"/>
              </w:rPr>
              <w:t xml:space="preserve">标准区间对照</w:t>
            </w:r>
          </w:p>
        </w:tc>
      </w:tr>
      <w:tr>
        <w:tc>
          <w:tcPr/>
          <w:p>
            <w:pPr>
              <w:pStyle w:val="Compact"/>
            </w:pPr>
            <w:r>
              <w:rPr>
                <w:rFonts w:hint="eastAsia"/>
              </w:rPr>
              <w:t xml:space="preserve">涨停数</w:t>
            </w:r>
          </w:p>
        </w:tc>
        <w:tc>
          <w:tcPr/>
          <w:p>
            <w:pPr>
              <w:pStyle w:val="Compact"/>
              <w:jc w:val="right"/>
            </w:pPr>
            <w:r>
              <w:t xml:space="preserve">83</w:t>
            </w:r>
          </w:p>
        </w:tc>
        <w:tc>
          <w:tcPr/>
          <w:p>
            <w:pPr>
              <w:pStyle w:val="Compact"/>
            </w:pPr>
            <w:r>
              <w:rPr>
                <w:rFonts w:hint="eastAsia"/>
              </w:rPr>
              <w:t xml:space="preserve">正常区间60-120</w:t>
            </w:r>
          </w:p>
        </w:tc>
      </w:tr>
      <w:tr>
        <w:tc>
          <w:tcPr/>
          <w:p>
            <w:pPr>
              <w:pStyle w:val="Compact"/>
            </w:pPr>
            <w:r>
              <w:rPr>
                <w:rFonts w:hint="eastAsia"/>
              </w:rPr>
              <w:t xml:space="preserve">炸板率</w:t>
            </w:r>
          </w:p>
        </w:tc>
        <w:tc>
          <w:tcPr/>
          <w:p>
            <w:pPr>
              <w:pStyle w:val="Compact"/>
              <w:jc w:val="right"/>
            </w:pPr>
            <w:r>
              <w:t xml:space="preserve">20.2%</w:t>
            </w:r>
          </w:p>
        </w:tc>
        <w:tc>
          <w:tcPr/>
          <w:p>
            <w:pPr>
              <w:pStyle w:val="Compact"/>
            </w:pPr>
            <w:r>
              <w:rPr>
                <w:rFonts w:hint="eastAsia"/>
              </w:rPr>
              <w:t xml:space="preserve">正常区间20%-30%</w:t>
            </w:r>
          </w:p>
        </w:tc>
      </w:tr>
      <w:tr>
        <w:tc>
          <w:tcPr/>
          <w:p>
            <w:pPr>
              <w:pStyle w:val="Compact"/>
            </w:pPr>
            <w:r>
              <w:rPr>
                <w:rFonts w:hint="eastAsia"/>
              </w:rPr>
              <w:t xml:space="preserve">跌停数</w:t>
            </w:r>
          </w:p>
        </w:tc>
        <w:tc>
          <w:tcPr/>
          <w:p>
            <w:pPr>
              <w:pStyle w:val="Compact"/>
              <w:jc w:val="right"/>
            </w:pPr>
            <w:r>
              <w:t xml:space="preserve">1</w:t>
            </w:r>
          </w:p>
        </w:tc>
        <w:tc>
          <w:tcPr/>
          <w:p>
            <w:pPr>
              <w:pStyle w:val="Compact"/>
            </w:pPr>
            <w:r>
              <w:rPr>
                <w:rFonts w:hint="eastAsia"/>
              </w:rPr>
              <w:t xml:space="preserve">优于正常区间</w:t>
            </w:r>
          </w:p>
        </w:tc>
      </w:tr>
      <w:tr>
        <w:tc>
          <w:tcPr/>
          <w:p>
            <w:pPr>
              <w:pStyle w:val="Compact"/>
            </w:pPr>
            <w:r>
              <w:rPr>
                <w:rFonts w:hint="eastAsia"/>
              </w:rPr>
              <w:t xml:space="preserve">连板高度</w:t>
            </w:r>
          </w:p>
        </w:tc>
        <w:tc>
          <w:tcPr/>
          <w:p>
            <w:pPr>
              <w:pStyle w:val="Compact"/>
              <w:jc w:val="right"/>
            </w:pPr>
            <w:r>
              <w:t xml:space="preserve">10</w:t>
            </w:r>
          </w:p>
        </w:tc>
        <w:tc>
          <w:tcPr/>
          <w:p>
            <w:pPr>
              <w:pStyle w:val="Compact"/>
            </w:pPr>
            <w:r>
              <w:rPr>
                <w:rFonts w:hint="eastAsia"/>
              </w:rPr>
              <w:t xml:space="preserve">过热高度，但梯队断层</w:t>
            </w:r>
          </w:p>
        </w:tc>
      </w:tr>
      <w:tr>
        <w:tc>
          <w:tcPr/>
          <w:p>
            <w:pPr>
              <w:pStyle w:val="Compact"/>
            </w:pPr>
            <w:r>
              <w:rPr>
                <w:rFonts w:hint="eastAsia"/>
              </w:rPr>
              <w:t xml:space="preserve">涨跌比</w:t>
            </w:r>
          </w:p>
        </w:tc>
        <w:tc>
          <w:tcPr/>
          <w:p>
            <w:pPr>
              <w:pStyle w:val="Compact"/>
              <w:jc w:val="right"/>
            </w:pPr>
            <w:r>
              <w:t xml:space="preserve">1.077</w:t>
            </w:r>
          </w:p>
        </w:tc>
        <w:tc>
          <w:tcPr/>
          <w:p>
            <w:pPr>
              <w:pStyle w:val="Compact"/>
            </w:pPr>
            <w:r>
              <w:rPr>
                <w:rFonts w:hint="eastAsia"/>
              </w:rPr>
              <w:t xml:space="preserve">正常区间0.8-1.5</w:t>
            </w:r>
          </w:p>
        </w:tc>
      </w:tr>
    </w:tbl>
    <w:p>
      <w:pPr>
        <w:pStyle w:val="BodyText"/>
      </w:pPr>
      <w:r>
        <w:t xml:space="preserve">💡 </w:t>
      </w:r>
      <w:r>
        <w:rPr>
          <w:rFonts w:hint="eastAsia"/>
        </w:rPr>
        <w:t xml:space="preserve">明确判定：</w:t>
      </w:r>
      <w:r>
        <w:t xml:space="preserve"> </w:t>
      </w:r>
      <w:r>
        <w:t xml:space="preserve">- </w:t>
      </w:r>
      <w:r>
        <w:rPr>
          <w:rFonts w:hint="eastAsia"/>
        </w:rPr>
        <w:t xml:space="preserve">情绪周期：正常偏分歧。</w:t>
      </w:r>
      <w:r>
        <w:t xml:space="preserve"> </w:t>
      </w:r>
      <w:r>
        <w:t xml:space="preserve">- </w:t>
      </w:r>
      <w:r>
        <w:rPr>
          <w:rFonts w:hint="eastAsia"/>
        </w:rPr>
        <w:t xml:space="preserve">不是冰点：涨停83家、跌停1家，赚钱效应并未崩。</w:t>
      </w:r>
      <w:r>
        <w:t xml:space="preserve"> </w:t>
      </w:r>
      <w:r>
        <w:t xml:space="preserve">- </w:t>
      </w:r>
      <w:r>
        <w:rPr>
          <w:rFonts w:hint="eastAsia"/>
        </w:rPr>
        <w:t xml:space="preserve">不是过热：涨停未超过120家，炸板率20.2%，涨跌比1.077，没有全面亢奋。</w:t>
      </w:r>
      <w:r>
        <w:t xml:space="preserve"> </w:t>
      </w:r>
      <w:r>
        <w:t xml:space="preserve">- </w:t>
      </w:r>
      <w:r>
        <w:rPr>
          <w:rFonts w:hint="eastAsia"/>
        </w:rPr>
        <w:t xml:space="preserve">需要警惕“高标结构断层”：10板到5板之间存在断层，连板高度虽高，但梯队并不连续。</w:t>
      </w:r>
    </w:p>
    <w:bookmarkEnd w:id="21"/>
    <w:bookmarkStart w:id="22" w:name="连板梯队"/>
    <w:p>
      <w:pPr>
        <w:pStyle w:val="Heading3"/>
      </w:pPr>
      <w:r>
        <w:t xml:space="preserve">🪜 </w:t>
      </w:r>
      <w:r>
        <w:rPr>
          <w:rFonts w:hint="eastAsia"/>
        </w:rPr>
        <w:t xml:space="preserve">连板梯队</w:t>
      </w:r>
    </w:p>
    <w:p>
      <w:pPr>
        <w:pStyle w:val="Compact"/>
        <w:numPr>
          <w:ilvl w:val="0"/>
          <w:numId w:val="1002"/>
        </w:numPr>
      </w:pPr>
      <w:r>
        <w:rPr>
          <w:rFonts w:hint="eastAsia"/>
        </w:rPr>
        <w:t xml:space="preserve">10板：爱丽家居，21天11板，家居用品，高度独立。</w:t>
      </w:r>
    </w:p>
    <w:p>
      <w:pPr>
        <w:pStyle w:val="Compact"/>
        <w:numPr>
          <w:ilvl w:val="0"/>
          <w:numId w:val="1002"/>
        </w:numPr>
      </w:pPr>
      <w:r>
        <w:rPr>
          <w:rFonts w:hint="eastAsia"/>
        </w:rPr>
        <w:t xml:space="preserve">5板：豪尔赛，装修装饰。</w:t>
      </w:r>
    </w:p>
    <w:p>
      <w:pPr>
        <w:pStyle w:val="Compact"/>
        <w:numPr>
          <w:ilvl w:val="0"/>
          <w:numId w:val="1002"/>
        </w:numPr>
      </w:pPr>
      <w:r>
        <w:rPr>
          <w:rFonts w:hint="eastAsia"/>
        </w:rPr>
        <w:t xml:space="preserve">4板：风范股份、欣天科技。</w:t>
      </w:r>
    </w:p>
    <w:p>
      <w:pPr>
        <w:pStyle w:val="Compact"/>
        <w:numPr>
          <w:ilvl w:val="0"/>
          <w:numId w:val="1002"/>
        </w:numPr>
      </w:pPr>
      <w:r>
        <w:rPr>
          <w:rFonts w:hint="eastAsia"/>
        </w:rPr>
        <w:t xml:space="preserve">3板：凯撒文化、大晟文化、江钨装备、百花医药、云南锗业、宝鼎科技、沃格光电、博杰股份、汇绿生态。</w:t>
      </w:r>
    </w:p>
    <w:p>
      <w:pPr>
        <w:pStyle w:val="Compact"/>
        <w:numPr>
          <w:ilvl w:val="0"/>
          <w:numId w:val="1002"/>
        </w:numPr>
      </w:pPr>
      <w:r>
        <w:rPr>
          <w:rFonts w:hint="eastAsia"/>
        </w:rPr>
        <w:t xml:space="preserve">2板：大立科技、金一文化、百合花、有研新材、江化微、和远气体、中巨芯-U等。</w:t>
      </w:r>
    </w:p>
    <w:p>
      <w:pPr>
        <w:pStyle w:val="FirstParagraph"/>
      </w:pPr>
      <w:r>
        <w:t xml:space="preserve">💡 </w:t>
      </w:r>
      <w:r>
        <w:rPr>
          <w:rFonts w:hint="eastAsia"/>
        </w:rPr>
        <w:t xml:space="preserve">接力结论：</w:t>
      </w:r>
      <w:r>
        <w:t xml:space="preserve"> </w:t>
      </w:r>
      <w:r>
        <w:t xml:space="preserve">- </w:t>
      </w:r>
      <w:r>
        <w:rPr>
          <w:rFonts w:hint="eastAsia"/>
        </w:rPr>
        <w:t xml:space="preserve">封板率79.8%，接力意愿较强。</w:t>
      </w:r>
      <w:r>
        <w:t xml:space="preserve"> </w:t>
      </w:r>
      <w:r>
        <w:t xml:space="preserve">- </w:t>
      </w:r>
      <w:r>
        <w:rPr>
          <w:rFonts w:hint="eastAsia"/>
        </w:rPr>
        <w:t xml:space="preserve">但10板到5板断层，高位抱团与中位扩散不完全匹配。</w:t>
      </w:r>
      <w:r>
        <w:t xml:space="preserve"> </w:t>
      </w:r>
      <w:r>
        <w:t xml:space="preserve">- </w:t>
      </w:r>
      <w:r>
        <w:rPr>
          <w:rFonts w:hint="eastAsia"/>
        </w:rPr>
        <w:t xml:space="preserve">明日更适合看3板、4板分歧转强，不适合盲目追最高标。</w:t>
      </w:r>
    </w:p>
    <w:bookmarkEnd w:id="22"/>
    <w:bookmarkStart w:id="23" w:name="行为金融信号"/>
    <w:p>
      <w:pPr>
        <w:pStyle w:val="Heading3"/>
      </w:pPr>
      <w:r>
        <w:t xml:space="preserve">🧠 </w:t>
      </w:r>
      <w:r>
        <w:rPr>
          <w:rFonts w:hint="eastAsia"/>
        </w:rPr>
        <w:t xml:space="preserve">行为金融信号</w:t>
      </w:r>
    </w:p>
    <w:p>
      <w:pPr>
        <w:pStyle w:val="FirstParagraph"/>
      </w:pPr>
      <w:r>
        <w:rPr>
          <w:rFonts w:hint="eastAsia"/>
        </w:rPr>
        <w:t xml:space="preserve">采集JSON显示</w:t>
      </w:r>
      <w:r>
        <w:t xml:space="preserve"> </w:t>
      </w:r>
      <w:r>
        <w:rPr>
          <w:rStyle w:val="VerbatimChar"/>
        </w:rPr>
        <w:t xml:space="preserve">derived.behavioral_finance_signals.risk_score=2</w:t>
      </w:r>
      <w:r>
        <w:rPr>
          <w:rFonts w:hint="eastAsia"/>
        </w:rPr>
        <w:t xml:space="preserve">，信号为“核心票估值/换手拥挤</w:t>
      </w:r>
      <w:r>
        <w:t xml:space="preserve"> medium”。</w:t>
      </w:r>
    </w:p>
    <w:p>
      <w:pPr>
        <w:pStyle w:val="BodyText"/>
      </w:pPr>
      <w:r>
        <w:t xml:space="preserve">💡 </w:t>
      </w:r>
      <w:r>
        <w:rPr>
          <w:rFonts w:hint="eastAsia"/>
        </w:rPr>
        <w:t xml:space="preserve">行为解读：</w:t>
      </w:r>
      <w:r>
        <w:t xml:space="preserve"> </w:t>
      </w:r>
      <w:r>
        <w:t xml:space="preserve">- </w:t>
      </w:r>
      <w:r>
        <w:rPr>
          <w:rFonts w:hint="eastAsia"/>
        </w:rPr>
        <w:t xml:space="preserve">重点股高PE≥80共4只，高换手≥20%共4只。</w:t>
      </w:r>
      <w:r>
        <w:t xml:space="preserve"> </w:t>
      </w:r>
      <w:r>
        <w:t xml:space="preserve">- </w:t>
      </w:r>
      <w:r>
        <w:rPr>
          <w:rFonts w:hint="eastAsia"/>
        </w:rPr>
        <w:t xml:space="preserve">当前不是极端FOMO，但高估值和高换手拥挤已经存在。</w:t>
      </w:r>
      <w:r>
        <w:t xml:space="preserve"> </w:t>
      </w:r>
      <w:r>
        <w:t xml:space="preserve">- </w:t>
      </w:r>
      <w:r>
        <w:rPr>
          <w:rFonts w:hint="eastAsia"/>
        </w:rPr>
        <w:t xml:space="preserve">市场立场应按原仓位模型执行，避免因为沪指站上3900点而无依据扩大仓位。</w:t>
      </w:r>
    </w:p>
    <w:p>
      <w:r>
        <w:pict>
          <v:rect style="width:0;height:1.5pt" o:hralign="center" o:hrstd="t" o:hr="t"/>
        </w:pict>
      </w:r>
    </w:p>
    <w:bookmarkEnd w:id="23"/>
    <w:bookmarkEnd w:id="24"/>
    <w:bookmarkStart w:id="26" w:name="宽基etf成交额恐慌联合信号恐慌降温但联合信号不可判定"/>
    <w:p>
      <w:pPr>
        <w:pStyle w:val="Heading2"/>
      </w:pPr>
      <w:r>
        <w:t xml:space="preserve">⑦ 💧 </w:t>
      </w:r>
      <w:r>
        <w:rPr>
          <w:rFonts w:hint="eastAsia"/>
        </w:rPr>
        <w:t xml:space="preserve">宽基ETF·成交额·恐慌联合信号：恐慌降温，但联合信号不可判定</w:t>
      </w:r>
    </w:p>
    <w:p>
      <w:pPr>
        <w:pStyle w:val="FirstParagraph"/>
      </w:pPr>
      <w:r>
        <w:rPr>
          <w:rFonts w:hint="eastAsia"/>
        </w:rPr>
        <w:t xml:space="preserve">本轮复盘只使用宽基ETF、全天成交额和QVIX，不纳入其他滞后杠杆数据。</w:t>
      </w:r>
    </w:p>
    <w:bookmarkStart w:id="25" w:name="联合信号核心数据"/>
    <w:p>
      <w:pPr>
        <w:pStyle w:val="Heading3"/>
      </w:pPr>
      <w:r>
        <w:t xml:space="preserve">📊 </w:t>
      </w:r>
      <w:r>
        <w:rPr>
          <w:rFonts w:hint="eastAsia"/>
        </w:rPr>
        <w:t xml:space="preserve">联合信号核心数据</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最新值</w:t>
            </w:r>
          </w:p>
        </w:tc>
        <w:tc>
          <w:tcPr/>
          <w:p>
            <w:pPr>
              <w:pStyle w:val="Compact"/>
            </w:pPr>
            <w:r>
              <w:rPr>
                <w:rFonts w:hint="eastAsia"/>
              </w:rPr>
              <w:t xml:space="preserve">状态</w:t>
            </w:r>
          </w:p>
        </w:tc>
      </w:tr>
      <w:tr>
        <w:tc>
          <w:tcPr/>
          <w:p>
            <w:pPr>
              <w:pStyle w:val="Compact"/>
            </w:pPr>
            <w:r>
              <w:rPr>
                <w:rFonts w:hint="eastAsia"/>
              </w:rPr>
              <w:t xml:space="preserve">全市场成交额</w:t>
            </w:r>
          </w:p>
        </w:tc>
        <w:tc>
          <w:tcPr/>
          <w:p>
            <w:pPr>
              <w:pStyle w:val="Compact"/>
              <w:jc w:val="right"/>
            </w:pPr>
            <w:r>
              <w:rPr>
                <w:rFonts w:hint="eastAsia"/>
              </w:rPr>
              <w:t xml:space="preserve">25475.11亿元</w:t>
            </w:r>
          </w:p>
        </w:tc>
        <w:tc>
          <w:tcPr/>
          <w:p>
            <w:pPr>
              <w:pStyle w:val="Compact"/>
            </w:pPr>
            <w:r>
              <w:rPr>
                <w:rFonts w:hint="eastAsia"/>
              </w:rPr>
              <w:t xml:space="preserve">较昨日-1323.78亿元</w:t>
            </w:r>
          </w:p>
        </w:tc>
      </w:tr>
      <w:tr>
        <w:tc>
          <w:tcPr/>
          <w:p>
            <w:pPr>
              <w:pStyle w:val="Compact"/>
            </w:pPr>
            <w:r>
              <w:rPr>
                <w:rFonts w:hint="eastAsia"/>
              </w:rPr>
              <w:t xml:space="preserve">成交额变化幅度</w:t>
            </w:r>
          </w:p>
        </w:tc>
        <w:tc>
          <w:tcPr/>
          <w:p>
            <w:pPr>
              <w:pStyle w:val="Compact"/>
              <w:jc w:val="right"/>
            </w:pPr>
            <w:r>
              <w:t xml:space="preserve">-4.94%</w:t>
            </w:r>
          </w:p>
        </w:tc>
        <w:tc>
          <w:tcPr/>
          <w:p>
            <w:pPr>
              <w:pStyle w:val="Compact"/>
            </w:pPr>
            <w:r>
              <w:rPr>
                <w:rFonts w:hint="eastAsia"/>
              </w:rPr>
              <w:t xml:space="preserve">量能接近昨日</w:t>
            </w:r>
          </w:p>
        </w:tc>
      </w:tr>
      <w:tr>
        <w:tc>
          <w:tcPr/>
          <w:p>
            <w:pPr>
              <w:pStyle w:val="Compact"/>
            </w:pPr>
            <w:r>
              <w:t xml:space="preserve">300ETF QVIX</w:t>
            </w:r>
          </w:p>
        </w:tc>
        <w:tc>
          <w:tcPr/>
          <w:p>
            <w:pPr>
              <w:pStyle w:val="Compact"/>
              <w:jc w:val="right"/>
            </w:pPr>
            <w:r>
              <w:t xml:space="preserve">20.29</w:t>
            </w:r>
          </w:p>
        </w:tc>
        <w:tc>
          <w:tcPr/>
          <w:p>
            <w:pPr>
              <w:pStyle w:val="Compact"/>
            </w:pPr>
            <w:r>
              <w:rPr>
                <w:rFonts w:hint="eastAsia"/>
              </w:rPr>
              <w:t xml:space="preserve">较前收盘下降0.08</w:t>
            </w:r>
          </w:p>
        </w:tc>
      </w:tr>
      <w:tr>
        <w:tc>
          <w:tcPr/>
          <w:p>
            <w:pPr>
              <w:pStyle w:val="Compact"/>
            </w:pPr>
            <w:r>
              <w:rPr>
                <w:rFonts w:hint="eastAsia"/>
              </w:rPr>
              <w:t xml:space="preserve">较20日峰值回落</w:t>
            </w:r>
          </w:p>
        </w:tc>
        <w:tc>
          <w:tcPr/>
          <w:p>
            <w:pPr>
              <w:pStyle w:val="Compact"/>
              <w:jc w:val="right"/>
            </w:pPr>
            <w:r>
              <w:t xml:space="preserve">28.5312%</w:t>
            </w:r>
          </w:p>
        </w:tc>
        <w:tc>
          <w:tcPr/>
          <w:p>
            <w:pPr>
              <w:pStyle w:val="Compact"/>
            </w:pPr>
            <w:r>
              <w:rPr>
                <w:rFonts w:hint="eastAsia"/>
              </w:rPr>
              <w:t xml:space="preserve">恐慌降温</w:t>
            </w:r>
          </w:p>
        </w:tc>
      </w:tr>
      <w:tr>
        <w:tc>
          <w:tcPr/>
          <w:p>
            <w:pPr>
              <w:pStyle w:val="Compact"/>
            </w:pPr>
            <w:r>
              <w:rPr>
                <w:rFonts w:hint="eastAsia"/>
              </w:rPr>
              <w:t xml:space="preserve">宽基ETF份额信号</w:t>
            </w:r>
          </w:p>
        </w:tc>
        <w:tc>
          <w:tcPr/>
          <w:p>
            <w:pPr>
              <w:pStyle w:val="Compact"/>
              <w:jc w:val="right"/>
            </w:pPr>
            <w:r>
              <w:rPr>
                <w:rFonts w:hint="eastAsia"/>
              </w:rPr>
              <w:t xml:space="preserve">可比快照不足2日</w:t>
            </w:r>
          </w:p>
        </w:tc>
        <w:tc>
          <w:tcPr/>
          <w:p>
            <w:pPr>
              <w:pStyle w:val="Compact"/>
            </w:pPr>
            <w:r>
              <w:rPr>
                <w:rFonts w:hint="eastAsia"/>
              </w:rPr>
              <w:t xml:space="preserve">不可判定</w:t>
            </w:r>
          </w:p>
        </w:tc>
      </w:tr>
    </w:tbl>
    <w:p>
      <w:pPr>
        <w:pStyle w:val="BodyText"/>
      </w:pPr>
      <w:r>
        <w:t xml:space="preserve">💡 </w:t>
      </w:r>
      <w:r>
        <w:rPr>
          <w:rFonts w:hint="eastAsia"/>
        </w:rPr>
        <w:t xml:space="preserve">联合信号结论：</w:t>
      </w:r>
      <w:r>
        <w:t xml:space="preserve"> </w:t>
      </w:r>
      <w:r>
        <w:t xml:space="preserve">-</w:t>
      </w:r>
      <w:r>
        <w:t xml:space="preserve"> </w:t>
      </w:r>
      <w:r>
        <w:rPr>
          <w:rStyle w:val="VerbatimChar"/>
        </w:rPr>
        <w:t xml:space="preserve">derived.liquidity_panic_signal.status=insufficient_data</w:t>
      </w:r>
      <w:r>
        <w:t xml:space="preserve">。</w:t>
      </w:r>
      <w:r>
        <w:t xml:space="preserve"> </w:t>
      </w:r>
      <w:r>
        <w:t xml:space="preserve">- </w:t>
      </w:r>
      <w:r>
        <w:rPr>
          <w:rFonts w:hint="eastAsia"/>
        </w:rPr>
        <w:t xml:space="preserve">QVIX较20日峰值28.39回落28.5312%，且较前收盘20.37下降0.08，恐慌代理降温成立。</w:t>
      </w:r>
      <w:r>
        <w:t xml:space="preserve"> </w:t>
      </w:r>
      <w:r>
        <w:t xml:space="preserve">- </w:t>
      </w:r>
      <w:r>
        <w:rPr>
          <w:rFonts w:hint="eastAsia"/>
        </w:rPr>
        <w:t xml:space="preserve">但</w:t>
      </w:r>
      <w:r>
        <w:t xml:space="preserve"> </w:t>
      </w:r>
      <w:r>
        <w:rPr>
          <w:rStyle w:val="VerbatimChar"/>
        </w:rPr>
        <w:t xml:space="preserve">sources.broad_etf_flow.ok=false</w:t>
      </w:r>
      <w:r>
        <w:rPr>
          <w:rFonts w:hint="eastAsia"/>
        </w:rPr>
        <w:t xml:space="preserve">，错误原因为“宽基ETF份额可比快照不足2日”。</w:t>
      </w:r>
      <w:r>
        <w:t xml:space="preserve"> </w:t>
      </w:r>
      <w:r>
        <w:t xml:space="preserve">- </w:t>
      </w:r>
      <w:r>
        <w:rPr>
          <w:rFonts w:hint="eastAsia"/>
        </w:rPr>
        <w:t xml:space="preserve">因此不能写“恐慌高位降温且宽基ETF持续流入已确认”。</w:t>
      </w:r>
      <w:r>
        <w:t xml:space="preserve"> </w:t>
      </w:r>
      <w:r>
        <w:t xml:space="preserve">- </w:t>
      </w:r>
      <w:r>
        <w:rPr>
          <w:rFonts w:hint="eastAsia"/>
        </w:rPr>
        <w:t xml:space="preserve">当前只能判定：恐慌降温；宽基ETF持续流入不可判定；联合信号不可判定。</w:t>
      </w:r>
    </w:p>
    <w:p>
      <w:r>
        <w:pict>
          <v:rect style="width:0;height:1.5pt" o:hralign="center" o:hrstd="t" o:hr="t"/>
        </w:pict>
      </w:r>
    </w:p>
    <w:bookmarkEnd w:id="25"/>
    <w:bookmarkEnd w:id="26"/>
    <w:bookmarkStart w:id="27" w:name="市场风格仪表盘偏权重但主线仍由成交额核心主导"/>
    <w:p>
      <w:pPr>
        <w:pStyle w:val="Heading2"/>
      </w:pPr>
      <w:r>
        <w:t xml:space="preserve">⑧ 🧭 </w:t>
      </w:r>
      <w:r>
        <w:rPr>
          <w:rFonts w:hint="eastAsia"/>
        </w:rPr>
        <w:t xml:space="preserve">市场风格仪表盘：偏权重，但主线仍由成交额核心主导</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风格维度</w:t>
            </w:r>
          </w:p>
        </w:tc>
        <w:tc>
          <w:tcPr/>
          <w:p>
            <w:pPr>
              <w:pStyle w:val="Compact"/>
            </w:pPr>
            <w:r>
              <w:rPr>
                <w:rFonts w:hint="eastAsia"/>
              </w:rPr>
              <w:t xml:space="preserve">当前判断</w:t>
            </w:r>
          </w:p>
        </w:tc>
        <w:tc>
          <w:tcPr/>
          <w:p>
            <w:pPr>
              <w:pStyle w:val="Compact"/>
            </w:pPr>
            <w:r>
              <w:rPr>
                <w:rFonts w:hint="eastAsia"/>
              </w:rPr>
              <w:t xml:space="preserve">证据</w:t>
            </w:r>
          </w:p>
        </w:tc>
      </w:tr>
      <w:tr>
        <w:tc>
          <w:tcPr/>
          <w:p>
            <w:pPr>
              <w:pStyle w:val="Compact"/>
            </w:pPr>
            <w:r>
              <w:rPr>
                <w:rFonts w:hint="eastAsia"/>
              </w:rPr>
              <w:t xml:space="preserve">大盘</w:t>
            </w:r>
            <w:r>
              <w:t xml:space="preserve"> vs </w:t>
            </w:r>
            <w:r>
              <w:rPr>
                <w:rFonts w:hint="eastAsia"/>
              </w:rPr>
              <w:t xml:space="preserve">小盘</w:t>
            </w:r>
          </w:p>
        </w:tc>
        <w:tc>
          <w:tcPr/>
          <w:p>
            <w:pPr>
              <w:pStyle w:val="Compact"/>
            </w:pPr>
            <w:r>
              <w:rPr>
                <w:rFonts w:hint="eastAsia"/>
              </w:rPr>
              <w:t xml:space="preserve">偏权重</w:t>
            </w:r>
          </w:p>
        </w:tc>
        <w:tc>
          <w:tcPr/>
          <w:p>
            <w:pPr>
              <w:pStyle w:val="Compact"/>
            </w:pPr>
            <w:r>
              <w:rPr>
                <w:rFonts w:hint="eastAsia"/>
              </w:rPr>
              <w:t xml:space="preserve">上证+0.5652%，创业板-0.5540%</w:t>
            </w:r>
          </w:p>
        </w:tc>
      </w:tr>
      <w:tr>
        <w:tc>
          <w:tcPr/>
          <w:p>
            <w:pPr>
              <w:pStyle w:val="Compact"/>
            </w:pPr>
            <w:r>
              <w:rPr>
                <w:rFonts w:hint="eastAsia"/>
              </w:rPr>
              <w:t xml:space="preserve">成长</w:t>
            </w:r>
            <w:r>
              <w:t xml:space="preserve"> vs </w:t>
            </w:r>
            <w:r>
              <w:rPr>
                <w:rFonts w:hint="eastAsia"/>
              </w:rPr>
              <w:t xml:space="preserve">价值</w:t>
            </w:r>
          </w:p>
        </w:tc>
        <w:tc>
          <w:tcPr/>
          <w:p>
            <w:pPr>
              <w:pStyle w:val="Compact"/>
            </w:pPr>
            <w:r>
              <w:rPr>
                <w:rFonts w:hint="eastAsia"/>
              </w:rPr>
              <w:t xml:space="preserve">均衡</w:t>
            </w:r>
          </w:p>
        </w:tc>
        <w:tc>
          <w:tcPr/>
          <w:p>
            <w:pPr>
              <w:pStyle w:val="Compact"/>
            </w:pPr>
            <w:r>
              <w:rPr>
                <w:rFonts w:hint="eastAsia"/>
              </w:rPr>
              <w:t xml:space="preserve">科技材料与煤炭资源并行</w:t>
            </w:r>
          </w:p>
        </w:tc>
      </w:tr>
      <w:tr>
        <w:tc>
          <w:tcPr/>
          <w:p>
            <w:pPr>
              <w:pStyle w:val="Compact"/>
            </w:pPr>
            <w:r>
              <w:rPr>
                <w:rFonts w:hint="eastAsia"/>
              </w:rPr>
              <w:t xml:space="preserve">高位</w:t>
            </w:r>
            <w:r>
              <w:t xml:space="preserve"> vs </w:t>
            </w:r>
            <w:r>
              <w:rPr>
                <w:rFonts w:hint="eastAsia"/>
              </w:rPr>
              <w:t xml:space="preserve">低位</w:t>
            </w:r>
          </w:p>
        </w:tc>
        <w:tc>
          <w:tcPr/>
          <w:p>
            <w:pPr>
              <w:pStyle w:val="Compact"/>
            </w:pPr>
            <w:r>
              <w:rPr>
                <w:rFonts w:hint="eastAsia"/>
              </w:rPr>
              <w:t xml:space="preserve">接力相对健康</w:t>
            </w:r>
          </w:p>
        </w:tc>
        <w:tc>
          <w:tcPr/>
          <w:p>
            <w:pPr>
              <w:pStyle w:val="Compact"/>
            </w:pPr>
            <w:r>
              <w:rPr>
                <w:rFonts w:hint="eastAsia"/>
              </w:rPr>
              <w:t xml:space="preserve">封板率79.8%，但梯队断层</w:t>
            </w:r>
          </w:p>
        </w:tc>
      </w:tr>
      <w:tr>
        <w:tc>
          <w:tcPr/>
          <w:p>
            <w:pPr>
              <w:pStyle w:val="Compact"/>
            </w:pPr>
            <w:r>
              <w:rPr>
                <w:rFonts w:hint="eastAsia"/>
              </w:rPr>
              <w:t xml:space="preserve">题材</w:t>
            </w:r>
            <w:r>
              <w:t xml:space="preserve"> vs </w:t>
            </w:r>
            <w:r>
              <w:rPr>
                <w:rFonts w:hint="eastAsia"/>
              </w:rPr>
              <w:t xml:space="preserve">机构</w:t>
            </w:r>
          </w:p>
        </w:tc>
        <w:tc>
          <w:tcPr/>
          <w:p>
            <w:pPr>
              <w:pStyle w:val="Compact"/>
            </w:pPr>
            <w:r>
              <w:rPr>
                <w:rFonts w:hint="eastAsia"/>
              </w:rPr>
              <w:t xml:space="preserve">机构/成交额核心主导</w:t>
            </w:r>
          </w:p>
        </w:tc>
        <w:tc>
          <w:tcPr/>
          <w:p>
            <w:pPr>
              <w:pStyle w:val="Compact"/>
            </w:pPr>
            <w:r>
              <w:rPr>
                <w:rFonts w:hint="eastAsia"/>
              </w:rPr>
              <w:t xml:space="preserve">成交额前10多为AI硬件与权重核心</w:t>
            </w:r>
          </w:p>
        </w:tc>
      </w:tr>
      <w:tr>
        <w:tc>
          <w:tcPr/>
          <w:p>
            <w:pPr>
              <w:pStyle w:val="Compact"/>
            </w:pPr>
            <w:r>
              <w:rPr>
                <w:rFonts w:hint="eastAsia"/>
              </w:rPr>
              <w:t xml:space="preserve">防御</w:t>
            </w:r>
            <w:r>
              <w:t xml:space="preserve"> vs </w:t>
            </w:r>
            <w:r>
              <w:rPr>
                <w:rFonts w:hint="eastAsia"/>
              </w:rPr>
              <w:t xml:space="preserve">进攻</w:t>
            </w:r>
          </w:p>
        </w:tc>
        <w:tc>
          <w:tcPr/>
          <w:p>
            <w:pPr>
              <w:pStyle w:val="Compact"/>
            </w:pPr>
            <w:r>
              <w:rPr>
                <w:rFonts w:hint="eastAsia"/>
              </w:rPr>
              <w:t xml:space="preserve">震荡均衡</w:t>
            </w:r>
          </w:p>
        </w:tc>
        <w:tc>
          <w:tcPr/>
          <w:p>
            <w:pPr>
              <w:pStyle w:val="Compact"/>
            </w:pPr>
            <w:r>
              <w:rPr>
                <w:rFonts w:hint="eastAsia"/>
              </w:rPr>
              <w:t xml:space="preserve">涨跌比1.077，非单边进攻</w:t>
            </w:r>
          </w:p>
        </w:tc>
      </w:tr>
    </w:tbl>
    <w:p>
      <w:pPr>
        <w:pStyle w:val="BodyText"/>
      </w:pPr>
      <w:r>
        <w:t xml:space="preserve">💡 </w:t>
      </w:r>
      <w:r>
        <w:rPr>
          <w:rFonts w:hint="eastAsia"/>
        </w:rPr>
        <w:t xml:space="preserve">风格结论：</w:t>
      </w:r>
      <w:r>
        <w:t xml:space="preserve"> </w:t>
      </w:r>
      <w:r>
        <w:t xml:space="preserve">- </w:t>
      </w:r>
      <w:r>
        <w:rPr>
          <w:rFonts w:hint="eastAsia"/>
        </w:rPr>
        <w:t xml:space="preserve">今日最强风格不是单纯小票题材，而是“成交额核心+涨停集群”共振。</w:t>
      </w:r>
      <w:r>
        <w:t xml:space="preserve"> </w:t>
      </w:r>
      <w:r>
        <w:t xml:space="preserve">- </w:t>
      </w:r>
      <w:r>
        <w:rPr>
          <w:rFonts w:hint="eastAsia"/>
        </w:rPr>
        <w:t xml:space="preserve">通信设备、元件、电子化学品既有涨停数量，也有资金净流入。</w:t>
      </w:r>
      <w:r>
        <w:t xml:space="preserve"> </w:t>
      </w:r>
      <w:r>
        <w:t xml:space="preserve">- </w:t>
      </w:r>
      <w:r>
        <w:rPr>
          <w:rFonts w:hint="eastAsia"/>
        </w:rPr>
        <w:t xml:space="preserve">煤炭开采提供价值/资源支撑，说明市场在科技分歧中寻找低拥挤替代方向。</w:t>
      </w:r>
      <w:r>
        <w:t xml:space="preserve"> </w:t>
      </w:r>
      <w:r>
        <w:t xml:space="preserve">- </w:t>
      </w:r>
      <w:r>
        <w:rPr>
          <w:rFonts w:hint="eastAsia"/>
        </w:rPr>
        <w:t xml:space="preserve">明日仍以右侧趋势、资金确认、量价共振为核心，不做纯消息预判。</w:t>
      </w:r>
    </w:p>
    <w:p>
      <w:r>
        <w:pict>
          <v:rect style="width:0;height:1.5pt" o:hralign="center" o:hrstd="t" o:hr="t"/>
        </w:pict>
      </w:r>
    </w:p>
    <w:bookmarkEnd w:id="27"/>
    <w:bookmarkStart w:id="28" w:name="成交额核心股top20本次结构化到10条"/>
    <w:p>
      <w:pPr>
        <w:pStyle w:val="Heading2"/>
      </w:pPr>
      <w:r>
        <w:t xml:space="preserve">⑨ 🔥 </w:t>
      </w:r>
      <w:r>
        <w:rPr>
          <w:rFonts w:hint="eastAsia"/>
        </w:rPr>
        <w:t xml:space="preserve">成交额核心股TOP20：本次结构化到10条</w:t>
      </w:r>
    </w:p>
    <w:p>
      <w:pPr>
        <w:pStyle w:val="FirstParagraph"/>
      </w:pPr>
      <w:r>
        <w:rPr>
          <w:rFonts w:hint="eastAsia"/>
        </w:rPr>
        <w:t xml:space="preserve">上游接口本次仅返回前10条，以下完整列示，不以占位符凑TOP20。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1</w:t>
            </w:r>
          </w:p>
        </w:tc>
        <w:tc>
          <w:tcPr/>
          <w:p>
            <w:pPr>
              <w:pStyle w:val="Compact"/>
            </w:pPr>
            <w:r>
              <w:rPr>
                <w:rFonts w:hint="eastAsia"/>
              </w:rPr>
              <w:t xml:space="preserve">中际旭创(300308)</w:t>
            </w:r>
          </w:p>
        </w:tc>
        <w:tc>
          <w:tcPr/>
          <w:p>
            <w:pPr>
              <w:pStyle w:val="Compact"/>
              <w:jc w:val="right"/>
            </w:pPr>
            <w:r>
              <w:t xml:space="preserve">+0.77% 📈🔴</w:t>
            </w:r>
          </w:p>
        </w:tc>
        <w:tc>
          <w:tcPr/>
          <w:p>
            <w:pPr>
              <w:pStyle w:val="Compact"/>
              <w:jc w:val="right"/>
            </w:pPr>
            <w:r>
              <w:rPr>
                <w:rFonts w:hint="eastAsia"/>
              </w:rPr>
              <w:t xml:space="preserve">397.67亿</w:t>
            </w:r>
          </w:p>
        </w:tc>
      </w:tr>
      <w:tr>
        <w:tc>
          <w:tcPr/>
          <w:p>
            <w:pPr>
              <w:pStyle w:val="Compact"/>
              <w:jc w:val="right"/>
            </w:pPr>
            <w:r>
              <w:t xml:space="preserve">2</w:t>
            </w:r>
          </w:p>
        </w:tc>
        <w:tc>
          <w:tcPr/>
          <w:p>
            <w:pPr>
              <w:pStyle w:val="Compact"/>
            </w:pPr>
            <w:r>
              <w:rPr>
                <w:rFonts w:hint="eastAsia"/>
              </w:rPr>
              <w:t xml:space="preserve">长鑫科技(688825)</w:t>
            </w:r>
          </w:p>
        </w:tc>
        <w:tc>
          <w:tcPr/>
          <w:p>
            <w:pPr>
              <w:pStyle w:val="Compact"/>
              <w:jc w:val="right"/>
            </w:pPr>
            <w:r>
              <w:t xml:space="preserve">-4.31% 📉🟢</w:t>
            </w:r>
          </w:p>
        </w:tc>
        <w:tc>
          <w:tcPr/>
          <w:p>
            <w:pPr>
              <w:pStyle w:val="Compact"/>
              <w:jc w:val="right"/>
            </w:pPr>
            <w:r>
              <w:rPr>
                <w:rFonts w:hint="eastAsia"/>
              </w:rPr>
              <w:t xml:space="preserve">291.52亿</w:t>
            </w:r>
          </w:p>
        </w:tc>
      </w:tr>
      <w:tr>
        <w:tc>
          <w:tcPr/>
          <w:p>
            <w:pPr>
              <w:pStyle w:val="Compact"/>
              <w:jc w:val="right"/>
            </w:pPr>
            <w:r>
              <w:t xml:space="preserve">3</w:t>
            </w:r>
          </w:p>
        </w:tc>
        <w:tc>
          <w:tcPr/>
          <w:p>
            <w:pPr>
              <w:pStyle w:val="Compact"/>
            </w:pPr>
            <w:r>
              <w:rPr>
                <w:rFonts w:hint="eastAsia"/>
              </w:rPr>
              <w:t xml:space="preserve">兆易创新(603986)</w:t>
            </w:r>
          </w:p>
        </w:tc>
        <w:tc>
          <w:tcPr/>
          <w:p>
            <w:pPr>
              <w:pStyle w:val="Compact"/>
              <w:jc w:val="right"/>
            </w:pPr>
            <w:r>
              <w:t xml:space="preserve">-0.11% 📉🟢</w:t>
            </w:r>
          </w:p>
        </w:tc>
        <w:tc>
          <w:tcPr/>
          <w:p>
            <w:pPr>
              <w:pStyle w:val="Compact"/>
              <w:jc w:val="right"/>
            </w:pPr>
            <w:r>
              <w:rPr>
                <w:rFonts w:hint="eastAsia"/>
              </w:rPr>
              <w:t xml:space="preserve">233.96亿</w:t>
            </w:r>
          </w:p>
        </w:tc>
      </w:tr>
      <w:tr>
        <w:tc>
          <w:tcPr/>
          <w:p>
            <w:pPr>
              <w:pStyle w:val="Compact"/>
              <w:jc w:val="right"/>
            </w:pPr>
            <w:r>
              <w:t xml:space="preserve">4</w:t>
            </w:r>
          </w:p>
        </w:tc>
        <w:tc>
          <w:tcPr/>
          <w:p>
            <w:pPr>
              <w:pStyle w:val="Compact"/>
            </w:pPr>
            <w:r>
              <w:rPr>
                <w:rFonts w:hint="eastAsia"/>
              </w:rPr>
              <w:t xml:space="preserve">新易盛(300502)</w:t>
            </w:r>
          </w:p>
        </w:tc>
        <w:tc>
          <w:tcPr/>
          <w:p>
            <w:pPr>
              <w:pStyle w:val="Compact"/>
              <w:jc w:val="right"/>
            </w:pPr>
            <w:r>
              <w:t xml:space="preserve">-0.57% 📉🟢</w:t>
            </w:r>
          </w:p>
        </w:tc>
        <w:tc>
          <w:tcPr/>
          <w:p>
            <w:pPr>
              <w:pStyle w:val="Compact"/>
              <w:jc w:val="right"/>
            </w:pPr>
            <w:r>
              <w:rPr>
                <w:rFonts w:hint="eastAsia"/>
              </w:rPr>
              <w:t xml:space="preserve">215.53亿</w:t>
            </w:r>
          </w:p>
        </w:tc>
      </w:tr>
      <w:tr>
        <w:tc>
          <w:tcPr/>
          <w:p>
            <w:pPr>
              <w:pStyle w:val="Compact"/>
              <w:jc w:val="right"/>
            </w:pPr>
            <w:r>
              <w:t xml:space="preserve">5</w:t>
            </w:r>
          </w:p>
        </w:tc>
        <w:tc>
          <w:tcPr/>
          <w:p>
            <w:pPr>
              <w:pStyle w:val="Compact"/>
            </w:pPr>
            <w:r>
              <w:rPr>
                <w:rFonts w:hint="eastAsia"/>
              </w:rPr>
              <w:t xml:space="preserve">胜宏科技(300476)</w:t>
            </w:r>
          </w:p>
        </w:tc>
        <w:tc>
          <w:tcPr/>
          <w:p>
            <w:pPr>
              <w:pStyle w:val="Compact"/>
              <w:jc w:val="right"/>
            </w:pPr>
            <w:r>
              <w:t xml:space="preserve">+5.84% 📈🔴</w:t>
            </w:r>
          </w:p>
        </w:tc>
        <w:tc>
          <w:tcPr/>
          <w:p>
            <w:pPr>
              <w:pStyle w:val="Compact"/>
              <w:jc w:val="right"/>
            </w:pPr>
            <w:r>
              <w:rPr>
                <w:rFonts w:hint="eastAsia"/>
              </w:rPr>
              <w:t xml:space="preserve">180.12亿</w:t>
            </w:r>
          </w:p>
        </w:tc>
      </w:tr>
    </w:tbl>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jc w:val="right"/>
            </w:pPr>
            <w:r>
              <w:rPr>
                <w:rFonts w:hint="eastAsia"/>
              </w:rPr>
              <w:t xml:space="preserve">排名</w:t>
            </w:r>
          </w:p>
        </w:tc>
        <w:tc>
          <w:tcPr/>
          <w:p>
            <w:pPr>
              <w:pStyle w:val="Compact"/>
            </w:pPr>
            <w:r>
              <w:rPr>
                <w:rFonts w:hint="eastAsia"/>
              </w:rPr>
              <w:t xml:space="preserve">股票</w:t>
            </w:r>
          </w:p>
        </w:tc>
        <w:tc>
          <w:tcPr/>
          <w:p>
            <w:pPr>
              <w:pStyle w:val="Compact"/>
              <w:jc w:val="right"/>
            </w:pPr>
            <w:r>
              <w:rPr>
                <w:rFonts w:hint="eastAsia"/>
              </w:rPr>
              <w:t xml:space="preserve">涨跌幅</w:t>
            </w:r>
          </w:p>
        </w:tc>
        <w:tc>
          <w:tcPr/>
          <w:p>
            <w:pPr>
              <w:pStyle w:val="Compact"/>
              <w:jc w:val="right"/>
            </w:pPr>
            <w:r>
              <w:rPr>
                <w:rFonts w:hint="eastAsia"/>
              </w:rPr>
              <w:t xml:space="preserve">成交额</w:t>
            </w:r>
          </w:p>
        </w:tc>
      </w:tr>
      <w:tr>
        <w:tc>
          <w:tcPr/>
          <w:p>
            <w:pPr>
              <w:pStyle w:val="Compact"/>
              <w:jc w:val="right"/>
            </w:pPr>
            <w:r>
              <w:t xml:space="preserve">6</w:t>
            </w:r>
          </w:p>
        </w:tc>
        <w:tc>
          <w:tcPr/>
          <w:p>
            <w:pPr>
              <w:pStyle w:val="Compact"/>
            </w:pPr>
            <w:r>
              <w:rPr>
                <w:rFonts w:hint="eastAsia"/>
              </w:rPr>
              <w:t xml:space="preserve">宁德时代(300750)</w:t>
            </w:r>
          </w:p>
        </w:tc>
        <w:tc>
          <w:tcPr/>
          <w:p>
            <w:pPr>
              <w:pStyle w:val="Compact"/>
              <w:jc w:val="right"/>
            </w:pPr>
            <w:r>
              <w:t xml:space="preserve">-4.24% 📉🟢</w:t>
            </w:r>
          </w:p>
        </w:tc>
        <w:tc>
          <w:tcPr/>
          <w:p>
            <w:pPr>
              <w:pStyle w:val="Compact"/>
              <w:jc w:val="right"/>
            </w:pPr>
            <w:r>
              <w:rPr>
                <w:rFonts w:hint="eastAsia"/>
              </w:rPr>
              <w:t xml:space="preserve">177.50亿</w:t>
            </w:r>
          </w:p>
        </w:tc>
      </w:tr>
      <w:tr>
        <w:tc>
          <w:tcPr/>
          <w:p>
            <w:pPr>
              <w:pStyle w:val="Compact"/>
              <w:jc w:val="right"/>
            </w:pPr>
            <w:r>
              <w:t xml:space="preserve">7</w:t>
            </w:r>
          </w:p>
        </w:tc>
        <w:tc>
          <w:tcPr/>
          <w:p>
            <w:pPr>
              <w:pStyle w:val="Compact"/>
            </w:pPr>
            <w:r>
              <w:rPr>
                <w:rFonts w:hint="eastAsia"/>
              </w:rPr>
              <w:t xml:space="preserve">长电科技(600584)</w:t>
            </w:r>
          </w:p>
        </w:tc>
        <w:tc>
          <w:tcPr/>
          <w:p>
            <w:pPr>
              <w:pStyle w:val="Compact"/>
              <w:jc w:val="right"/>
            </w:pPr>
            <w:r>
              <w:t xml:space="preserve">+10.00% 📈🔴</w:t>
            </w:r>
          </w:p>
        </w:tc>
        <w:tc>
          <w:tcPr/>
          <w:p>
            <w:pPr>
              <w:pStyle w:val="Compact"/>
              <w:jc w:val="right"/>
            </w:pPr>
            <w:r>
              <w:rPr>
                <w:rFonts w:hint="eastAsia"/>
              </w:rPr>
              <w:t xml:space="preserve">172.60亿</w:t>
            </w:r>
          </w:p>
        </w:tc>
      </w:tr>
      <w:tr>
        <w:tc>
          <w:tcPr/>
          <w:p>
            <w:pPr>
              <w:pStyle w:val="Compact"/>
              <w:jc w:val="right"/>
            </w:pPr>
            <w:r>
              <w:t xml:space="preserve">8</w:t>
            </w:r>
          </w:p>
        </w:tc>
        <w:tc>
          <w:tcPr/>
          <w:p>
            <w:pPr>
              <w:pStyle w:val="Compact"/>
            </w:pPr>
            <w:r>
              <w:rPr>
                <w:rFonts w:hint="eastAsia"/>
              </w:rPr>
              <w:t xml:space="preserve">工业富联(601138)</w:t>
            </w:r>
          </w:p>
        </w:tc>
        <w:tc>
          <w:tcPr/>
          <w:p>
            <w:pPr>
              <w:pStyle w:val="Compact"/>
              <w:jc w:val="right"/>
            </w:pPr>
            <w:r>
              <w:t xml:space="preserve">+3.56% 📈🔴</w:t>
            </w:r>
          </w:p>
        </w:tc>
        <w:tc>
          <w:tcPr/>
          <w:p>
            <w:pPr>
              <w:pStyle w:val="Compact"/>
              <w:jc w:val="right"/>
            </w:pPr>
            <w:r>
              <w:rPr>
                <w:rFonts w:hint="eastAsia"/>
              </w:rPr>
              <w:t xml:space="preserve">167.18亿</w:t>
            </w:r>
          </w:p>
        </w:tc>
      </w:tr>
      <w:tr>
        <w:tc>
          <w:tcPr/>
          <w:p>
            <w:pPr>
              <w:pStyle w:val="Compact"/>
              <w:jc w:val="right"/>
            </w:pPr>
            <w:r>
              <w:t xml:space="preserve">9</w:t>
            </w:r>
          </w:p>
        </w:tc>
        <w:tc>
          <w:tcPr/>
          <w:p>
            <w:pPr>
              <w:pStyle w:val="Compact"/>
            </w:pPr>
            <w:r>
              <w:rPr>
                <w:rFonts w:hint="eastAsia"/>
              </w:rPr>
              <w:t xml:space="preserve">东山精密(002384)</w:t>
            </w:r>
          </w:p>
        </w:tc>
        <w:tc>
          <w:tcPr/>
          <w:p>
            <w:pPr>
              <w:pStyle w:val="Compact"/>
              <w:jc w:val="right"/>
            </w:pPr>
            <w:r>
              <w:t xml:space="preserve">-0.61% 📉🟢</w:t>
            </w:r>
          </w:p>
        </w:tc>
        <w:tc>
          <w:tcPr/>
          <w:p>
            <w:pPr>
              <w:pStyle w:val="Compact"/>
              <w:jc w:val="right"/>
            </w:pPr>
            <w:r>
              <w:rPr>
                <w:rFonts w:hint="eastAsia"/>
              </w:rPr>
              <w:t xml:space="preserve">160.95亿</w:t>
            </w:r>
          </w:p>
        </w:tc>
      </w:tr>
      <w:tr>
        <w:tc>
          <w:tcPr/>
          <w:p>
            <w:pPr>
              <w:pStyle w:val="Compact"/>
              <w:jc w:val="right"/>
            </w:pPr>
            <w:r>
              <w:t xml:space="preserve">10</w:t>
            </w:r>
          </w:p>
        </w:tc>
        <w:tc>
          <w:tcPr/>
          <w:p>
            <w:pPr>
              <w:pStyle w:val="Compact"/>
            </w:pPr>
            <w:r>
              <w:rPr>
                <w:rFonts w:hint="eastAsia"/>
              </w:rPr>
              <w:t xml:space="preserve">亨通光电(600487)</w:t>
            </w:r>
          </w:p>
        </w:tc>
        <w:tc>
          <w:tcPr/>
          <w:p>
            <w:pPr>
              <w:pStyle w:val="Compact"/>
              <w:jc w:val="right"/>
            </w:pPr>
            <w:r>
              <w:t xml:space="preserve">+3.20% 📈🔴</w:t>
            </w:r>
          </w:p>
        </w:tc>
        <w:tc>
          <w:tcPr/>
          <w:p>
            <w:pPr>
              <w:pStyle w:val="Compact"/>
              <w:jc w:val="right"/>
            </w:pPr>
            <w:r>
              <w:rPr>
                <w:rFonts w:hint="eastAsia"/>
              </w:rPr>
              <w:t xml:space="preserve">160.27亿</w:t>
            </w:r>
          </w:p>
        </w:tc>
      </w:tr>
    </w:tbl>
    <w:p>
      <w:pPr>
        <w:pStyle w:val="BodyText"/>
      </w:pPr>
      <w:r>
        <w:t xml:space="preserve">💡 </w:t>
      </w:r>
      <w:r>
        <w:rPr>
          <w:rFonts w:hint="eastAsia"/>
        </w:rPr>
        <w:t xml:space="preserve">成交额核心解读：</w:t>
      </w:r>
      <w:r>
        <w:t xml:space="preserve"> </w:t>
      </w:r>
      <w:r>
        <w:t xml:space="preserve">- </w:t>
      </w:r>
      <w:r>
        <w:rPr>
          <w:rFonts w:hint="eastAsia"/>
        </w:rPr>
        <w:t xml:space="preserve">中际旭创成交397.67亿仍为市场第一，但涨幅仅0.77%，说明高位CPO仍处换手消化。</w:t>
      </w:r>
      <w:r>
        <w:t xml:space="preserve"> </w:t>
      </w:r>
      <w:r>
        <w:t xml:space="preserve">- </w:t>
      </w:r>
      <w:r>
        <w:rPr>
          <w:rFonts w:hint="eastAsia"/>
        </w:rPr>
        <w:t xml:space="preserve">长鑫科技、兆易创新、新易盛均收跌，且长鑫科技、兆易创新进入流出榜，存储高位分歧未结束。</w:t>
      </w:r>
      <w:r>
        <w:t xml:space="preserve"> </w:t>
      </w:r>
      <w:r>
        <w:t xml:space="preserve">- </w:t>
      </w:r>
      <w:r>
        <w:rPr>
          <w:rFonts w:hint="eastAsia"/>
        </w:rPr>
        <w:t xml:space="preserve">胜宏科技、长电科技、工业富联、亨通光电上涨，说明AI硬件不是退潮，而是从高位流出核心切换到更强承接个股。</w:t>
      </w:r>
      <w:r>
        <w:t xml:space="preserve"> </w:t>
      </w:r>
      <w:r>
        <w:t xml:space="preserve">- </w:t>
      </w:r>
      <w:r>
        <w:rPr>
          <w:rFonts w:hint="eastAsia"/>
        </w:rPr>
        <w:t xml:space="preserve">宁德时代成交177.50亿且下跌4.24%，是创业板全天承压的重要原因。</w:t>
      </w:r>
    </w:p>
    <w:p>
      <w:r>
        <w:pict>
          <v:rect style="width:0;height:1.5pt" o:hralign="center" o:hrstd="t" o:hr="t"/>
        </w:pict>
      </w:r>
    </w:p>
    <w:bookmarkEnd w:id="28"/>
    <w:bookmarkStart w:id="30" w:name="主线生命周期元件化学制品通信设备处于加速主升"/>
    <w:p>
      <w:pPr>
        <w:pStyle w:val="Heading2"/>
      </w:pPr>
      <w:r>
        <w:t xml:space="preserve">⑩ 🔄 </w:t>
      </w:r>
      <w:r>
        <w:rPr>
          <w:rFonts w:hint="eastAsia"/>
        </w:rPr>
        <w:t xml:space="preserve">主线生命周期：元件、化学制品、通信设备处于加速/主升</w:t>
      </w:r>
    </w:p>
    <w:bookmarkStart w:id="29" w:name="主线分层"/>
    <w:p>
      <w:pPr>
        <w:pStyle w:val="Heading3"/>
      </w:pPr>
      <w:r>
        <w:t xml:space="preserve">📌 </w:t>
      </w:r>
      <w:r>
        <w:rPr>
          <w:rFonts w:hint="eastAsia"/>
        </w:rPr>
        <w:t xml:space="preserve">主线分层</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主线</w:t>
            </w:r>
          </w:p>
        </w:tc>
        <w:tc>
          <w:tcPr/>
          <w:p>
            <w:pPr>
              <w:pStyle w:val="Compact"/>
              <w:jc w:val="right"/>
            </w:pPr>
            <w:r>
              <w:rPr>
                <w:rFonts w:hint="eastAsia"/>
              </w:rPr>
              <w:t xml:space="preserve">综合信号</w:t>
            </w:r>
          </w:p>
        </w:tc>
        <w:tc>
          <w:tcPr/>
          <w:p>
            <w:pPr>
              <w:pStyle w:val="Compact"/>
            </w:pPr>
            <w:r>
              <w:rPr>
                <w:rFonts w:hint="eastAsia"/>
              </w:rPr>
              <w:t xml:space="preserve">阶段</w:t>
            </w:r>
          </w:p>
        </w:tc>
        <w:tc>
          <w:tcPr/>
          <w:p>
            <w:pPr>
              <w:pStyle w:val="Compact"/>
            </w:pPr>
            <w:r>
              <w:rPr>
                <w:rFonts w:hint="eastAsia"/>
              </w:rPr>
              <w:t xml:space="preserve">明日动作</w:t>
            </w:r>
          </w:p>
        </w:tc>
      </w:tr>
      <w:tr>
        <w:tc>
          <w:tcPr/>
          <w:p>
            <w:pPr>
              <w:pStyle w:val="Compact"/>
            </w:pPr>
            <w:r>
              <w:rPr>
                <w:rFonts w:hint="eastAsia"/>
              </w:rPr>
              <w:t xml:space="preserve">元件</w:t>
            </w:r>
          </w:p>
        </w:tc>
        <w:tc>
          <w:tcPr/>
          <w:p>
            <w:pPr>
              <w:pStyle w:val="Compact"/>
              <w:jc w:val="right"/>
            </w:pPr>
            <w:r>
              <w:t xml:space="preserve">24</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化学制品</w:t>
            </w:r>
          </w:p>
        </w:tc>
        <w:tc>
          <w:tcPr/>
          <w:p>
            <w:pPr>
              <w:pStyle w:val="Compact"/>
              <w:jc w:val="right"/>
            </w:pPr>
            <w:r>
              <w:t xml:space="preserve">23</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通信设备</w:t>
            </w:r>
          </w:p>
        </w:tc>
        <w:tc>
          <w:tcPr/>
          <w:p>
            <w:pPr>
              <w:pStyle w:val="Compact"/>
              <w:jc w:val="right"/>
            </w:pPr>
            <w:r>
              <w:t xml:space="preserve">19</w:t>
            </w:r>
          </w:p>
        </w:tc>
        <w:tc>
          <w:tcPr/>
          <w:p>
            <w:pPr>
              <w:pStyle w:val="Compact"/>
            </w:pPr>
            <w:r>
              <w:rPr>
                <w:rFonts w:hint="eastAsia"/>
              </w:rPr>
              <w:t xml:space="preserve">加速/主升</w:t>
            </w:r>
          </w:p>
        </w:tc>
        <w:tc>
          <w:tcPr/>
          <w:p>
            <w:pPr>
              <w:pStyle w:val="Compact"/>
            </w:pPr>
            <w:r>
              <w:rPr>
                <w:rFonts w:hint="eastAsia"/>
              </w:rPr>
              <w:t xml:space="preserve">只在分歧转强时参与</w:t>
            </w:r>
          </w:p>
        </w:tc>
      </w:tr>
      <w:tr>
        <w:tc>
          <w:tcPr/>
          <w:p>
            <w:pPr>
              <w:pStyle w:val="Compact"/>
            </w:pPr>
            <w:r>
              <w:rPr>
                <w:rFonts w:hint="eastAsia"/>
              </w:rPr>
              <w:t xml:space="preserve">煤炭开采</w:t>
            </w:r>
          </w:p>
        </w:tc>
        <w:tc>
          <w:tcPr/>
          <w:p>
            <w:pPr>
              <w:pStyle w:val="Compact"/>
              <w:jc w:val="right"/>
            </w:pPr>
            <w:r>
              <w:t xml:space="preserve">14</w:t>
            </w:r>
          </w:p>
        </w:tc>
        <w:tc>
          <w:tcPr/>
          <w:p>
            <w:pPr>
              <w:pStyle w:val="Compact"/>
            </w:pPr>
            <w:r>
              <w:rPr>
                <w:rFonts w:hint="eastAsia"/>
              </w:rPr>
              <w:t xml:space="preserve">启动/扩散</w:t>
            </w:r>
          </w:p>
        </w:tc>
        <w:tc>
          <w:tcPr/>
          <w:p>
            <w:pPr>
              <w:pStyle w:val="Compact"/>
            </w:pPr>
            <w:r>
              <w:rPr>
                <w:rFonts w:hint="eastAsia"/>
              </w:rPr>
              <w:t xml:space="preserve">观察龙头和中军确认</w:t>
            </w:r>
          </w:p>
        </w:tc>
      </w:tr>
      <w:tr>
        <w:tc>
          <w:tcPr/>
          <w:p>
            <w:pPr>
              <w:pStyle w:val="Compact"/>
            </w:pPr>
            <w:r>
              <w:rPr>
                <w:rFonts w:hint="eastAsia"/>
              </w:rPr>
              <w:t xml:space="preserve">半导体</w:t>
            </w:r>
          </w:p>
        </w:tc>
        <w:tc>
          <w:tcPr/>
          <w:p>
            <w:pPr>
              <w:pStyle w:val="Compact"/>
              <w:jc w:val="right"/>
            </w:pPr>
            <w:r>
              <w:t xml:space="preserve">12</w:t>
            </w:r>
          </w:p>
        </w:tc>
        <w:tc>
          <w:tcPr/>
          <w:p>
            <w:pPr>
              <w:pStyle w:val="Compact"/>
            </w:pPr>
            <w:r>
              <w:rPr>
                <w:rFonts w:hint="eastAsia"/>
              </w:rPr>
              <w:t xml:space="preserve">加速/主升</w:t>
            </w:r>
          </w:p>
        </w:tc>
        <w:tc>
          <w:tcPr/>
          <w:p>
            <w:pPr>
              <w:pStyle w:val="Compact"/>
            </w:pPr>
            <w:r>
              <w:rPr>
                <w:rFonts w:hint="eastAsia"/>
              </w:rPr>
              <w:t xml:space="preserve">只做强中强</w:t>
            </w:r>
          </w:p>
        </w:tc>
      </w:tr>
    </w:tbl>
    <w:p>
      <w:pPr>
        <w:pStyle w:val="BodyText"/>
      </w:pPr>
      <w:r>
        <w:t xml:space="preserve">💡 </w:t>
      </w:r>
      <w:r>
        <w:rPr>
          <w:rFonts w:hint="eastAsia"/>
        </w:rPr>
        <w:t xml:space="preserve">主线判断：</w:t>
      </w:r>
      <w:r>
        <w:t xml:space="preserve"> </w:t>
      </w:r>
      <w:r>
        <w:t xml:space="preserve">- </w:t>
      </w:r>
      <w:r>
        <w:rPr>
          <w:rFonts w:hint="eastAsia"/>
        </w:rPr>
        <w:t xml:space="preserve">元件：宝鼎科技、景旺电子、方正科技、科翔股份共振，且板块净流入13.00亿元，属于今日最稳主线之一。</w:t>
      </w:r>
      <w:r>
        <w:t xml:space="preserve"> </w:t>
      </w:r>
      <w:r>
        <w:t xml:space="preserve">- </w:t>
      </w:r>
      <w:r>
        <w:rPr>
          <w:rFonts w:hint="eastAsia"/>
        </w:rPr>
        <w:t xml:space="preserve">化学制品：多氟多、高争民爆、和远气体、百合花形成涨停扩散，但部分龙虎榜净买入为负，明日要看分歧承接。</w:t>
      </w:r>
      <w:r>
        <w:t xml:space="preserve"> </w:t>
      </w:r>
      <w:r>
        <w:t xml:space="preserve">- </w:t>
      </w:r>
      <w:r>
        <w:rPr>
          <w:rFonts w:hint="eastAsia"/>
        </w:rPr>
        <w:t xml:space="preserve">通信设备：欣天科技4连板，通宇通讯、武汉凡谷、广哈通信助攻，且资金净流入24.56亿元，强度最高。</w:t>
      </w:r>
      <w:r>
        <w:t xml:space="preserve"> </w:t>
      </w:r>
      <w:r>
        <w:t xml:space="preserve">- </w:t>
      </w:r>
      <w:r>
        <w:rPr>
          <w:rFonts w:hint="eastAsia"/>
        </w:rPr>
        <w:t xml:space="preserve">煤炭开采：资金净流入10.99亿元，昊华能源、平煤股份、淮北矿业、兖矿能源涨停，处于启动扩散阶段。</w:t>
      </w:r>
      <w:r>
        <w:t xml:space="preserve"> </w:t>
      </w:r>
      <w:r>
        <w:t xml:space="preserve">- </w:t>
      </w:r>
      <w:r>
        <w:rPr>
          <w:rFonts w:hint="eastAsia"/>
        </w:rPr>
        <w:t xml:space="preserve">半导体：长电科技、有研新材强，但长鑫科技、兆易创新流出明显，只能做内部强分支。</w:t>
      </w:r>
    </w:p>
    <w:p>
      <w:r>
        <w:pict>
          <v:rect style="width:0;height:1.5pt" o:hralign="center" o:hrstd="t" o:hr="t"/>
        </w:pict>
      </w:r>
    </w:p>
    <w:bookmarkEnd w:id="29"/>
    <w:bookmarkEnd w:id="30"/>
    <w:bookmarkStart w:id="33" w:name="三表共振核心股长电科技多氟多为高分观察仍需右侧确认"/>
    <w:p>
      <w:pPr>
        <w:pStyle w:val="Heading2"/>
      </w:pPr>
      <w:r>
        <w:t xml:space="preserve">⑪ 🧪 </w:t>
      </w:r>
      <w:r>
        <w:rPr>
          <w:rFonts w:hint="eastAsia"/>
        </w:rPr>
        <w:t xml:space="preserve">三表共振核心股：长电科技、多氟多为高分观察，仍需右侧确认</w:t>
      </w:r>
    </w:p>
    <w:bookmarkStart w:id="31" w:name="高共振核心"/>
    <w:p>
      <w:pPr>
        <w:pStyle w:val="Heading3"/>
      </w:pPr>
      <w:r>
        <w:t xml:space="preserve">✅ </w:t>
      </w:r>
      <w:r>
        <w:rPr>
          <w:rFonts w:hint="eastAsia"/>
        </w:rPr>
        <w:t xml:space="preserve">高共振核心</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rPr>
                <w:rFonts w:hint="eastAsia"/>
              </w:rPr>
              <w:t xml:space="preserve">股票</w:t>
            </w:r>
          </w:p>
        </w:tc>
        <w:tc>
          <w:tcPr/>
          <w:p>
            <w:pPr>
              <w:pStyle w:val="Compact"/>
              <w:jc w:val="right"/>
            </w:pPr>
            <w:r>
              <w:rPr>
                <w:rFonts w:hint="eastAsia"/>
              </w:rPr>
              <w:t xml:space="preserve">共振分</w:t>
            </w:r>
          </w:p>
        </w:tc>
        <w:tc>
          <w:tcPr/>
          <w:p>
            <w:pPr>
              <w:pStyle w:val="Compact"/>
            </w:pPr>
            <w:r>
              <w:rPr>
                <w:rFonts w:hint="eastAsia"/>
              </w:rPr>
              <w:t xml:space="preserve">证据</w:t>
            </w:r>
          </w:p>
        </w:tc>
        <w:tc>
          <w:tcPr/>
          <w:p>
            <w:pPr>
              <w:pStyle w:val="Compact"/>
            </w:pPr>
            <w:r>
              <w:rPr>
                <w:rFonts w:hint="eastAsia"/>
              </w:rPr>
              <w:t xml:space="preserve">结论</w:t>
            </w:r>
          </w:p>
        </w:tc>
      </w:tr>
      <w:tr>
        <w:tc>
          <w:tcPr/>
          <w:p>
            <w:pPr>
              <w:pStyle w:val="Compact"/>
            </w:pPr>
            <w:r>
              <w:rPr>
                <w:rFonts w:hint="eastAsia"/>
              </w:rPr>
              <w:t xml:space="preserve">长电科技</w:t>
            </w:r>
          </w:p>
        </w:tc>
        <w:tc>
          <w:tcPr/>
          <w:p>
            <w:pPr>
              <w:pStyle w:val="Compact"/>
              <w:jc w:val="right"/>
            </w:pPr>
            <w:r>
              <w:t xml:space="preserve">3</w:t>
            </w:r>
          </w:p>
        </w:tc>
        <w:tc>
          <w:tcPr/>
          <w:p>
            <w:pPr>
              <w:pStyle w:val="Compact"/>
            </w:pPr>
            <w:r>
              <w:rPr>
                <w:rFonts w:hint="eastAsia"/>
              </w:rPr>
              <w:t xml:space="preserve">涨停+成交额172.60亿+净流入23.70亿</w:t>
            </w:r>
          </w:p>
        </w:tc>
        <w:tc>
          <w:tcPr/>
          <w:p>
            <w:pPr>
              <w:pStyle w:val="Compact"/>
            </w:pPr>
            <w:r>
              <w:rPr>
                <w:rFonts w:hint="eastAsia"/>
              </w:rPr>
              <w:t xml:space="preserve">半导体最强中军</w:t>
            </w:r>
          </w:p>
        </w:tc>
      </w:tr>
      <w:tr>
        <w:tc>
          <w:tcPr/>
          <w:p>
            <w:pPr>
              <w:pStyle w:val="Compact"/>
            </w:pPr>
            <w:r>
              <w:rPr>
                <w:rFonts w:hint="eastAsia"/>
              </w:rPr>
              <w:t xml:space="preserve">多氟多</w:t>
            </w:r>
          </w:p>
        </w:tc>
        <w:tc>
          <w:tcPr/>
          <w:p>
            <w:pPr>
              <w:pStyle w:val="Compact"/>
              <w:jc w:val="right"/>
            </w:pPr>
            <w:r>
              <w:t xml:space="preserve">3</w:t>
            </w:r>
          </w:p>
        </w:tc>
        <w:tc>
          <w:tcPr/>
          <w:p>
            <w:pPr>
              <w:pStyle w:val="Compact"/>
            </w:pPr>
            <w:r>
              <w:rPr>
                <w:rFonts w:hint="eastAsia"/>
              </w:rPr>
              <w:t xml:space="preserve">涨停+净流入7.23亿+龙虎榜入选</w:t>
            </w:r>
          </w:p>
        </w:tc>
        <w:tc>
          <w:tcPr/>
          <w:p>
            <w:pPr>
              <w:pStyle w:val="Compact"/>
            </w:pPr>
            <w:r>
              <w:rPr>
                <w:rFonts w:hint="eastAsia"/>
              </w:rPr>
              <w:t xml:space="preserve">化学制品核心观察</w:t>
            </w:r>
          </w:p>
        </w:tc>
      </w:tr>
      <w:tr>
        <w:tc>
          <w:tcPr/>
          <w:p>
            <w:pPr>
              <w:pStyle w:val="Compact"/>
            </w:pPr>
            <w:r>
              <w:rPr>
                <w:rFonts w:hint="eastAsia"/>
              </w:rPr>
              <w:t xml:space="preserve">云南锗业</w:t>
            </w:r>
          </w:p>
        </w:tc>
        <w:tc>
          <w:tcPr/>
          <w:p>
            <w:pPr>
              <w:pStyle w:val="Compact"/>
              <w:jc w:val="right"/>
            </w:pPr>
            <w:r>
              <w:t xml:space="preserve">2</w:t>
            </w:r>
          </w:p>
        </w:tc>
        <w:tc>
          <w:tcPr/>
          <w:p>
            <w:pPr>
              <w:pStyle w:val="Compact"/>
            </w:pPr>
            <w:r>
              <w:rPr>
                <w:rFonts w:hint="eastAsia"/>
              </w:rPr>
              <w:t xml:space="preserve">3连板+龙虎榜净买入47914.6万元</w:t>
            </w:r>
          </w:p>
        </w:tc>
        <w:tc>
          <w:tcPr/>
          <w:p>
            <w:pPr>
              <w:pStyle w:val="Compact"/>
            </w:pPr>
            <w:r>
              <w:rPr>
                <w:rFonts w:hint="eastAsia"/>
              </w:rPr>
              <w:t xml:space="preserve">小金属强趋势</w:t>
            </w:r>
          </w:p>
        </w:tc>
      </w:tr>
      <w:tr>
        <w:tc>
          <w:tcPr/>
          <w:p>
            <w:pPr>
              <w:pStyle w:val="Compact"/>
            </w:pPr>
            <w:r>
              <w:rPr>
                <w:rFonts w:hint="eastAsia"/>
              </w:rPr>
              <w:t xml:space="preserve">欣天科技</w:t>
            </w:r>
          </w:p>
        </w:tc>
        <w:tc>
          <w:tcPr/>
          <w:p>
            <w:pPr>
              <w:pStyle w:val="Compact"/>
              <w:jc w:val="right"/>
            </w:pPr>
            <w:r>
              <w:t xml:space="preserve">2</w:t>
            </w:r>
          </w:p>
        </w:tc>
        <w:tc>
          <w:tcPr/>
          <w:p>
            <w:pPr>
              <w:pStyle w:val="Compact"/>
            </w:pPr>
            <w:r>
              <w:rPr>
                <w:rFonts w:hint="eastAsia"/>
              </w:rPr>
              <w:t xml:space="preserve">4连板+通信设备龙头</w:t>
            </w:r>
          </w:p>
        </w:tc>
        <w:tc>
          <w:tcPr/>
          <w:p>
            <w:pPr>
              <w:pStyle w:val="Compact"/>
            </w:pPr>
            <w:r>
              <w:rPr>
                <w:rFonts w:hint="eastAsia"/>
              </w:rPr>
              <w:t xml:space="preserve">情绪龙头观察</w:t>
            </w:r>
          </w:p>
        </w:tc>
      </w:tr>
      <w:tr>
        <w:tc>
          <w:tcPr/>
          <w:p>
            <w:pPr>
              <w:pStyle w:val="Compact"/>
            </w:pPr>
            <w:r>
              <w:rPr>
                <w:rFonts w:hint="eastAsia"/>
              </w:rPr>
              <w:t xml:space="preserve">景旺电子</w:t>
            </w:r>
          </w:p>
        </w:tc>
        <w:tc>
          <w:tcPr/>
          <w:p>
            <w:pPr>
              <w:pStyle w:val="Compact"/>
              <w:jc w:val="right"/>
            </w:pPr>
            <w:r>
              <w:t xml:space="preserve">2</w:t>
            </w:r>
          </w:p>
        </w:tc>
        <w:tc>
          <w:tcPr/>
          <w:p>
            <w:pPr>
              <w:pStyle w:val="Compact"/>
            </w:pPr>
            <w:r>
              <w:rPr>
                <w:rFonts w:hint="eastAsia"/>
              </w:rPr>
              <w:t xml:space="preserve">涨停+净流入11.61亿</w:t>
            </w:r>
          </w:p>
        </w:tc>
        <w:tc>
          <w:tcPr/>
          <w:p>
            <w:pPr>
              <w:pStyle w:val="Compact"/>
            </w:pPr>
            <w:r>
              <w:rPr>
                <w:rFonts w:hint="eastAsia"/>
              </w:rPr>
              <w:t xml:space="preserve">元件/PCB核心</w:t>
            </w:r>
          </w:p>
        </w:tc>
      </w:tr>
    </w:tbl>
    <w:p>
      <w:pPr>
        <w:pStyle w:val="BodyText"/>
      </w:pPr>
      <w:r>
        <w:t xml:space="preserve">💡 </w:t>
      </w:r>
      <w:r>
        <w:rPr>
          <w:rFonts w:hint="eastAsia"/>
        </w:rPr>
        <w:t xml:space="preserve">参与原则：</w:t>
      </w:r>
      <w:r>
        <w:t xml:space="preserve"> </w:t>
      </w:r>
      <w:r>
        <w:t xml:space="preserve">- </w:t>
      </w:r>
      <w:r>
        <w:rPr>
          <w:rFonts w:hint="eastAsia"/>
        </w:rPr>
        <w:t xml:space="preserve">三表共振只能说明“值得观察”，不能直接等同买入。</w:t>
      </w:r>
      <w:r>
        <w:t xml:space="preserve"> </w:t>
      </w:r>
      <w:r>
        <w:t xml:space="preserve">- </w:t>
      </w:r>
      <w:r>
        <w:rPr>
          <w:rFonts w:hint="eastAsia"/>
        </w:rPr>
        <w:t xml:space="preserve">必须继续满足奇迹早知道体系：情绪不退潮、主线不掉队、资金不转负、量价保持右侧。</w:t>
      </w:r>
      <w:r>
        <w:t xml:space="preserve"> </w:t>
      </w:r>
      <w:r>
        <w:t xml:space="preserve">- </w:t>
      </w:r>
      <w:r>
        <w:rPr>
          <w:rFonts w:hint="eastAsia"/>
        </w:rPr>
        <w:t xml:space="preserve">明日最优买点不是竞价追高，而是强主线分歧后缩量不破趋势，再放量转强。</w:t>
      </w:r>
    </w:p>
    <w:bookmarkEnd w:id="31"/>
    <w:bookmarkStart w:id="32" w:name="质量约束"/>
    <w:p>
      <w:pPr>
        <w:pStyle w:val="Heading3"/>
      </w:pPr>
      <w:r>
        <w:t xml:space="preserve">⚠️ </w:t>
      </w:r>
      <w:r>
        <w:rPr>
          <w:rFonts w:hint="eastAsia"/>
        </w:rPr>
        <w:t xml:space="preserve">质量约束</w:t>
      </w:r>
    </w:p>
    <w:p>
      <w:pPr>
        <w:pStyle w:val="FirstParagraph"/>
      </w:pPr>
      <w:r>
        <w:rPr>
          <w:rFonts w:hint="eastAsia"/>
        </w:rPr>
        <w:t xml:space="preserve">重点股质量字段显示：</w:t>
      </w:r>
      <w:r>
        <w:t xml:space="preserve"> </w:t>
      </w:r>
      <w:r>
        <w:t xml:space="preserve">- </w:t>
      </w:r>
      <w:r>
        <w:rPr>
          <w:rFonts w:hint="eastAsia"/>
        </w:rPr>
        <w:t xml:space="preserve">云南锗业：市值594.21亿，PE</w:t>
      </w:r>
      <w:r>
        <w:t xml:space="preserve"> </w:t>
      </w:r>
      <w:r>
        <w:rPr>
          <w:rFonts w:hint="eastAsia"/>
        </w:rPr>
        <w:t xml:space="preserve">3118.59，PB</w:t>
      </w:r>
      <w:r>
        <w:t xml:space="preserve"> </w:t>
      </w:r>
      <w:r>
        <w:rPr>
          <w:rFonts w:hint="eastAsia"/>
        </w:rPr>
        <w:t xml:space="preserve">40.63，换手率11.97%，估值拥挤非常高。</w:t>
      </w:r>
      <w:r>
        <w:t xml:space="preserve"> </w:t>
      </w:r>
      <w:r>
        <w:t xml:space="preserve">- </w:t>
      </w:r>
      <w:r>
        <w:rPr>
          <w:rFonts w:hint="eastAsia"/>
        </w:rPr>
        <w:t xml:space="preserve">任子行：市值48.23亿，PE</w:t>
      </w:r>
      <w:r>
        <w:t xml:space="preserve"> </w:t>
      </w:r>
      <w:r>
        <w:rPr>
          <w:rFonts w:hint="eastAsia"/>
        </w:rPr>
        <w:t xml:space="preserve">137.78，PB</w:t>
      </w:r>
      <w:r>
        <w:t xml:space="preserve"> </w:t>
      </w:r>
      <w:r>
        <w:rPr>
          <w:rFonts w:hint="eastAsia"/>
        </w:rPr>
        <w:t xml:space="preserve">7.37，换手率31.42%，高换手风险明显。</w:t>
      </w:r>
      <w:r>
        <w:t xml:space="preserve"> </w:t>
      </w:r>
      <w:r>
        <w:t xml:space="preserve">- </w:t>
      </w:r>
      <w:r>
        <w:rPr>
          <w:rFonts w:hint="eastAsia"/>
        </w:rPr>
        <w:t xml:space="preserve">凯撒文化：市值36.54亿，PE</w:t>
      </w:r>
      <w:r>
        <w:t xml:space="preserve"> </w:t>
      </w:r>
      <w:r>
        <w:rPr>
          <w:rFonts w:hint="eastAsia"/>
        </w:rPr>
        <w:t xml:space="preserve">-6.65，PB</w:t>
      </w:r>
      <w:r>
        <w:t xml:space="preserve"> </w:t>
      </w:r>
      <w:r>
        <w:rPr>
          <w:rFonts w:hint="eastAsia"/>
        </w:rPr>
        <w:t xml:space="preserve">1.47，换手率11.96%，题材强但业绩支撑弱。</w:t>
      </w:r>
      <w:r>
        <w:t xml:space="preserve"> </w:t>
      </w:r>
      <w:r>
        <w:t xml:space="preserve">- </w:t>
      </w:r>
      <w:r>
        <w:rPr>
          <w:rFonts w:hint="eastAsia"/>
        </w:rPr>
        <w:t xml:space="preserve">大晟文化：PB</w:t>
      </w:r>
      <w:r>
        <w:t xml:space="preserve"> </w:t>
      </w:r>
      <w:r>
        <w:rPr>
          <w:rFonts w:hint="eastAsia"/>
        </w:rPr>
        <w:t xml:space="preserve">292.16，ROE</w:t>
      </w:r>
      <w:r>
        <w:t xml:space="preserve"> </w:t>
      </w:r>
      <w:r>
        <w:rPr>
          <w:rFonts w:hint="eastAsia"/>
        </w:rPr>
        <w:t xml:space="preserve">-226.53%，换手率25.99%，高风险属性突出。</w:t>
      </w:r>
      <w:r>
        <w:t xml:space="preserve"> </w:t>
      </w:r>
      <w:r>
        <w:t xml:space="preserve">- </w:t>
      </w:r>
      <w:r>
        <w:rPr>
          <w:rFonts w:hint="eastAsia"/>
        </w:rPr>
        <w:t xml:space="preserve">奔图科技：2025年报营收同比-37.4784%，净利润同比-195.8647%，题材强于业绩。</w:t>
      </w:r>
    </w:p>
    <w:p>
      <w:pPr>
        <w:pStyle w:val="BodyText"/>
      </w:pPr>
      <w:r>
        <w:t xml:space="preserve">💡 </w:t>
      </w:r>
      <w:r>
        <w:rPr>
          <w:rFonts w:hint="eastAsia"/>
        </w:rPr>
        <w:t xml:space="preserve">结论：</w:t>
      </w:r>
      <w:r>
        <w:t xml:space="preserve"> </w:t>
      </w:r>
      <w:r>
        <w:t xml:space="preserve">- </w:t>
      </w:r>
      <w:r>
        <w:rPr>
          <w:rFonts w:hint="eastAsia"/>
        </w:rPr>
        <w:t xml:space="preserve">估值和换手拥挤是明日最大隐患。</w:t>
      </w:r>
      <w:r>
        <w:t xml:space="preserve"> </w:t>
      </w:r>
      <w:r>
        <w:t xml:space="preserve">- </w:t>
      </w:r>
      <w:r>
        <w:rPr>
          <w:rFonts w:hint="eastAsia"/>
        </w:rPr>
        <w:t xml:space="preserve">强票可观察，不能因涨停数量多而忽略基本面和筹码压力。</w:t>
      </w:r>
    </w:p>
    <w:p>
      <w:r>
        <w:pict>
          <v:rect style="width:0;height:1.5pt" o:hralign="center" o:hrstd="t" o:hr="t"/>
        </w:pict>
      </w:r>
    </w:p>
    <w:bookmarkEnd w:id="32"/>
    <w:bookmarkEnd w:id="33"/>
    <w:bookmarkStart w:id="36" w:name="跌停风险地图跌停仅1家但亏钱效应局部扩散"/>
    <w:p>
      <w:pPr>
        <w:pStyle w:val="Heading2"/>
      </w:pPr>
      <w:r>
        <w:t xml:space="preserve">⑫ ⚠️ </w:t>
      </w:r>
      <w:r>
        <w:rPr>
          <w:rFonts w:hint="eastAsia"/>
        </w:rPr>
        <w:t xml:space="preserve">跌停风险地图：跌停仅1家，但亏钱效应局部扩散</w:t>
      </w:r>
    </w:p>
    <w:bookmarkStart w:id="34" w:name="跌停风险分类"/>
    <w:p>
      <w:pPr>
        <w:pStyle w:val="Heading3"/>
      </w:pPr>
      <w:r>
        <w:t xml:space="preserve">📉 </w:t>
      </w:r>
      <w:r>
        <w:rPr>
          <w:rFonts w:hint="eastAsia"/>
        </w:rPr>
        <w:t xml:space="preserve">跌停风险分类</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风险桶</w:t>
            </w:r>
          </w:p>
        </w:tc>
        <w:tc>
          <w:tcPr/>
          <w:p>
            <w:pPr>
              <w:pStyle w:val="Compact"/>
              <w:jc w:val="right"/>
            </w:pPr>
            <w:r>
              <w:rPr>
                <w:rFonts w:hint="eastAsia"/>
              </w:rPr>
              <w:t xml:space="preserve">数量</w:t>
            </w:r>
          </w:p>
        </w:tc>
        <w:tc>
          <w:tcPr/>
          <w:p>
            <w:pPr>
              <w:pStyle w:val="Compact"/>
            </w:pPr>
            <w:r>
              <w:rPr>
                <w:rFonts w:hint="eastAsia"/>
              </w:rPr>
              <w:t xml:space="preserve">代表</w:t>
            </w:r>
          </w:p>
        </w:tc>
      </w:tr>
      <w:tr>
        <w:tc>
          <w:tcPr/>
          <w:p>
            <w:pPr>
              <w:pStyle w:val="Compact"/>
            </w:pPr>
            <w:r>
              <w:rPr>
                <w:rFonts w:hint="eastAsia"/>
              </w:rPr>
              <w:t xml:space="preserve">高位/持仓风险</w:t>
            </w:r>
          </w:p>
        </w:tc>
        <w:tc>
          <w:tcPr/>
          <w:p>
            <w:pPr>
              <w:pStyle w:val="Compact"/>
              <w:jc w:val="right"/>
            </w:pPr>
            <w:r>
              <w:t xml:space="preserve">1</w:t>
            </w:r>
          </w:p>
        </w:tc>
        <w:tc>
          <w:tcPr/>
          <w:p>
            <w:pPr>
              <w:pStyle w:val="Compact"/>
            </w:pPr>
            <w:r>
              <w:rPr>
                <w:rFonts w:hint="eastAsia"/>
              </w:rPr>
              <w:t xml:space="preserve">联创光电</w:t>
            </w:r>
          </w:p>
        </w:tc>
      </w:tr>
      <w:tr>
        <w:tc>
          <w:tcPr/>
          <w:p>
            <w:pPr>
              <w:pStyle w:val="Compact"/>
            </w:pPr>
            <w:r>
              <w:rPr>
                <w:rFonts w:hint="eastAsia"/>
              </w:rPr>
              <w:t xml:space="preserve">业绩或减值</w:t>
            </w:r>
          </w:p>
        </w:tc>
        <w:tc>
          <w:tcPr/>
          <w:p>
            <w:pPr>
              <w:pStyle w:val="Compact"/>
              <w:jc w:val="right"/>
            </w:pPr>
            <w:r>
              <w:t xml:space="preserve">0</w:t>
            </w:r>
          </w:p>
        </w:tc>
        <w:tc>
          <w:tcPr/>
          <w:p>
            <w:pPr>
              <w:pStyle w:val="Compact"/>
            </w:pPr>
            <w:r>
              <w:rPr>
                <w:rFonts w:hint="eastAsia"/>
              </w:rPr>
              <w:t xml:space="preserve">未核验</w:t>
            </w:r>
          </w:p>
        </w:tc>
      </w:tr>
      <w:tr>
        <w:tc>
          <w:tcPr/>
          <w:p>
            <w:pPr>
              <w:pStyle w:val="Compact"/>
            </w:pPr>
            <w:r>
              <w:rPr>
                <w:rFonts w:hint="eastAsia"/>
              </w:rPr>
              <w:t xml:space="preserve">监管处罚</w:t>
            </w:r>
          </w:p>
        </w:tc>
        <w:tc>
          <w:tcPr/>
          <w:p>
            <w:pPr>
              <w:pStyle w:val="Compact"/>
              <w:jc w:val="right"/>
            </w:pPr>
            <w:r>
              <w:t xml:space="preserve">0</w:t>
            </w:r>
          </w:p>
        </w:tc>
        <w:tc>
          <w:tcPr/>
          <w:p>
            <w:pPr>
              <w:pStyle w:val="Compact"/>
            </w:pPr>
            <w:r>
              <w:rPr>
                <w:rFonts w:hint="eastAsia"/>
              </w:rPr>
              <w:t xml:space="preserve">未核验</w:t>
            </w:r>
          </w:p>
        </w:tc>
      </w:tr>
      <w:tr>
        <w:tc>
          <w:tcPr/>
          <w:p>
            <w:pPr>
              <w:pStyle w:val="Compact"/>
            </w:pPr>
            <w:r>
              <w:rPr>
                <w:rFonts w:hint="eastAsia"/>
              </w:rPr>
              <w:t xml:space="preserve">ST或退市</w:t>
            </w:r>
          </w:p>
        </w:tc>
        <w:tc>
          <w:tcPr/>
          <w:p>
            <w:pPr>
              <w:pStyle w:val="Compact"/>
              <w:jc w:val="right"/>
            </w:pPr>
            <w:r>
              <w:t xml:space="preserve">0</w:t>
            </w:r>
          </w:p>
        </w:tc>
        <w:tc>
          <w:tcPr/>
          <w:p>
            <w:pPr>
              <w:pStyle w:val="Compact"/>
            </w:pPr>
            <w:r>
              <w:rPr>
                <w:rFonts w:hint="eastAsia"/>
              </w:rPr>
              <w:t xml:space="preserve">未核验</w:t>
            </w:r>
          </w:p>
        </w:tc>
      </w:tr>
      <w:tr>
        <w:tc>
          <w:tcPr/>
          <w:p>
            <w:pPr>
              <w:pStyle w:val="Compact"/>
            </w:pPr>
            <w:r>
              <w:rPr>
                <w:rFonts w:hint="eastAsia"/>
              </w:rPr>
              <w:t xml:space="preserve">20cm跌停</w:t>
            </w:r>
          </w:p>
        </w:tc>
        <w:tc>
          <w:tcPr/>
          <w:p>
            <w:pPr>
              <w:pStyle w:val="Compact"/>
              <w:jc w:val="right"/>
            </w:pPr>
            <w:r>
              <w:t xml:space="preserve">0</w:t>
            </w:r>
          </w:p>
        </w:tc>
        <w:tc>
          <w:tcPr/>
          <w:p>
            <w:pPr>
              <w:pStyle w:val="Compact"/>
            </w:pPr>
            <w:r>
              <w:rPr>
                <w:rFonts w:hint="eastAsia"/>
              </w:rPr>
              <w:t xml:space="preserve">未核验</w:t>
            </w:r>
          </w:p>
        </w:tc>
      </w:tr>
    </w:tbl>
    <w:p>
      <w:pPr>
        <w:pStyle w:val="BodyText"/>
      </w:pPr>
      <w:r>
        <w:t xml:space="preserve">💡 </w:t>
      </w:r>
      <w:r>
        <w:rPr>
          <w:rFonts w:hint="eastAsia"/>
        </w:rPr>
        <w:t xml:space="preserve">跌停核心：</w:t>
      </w:r>
      <w:r>
        <w:t xml:space="preserve"> </w:t>
      </w:r>
      <w:r>
        <w:t xml:space="preserve">- </w:t>
      </w:r>
      <w:r>
        <w:rPr>
          <w:rFonts w:hint="eastAsia"/>
        </w:rPr>
        <w:t xml:space="preserve">联创光电(600363)：收盘22.18元，跌幅-9.98%，行业消费电子，跌停封单资金1422296270元，2连跌停。</w:t>
      </w:r>
      <w:r>
        <w:t xml:space="preserve"> </w:t>
      </w:r>
      <w:r>
        <w:t xml:space="preserve">- </w:t>
      </w:r>
      <w:r>
        <w:rPr>
          <w:rFonts w:hint="eastAsia"/>
        </w:rPr>
        <w:t xml:space="preserve">全市场跌停数只有1家，系统性恐慌没有扩散。</w:t>
      </w:r>
      <w:r>
        <w:t xml:space="preserve"> </w:t>
      </w:r>
      <w:r>
        <w:t xml:space="preserve">- </w:t>
      </w:r>
      <w:r>
        <w:rPr>
          <w:rFonts w:hint="eastAsia"/>
        </w:rPr>
        <w:t xml:space="preserve">但局部亏钱效应不低，</w:t>
      </w:r>
      <w:r>
        <w:rPr>
          <w:rStyle w:val="VerbatimChar"/>
        </w:rPr>
        <w:t xml:space="preserve">derived.loss_effect.big_loss_count=12</w:t>
      </w:r>
      <w:r>
        <w:rPr>
          <w:rFonts w:hint="eastAsia"/>
        </w:rPr>
        <w:t xml:space="preserve">，风险等级为中高。</w:t>
      </w:r>
    </w:p>
    <w:bookmarkEnd w:id="34"/>
    <w:bookmarkStart w:id="35" w:name="大面与炸板风险"/>
    <w:p>
      <w:pPr>
        <w:pStyle w:val="Heading3"/>
      </w:pPr>
      <w:r>
        <w:t xml:space="preserve">⚠️ </w:t>
      </w:r>
      <w:r>
        <w:rPr>
          <w:rFonts w:hint="eastAsia"/>
        </w:rPr>
        <w:t xml:space="preserve">大面与炸板风险</w:t>
      </w:r>
    </w:p>
    <w:p>
      <w:pPr>
        <w:pStyle w:val="Compact"/>
        <w:numPr>
          <w:ilvl w:val="0"/>
          <w:numId w:val="1003"/>
        </w:numPr>
      </w:pPr>
      <w:r>
        <w:rPr>
          <w:rFonts w:hint="eastAsia"/>
        </w:rPr>
        <w:t xml:space="preserve">龙鑫智能：前涨停股，今日-5.09%，换手60.67%。</w:t>
      </w:r>
    </w:p>
    <w:p>
      <w:pPr>
        <w:pStyle w:val="Compact"/>
        <w:numPr>
          <w:ilvl w:val="0"/>
          <w:numId w:val="1003"/>
        </w:numPr>
      </w:pPr>
      <w:r>
        <w:rPr>
          <w:rFonts w:hint="eastAsia"/>
        </w:rPr>
        <w:t xml:space="preserve">中公教育：前涨停股，今日-7.66%。</w:t>
      </w:r>
    </w:p>
    <w:p>
      <w:pPr>
        <w:pStyle w:val="Compact"/>
        <w:numPr>
          <w:ilvl w:val="0"/>
          <w:numId w:val="1003"/>
        </w:numPr>
      </w:pPr>
      <w:r>
        <w:rPr>
          <w:rFonts w:hint="eastAsia"/>
        </w:rPr>
        <w:t xml:space="preserve">传智教育：前涨停股，今日-6.65%，前期8连板属性。</w:t>
      </w:r>
    </w:p>
    <w:p>
      <w:pPr>
        <w:pStyle w:val="Compact"/>
        <w:numPr>
          <w:ilvl w:val="0"/>
          <w:numId w:val="1003"/>
        </w:numPr>
      </w:pPr>
      <w:r>
        <w:rPr>
          <w:rFonts w:hint="eastAsia"/>
        </w:rPr>
        <w:t xml:space="preserve">天下秀：前涨停股，今日-5.96%。</w:t>
      </w:r>
    </w:p>
    <w:p>
      <w:pPr>
        <w:pStyle w:val="Compact"/>
        <w:numPr>
          <w:ilvl w:val="0"/>
          <w:numId w:val="1003"/>
        </w:numPr>
      </w:pPr>
      <w:r>
        <w:rPr>
          <w:rFonts w:hint="eastAsia"/>
        </w:rPr>
        <w:t xml:space="preserve">北京文化：炸板后收跌0.23%，振幅10.51%。</w:t>
      </w:r>
    </w:p>
    <w:p>
      <w:pPr>
        <w:pStyle w:val="FirstParagraph"/>
      </w:pPr>
      <w:r>
        <w:t xml:space="preserve">💡 </w:t>
      </w:r>
      <w:r>
        <w:rPr>
          <w:rFonts w:hint="eastAsia"/>
        </w:rPr>
        <w:t xml:space="preserve">明日回避：</w:t>
      </w:r>
      <w:r>
        <w:t xml:space="preserve"> </w:t>
      </w:r>
      <w:r>
        <w:t xml:space="preserve">- </w:t>
      </w:r>
      <w:r>
        <w:rPr>
          <w:rFonts w:hint="eastAsia"/>
        </w:rPr>
        <w:t xml:space="preserve">前强教育、广告营销、消费电子中已出现大面样本。</w:t>
      </w:r>
      <w:r>
        <w:t xml:space="preserve"> </w:t>
      </w:r>
      <w:r>
        <w:t xml:space="preserve">- </w:t>
      </w:r>
      <w:r>
        <w:rPr>
          <w:rFonts w:hint="eastAsia"/>
        </w:rPr>
        <w:t xml:space="preserve">高换手、断板、冲高回落个股不能做反包预判。</w:t>
      </w:r>
      <w:r>
        <w:t xml:space="preserve"> </w:t>
      </w:r>
      <w:r>
        <w:t xml:space="preserve">- </w:t>
      </w:r>
      <w:r>
        <w:rPr>
          <w:rFonts w:hint="eastAsia"/>
        </w:rPr>
        <w:t xml:space="preserve">跌停虽少，但亏钱效应已从单点向前强股扩散，追高接力必须降仓位。</w:t>
      </w:r>
    </w:p>
    <w:p>
      <w:r>
        <w:pict>
          <v:rect style="width:0;height:1.5pt" o:hralign="center" o:hrstd="t" o:hr="t"/>
        </w:pict>
      </w:r>
    </w:p>
    <w:bookmarkEnd w:id="35"/>
    <w:bookmarkEnd w:id="36"/>
    <w:bookmarkStart w:id="39" w:name="策略复盘评分盘前方向命中午盘降仓纪律正确综合6分"/>
    <w:p>
      <w:pPr>
        <w:pStyle w:val="Heading2"/>
      </w:pPr>
      <w:r>
        <w:t xml:space="preserve">⑬ 🧮 </w:t>
      </w:r>
      <w:r>
        <w:rPr>
          <w:rFonts w:hint="eastAsia"/>
        </w:rPr>
        <w:t xml:space="preserve">策略复盘评分：盘前方向命中，午盘降仓纪律正确，综合6分</w:t>
      </w:r>
    </w:p>
    <w:bookmarkStart w:id="37" w:name="盘前策略复盘"/>
    <w:p>
      <w:pPr>
        <w:pStyle w:val="Heading3"/>
      </w:pPr>
      <w:r>
        <w:t xml:space="preserve">📋 </w:t>
      </w:r>
      <w:r>
        <w:rPr>
          <w:rFonts w:hint="eastAsia"/>
        </w:rPr>
        <w:t xml:space="preserve">盘前策略复盘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jc w:val="right"/>
            </w:pPr>
            <w:r>
              <w:rPr>
                <w:rFonts w:hint="eastAsia"/>
              </w:rPr>
              <w:t xml:space="preserve">评分</w:t>
            </w:r>
          </w:p>
        </w:tc>
        <w:tc>
          <w:tcPr/>
          <w:p>
            <w:pPr>
              <w:pStyle w:val="Compact"/>
            </w:pPr>
            <w:r>
              <w:rPr>
                <w:rFonts w:hint="eastAsia"/>
              </w:rPr>
              <w:t xml:space="preserve">依据</w:t>
            </w:r>
          </w:p>
        </w:tc>
      </w:tr>
      <w:tr>
        <w:tc>
          <w:tcPr/>
          <w:p>
            <w:pPr>
              <w:pStyle w:val="Compact"/>
            </w:pPr>
            <w:r>
              <w:rPr>
                <w:rFonts w:hint="eastAsia"/>
              </w:rPr>
              <w:t xml:space="preserve">主线方向</w:t>
            </w:r>
          </w:p>
        </w:tc>
        <w:tc>
          <w:tcPr/>
          <w:p>
            <w:pPr>
              <w:pStyle w:val="Compact"/>
              <w:jc w:val="right"/>
            </w:pPr>
            <w:r>
              <w:t xml:space="preserve">7</w:t>
            </w:r>
          </w:p>
        </w:tc>
        <w:tc>
          <w:tcPr/>
          <w:p>
            <w:pPr>
              <w:pStyle w:val="Compact"/>
            </w:pPr>
            <w:r>
              <w:rPr>
                <w:rFonts w:hint="eastAsia"/>
              </w:rPr>
              <w:t xml:space="preserve">半导体/元件/资源均有表现</w:t>
            </w:r>
          </w:p>
        </w:tc>
      </w:tr>
      <w:tr>
        <w:tc>
          <w:tcPr/>
          <w:p>
            <w:pPr>
              <w:pStyle w:val="Compact"/>
            </w:pPr>
            <w:r>
              <w:rPr>
                <w:rFonts w:hint="eastAsia"/>
              </w:rPr>
              <w:t xml:space="preserve">风险提示</w:t>
            </w:r>
          </w:p>
        </w:tc>
        <w:tc>
          <w:tcPr/>
          <w:p>
            <w:pPr>
              <w:pStyle w:val="Compact"/>
              <w:jc w:val="right"/>
            </w:pPr>
            <w:r>
              <w:t xml:space="preserve">7</w:t>
            </w:r>
          </w:p>
        </w:tc>
        <w:tc>
          <w:tcPr/>
          <w:p>
            <w:pPr>
              <w:pStyle w:val="Compact"/>
            </w:pPr>
            <w:r>
              <w:rPr>
                <w:rFonts w:hint="eastAsia"/>
              </w:rPr>
              <w:t xml:space="preserve">高位科技流出得到验证</w:t>
            </w:r>
          </w:p>
        </w:tc>
      </w:tr>
      <w:tr>
        <w:tc>
          <w:tcPr/>
          <w:p>
            <w:pPr>
              <w:pStyle w:val="Compact"/>
            </w:pPr>
            <w:r>
              <w:rPr>
                <w:rFonts w:hint="eastAsia"/>
              </w:rPr>
              <w:t xml:space="preserve">仓位节奏</w:t>
            </w:r>
          </w:p>
        </w:tc>
        <w:tc>
          <w:tcPr/>
          <w:p>
            <w:pPr>
              <w:pStyle w:val="Compact"/>
              <w:jc w:val="right"/>
            </w:pPr>
            <w:r>
              <w:t xml:space="preserve">6</w:t>
            </w:r>
          </w:p>
        </w:tc>
        <w:tc>
          <w:tcPr/>
          <w:p>
            <w:pPr>
              <w:pStyle w:val="Compact"/>
            </w:pPr>
            <w:r>
              <w:rPr>
                <w:rFonts w:hint="eastAsia"/>
              </w:rPr>
              <w:t xml:space="preserve">盘前不突破50%较稳健</w:t>
            </w:r>
          </w:p>
        </w:tc>
      </w:tr>
      <w:tr>
        <w:tc>
          <w:tcPr/>
          <w:p>
            <w:pPr>
              <w:pStyle w:val="Compact"/>
            </w:pPr>
            <w:r>
              <w:rPr>
                <w:rFonts w:hint="eastAsia"/>
              </w:rPr>
              <w:t xml:space="preserve">个股扩散</w:t>
            </w:r>
          </w:p>
        </w:tc>
        <w:tc>
          <w:tcPr/>
          <w:p>
            <w:pPr>
              <w:pStyle w:val="Compact"/>
              <w:jc w:val="right"/>
            </w:pPr>
            <w:r>
              <w:t xml:space="preserve">5</w:t>
            </w:r>
          </w:p>
        </w:tc>
        <w:tc>
          <w:tcPr/>
          <w:p>
            <w:pPr>
              <w:pStyle w:val="Compact"/>
            </w:pPr>
            <w:r>
              <w:rPr>
                <w:rFonts w:hint="eastAsia"/>
              </w:rPr>
              <w:t xml:space="preserve">上午退潮，下午才修复</w:t>
            </w:r>
          </w:p>
        </w:tc>
      </w:tr>
      <w:tr>
        <w:tc>
          <w:tcPr/>
          <w:p>
            <w:pPr>
              <w:pStyle w:val="Compact"/>
            </w:pPr>
            <w:r>
              <w:rPr>
                <w:rFonts w:hint="eastAsia"/>
              </w:rPr>
              <w:t xml:space="preserve">综合</w:t>
            </w:r>
          </w:p>
        </w:tc>
        <w:tc>
          <w:tcPr/>
          <w:p>
            <w:pPr>
              <w:pStyle w:val="Compact"/>
              <w:jc w:val="right"/>
            </w:pPr>
            <w:r>
              <w:t xml:space="preserve">6</w:t>
            </w:r>
          </w:p>
        </w:tc>
        <w:tc>
          <w:tcPr/>
          <w:p>
            <w:pPr>
              <w:pStyle w:val="Compact"/>
            </w:pPr>
            <w:r>
              <w:rPr>
                <w:rFonts w:hint="eastAsia"/>
              </w:rPr>
              <w:t xml:space="preserve">方向对，节奏需更严格</w:t>
            </w:r>
          </w:p>
        </w:tc>
      </w:tr>
    </w:tbl>
    <w:p>
      <w:pPr>
        <w:pStyle w:val="BodyText"/>
      </w:pPr>
      <w:r>
        <w:t xml:space="preserve">💡 </w:t>
      </w:r>
      <w:r>
        <w:rPr>
          <w:rFonts w:hint="eastAsia"/>
        </w:rPr>
        <w:t xml:space="preserve">盘前命中：</w:t>
      </w:r>
      <w:r>
        <w:t xml:space="preserve"> </w:t>
      </w:r>
      <w:r>
        <w:t xml:space="preserve">- </w:t>
      </w:r>
      <w:r>
        <w:rPr>
          <w:rFonts w:hint="eastAsia"/>
        </w:rPr>
        <w:t xml:space="preserve">盘前强调半导体/存储/设备材料只做分歧转强，长电科技、有研新材走强，但长鑫科技流出验证分化判断。</w:t>
      </w:r>
      <w:r>
        <w:t xml:space="preserve"> </w:t>
      </w:r>
      <w:r>
        <w:t xml:space="preserve">- </w:t>
      </w:r>
      <w:r>
        <w:rPr>
          <w:rFonts w:hint="eastAsia"/>
        </w:rPr>
        <w:t xml:space="preserve">盘前提示AI服务器/PCB/元件看中军承接，景旺电子、胜宏科技、方正科技表现强。</w:t>
      </w:r>
      <w:r>
        <w:t xml:space="preserve"> </w:t>
      </w:r>
      <w:r>
        <w:t xml:space="preserve">- </w:t>
      </w:r>
      <w:r>
        <w:rPr>
          <w:rFonts w:hint="eastAsia"/>
        </w:rPr>
        <w:t xml:space="preserve">盘前提示资源方向可作为科技分歧切换，煤炭开采、小金属、贵金属均走强。</w:t>
      </w:r>
    </w:p>
    <w:bookmarkEnd w:id="37"/>
    <w:bookmarkStart w:id="38" w:name="午盘策略复盘"/>
    <w:p>
      <w:pPr>
        <w:pStyle w:val="Heading3"/>
      </w:pPr>
      <w:r>
        <w:t xml:space="preserve">📋 </w:t>
      </w:r>
      <w:r>
        <w:rPr>
          <w:rFonts w:hint="eastAsia"/>
        </w:rPr>
        <w:t xml:space="preserve">午盘策略复盘</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维度</w:t>
            </w:r>
          </w:p>
        </w:tc>
        <w:tc>
          <w:tcPr/>
          <w:p>
            <w:pPr>
              <w:pStyle w:val="Compact"/>
              <w:jc w:val="right"/>
            </w:pPr>
            <w:r>
              <w:rPr>
                <w:rFonts w:hint="eastAsia"/>
              </w:rPr>
              <w:t xml:space="preserve">评分</w:t>
            </w:r>
          </w:p>
        </w:tc>
        <w:tc>
          <w:tcPr/>
          <w:p>
            <w:pPr>
              <w:pStyle w:val="Compact"/>
            </w:pPr>
            <w:r>
              <w:rPr>
                <w:rFonts w:hint="eastAsia"/>
              </w:rPr>
              <w:t xml:space="preserve">依据</w:t>
            </w:r>
          </w:p>
        </w:tc>
      </w:tr>
      <w:tr>
        <w:tc>
          <w:tcPr/>
          <w:p>
            <w:pPr>
              <w:pStyle w:val="Compact"/>
            </w:pPr>
            <w:r>
              <w:rPr>
                <w:rFonts w:hint="eastAsia"/>
              </w:rPr>
              <w:t xml:space="preserve">降仓判断</w:t>
            </w:r>
          </w:p>
        </w:tc>
        <w:tc>
          <w:tcPr/>
          <w:p>
            <w:pPr>
              <w:pStyle w:val="Compact"/>
              <w:jc w:val="right"/>
            </w:pPr>
            <w:r>
              <w:t xml:space="preserve">7</w:t>
            </w:r>
          </w:p>
        </w:tc>
        <w:tc>
          <w:tcPr/>
          <w:p>
            <w:pPr>
              <w:pStyle w:val="Compact"/>
            </w:pPr>
            <w:r>
              <w:rPr>
                <w:rFonts w:hint="eastAsia"/>
              </w:rPr>
              <w:t xml:space="preserve">上午涨跌比0.463，降仓正确</w:t>
            </w:r>
          </w:p>
        </w:tc>
      </w:tr>
      <w:tr>
        <w:tc>
          <w:tcPr/>
          <w:p>
            <w:pPr>
              <w:pStyle w:val="Compact"/>
            </w:pPr>
            <w:r>
              <w:rPr>
                <w:rFonts w:hint="eastAsia"/>
              </w:rPr>
              <w:t xml:space="preserve">主线选择</w:t>
            </w:r>
          </w:p>
        </w:tc>
        <w:tc>
          <w:tcPr/>
          <w:p>
            <w:pPr>
              <w:pStyle w:val="Compact"/>
              <w:jc w:val="right"/>
            </w:pPr>
            <w:r>
              <w:t xml:space="preserve">7</w:t>
            </w:r>
          </w:p>
        </w:tc>
        <w:tc>
          <w:tcPr/>
          <w:p>
            <w:pPr>
              <w:pStyle w:val="Compact"/>
            </w:pPr>
            <w:r>
              <w:rPr>
                <w:rFonts w:hint="eastAsia"/>
              </w:rPr>
              <w:t xml:space="preserve">元件、通信设备、资源下午延续</w:t>
            </w:r>
          </w:p>
        </w:tc>
      </w:tr>
      <w:tr>
        <w:tc>
          <w:tcPr/>
          <w:p>
            <w:pPr>
              <w:pStyle w:val="Compact"/>
            </w:pPr>
            <w:r>
              <w:rPr>
                <w:rFonts w:hint="eastAsia"/>
              </w:rPr>
              <w:t xml:space="preserve">风险回避</w:t>
            </w:r>
          </w:p>
        </w:tc>
        <w:tc>
          <w:tcPr/>
          <w:p>
            <w:pPr>
              <w:pStyle w:val="Compact"/>
              <w:jc w:val="right"/>
            </w:pPr>
            <w:r>
              <w:t xml:space="preserve">6</w:t>
            </w:r>
          </w:p>
        </w:tc>
        <w:tc>
          <w:tcPr/>
          <w:p>
            <w:pPr>
              <w:pStyle w:val="Compact"/>
            </w:pPr>
            <w:r>
              <w:rPr>
                <w:rFonts w:hint="eastAsia"/>
              </w:rPr>
              <w:t xml:space="preserve">电池、券商、软件继续弱</w:t>
            </w:r>
          </w:p>
        </w:tc>
      </w:tr>
      <w:tr>
        <w:tc>
          <w:tcPr/>
          <w:p>
            <w:pPr>
              <w:pStyle w:val="Compact"/>
            </w:pPr>
            <w:r>
              <w:rPr>
                <w:rFonts w:hint="eastAsia"/>
              </w:rPr>
              <w:t xml:space="preserve">进攻节奏</w:t>
            </w:r>
          </w:p>
        </w:tc>
        <w:tc>
          <w:tcPr/>
          <w:p>
            <w:pPr>
              <w:pStyle w:val="Compact"/>
              <w:jc w:val="right"/>
            </w:pPr>
            <w:r>
              <w:t xml:space="preserve">5</w:t>
            </w:r>
          </w:p>
        </w:tc>
        <w:tc>
          <w:tcPr/>
          <w:p>
            <w:pPr>
              <w:pStyle w:val="Compact"/>
            </w:pPr>
            <w:r>
              <w:rPr>
                <w:rFonts w:hint="eastAsia"/>
              </w:rPr>
              <w:t xml:space="preserve">下午修复但未显著放量</w:t>
            </w:r>
          </w:p>
        </w:tc>
      </w:tr>
      <w:tr>
        <w:tc>
          <w:tcPr/>
          <w:p>
            <w:pPr>
              <w:pStyle w:val="Compact"/>
            </w:pPr>
            <w:r>
              <w:rPr>
                <w:rFonts w:hint="eastAsia"/>
              </w:rPr>
              <w:t xml:space="preserve">综合</w:t>
            </w:r>
          </w:p>
        </w:tc>
        <w:tc>
          <w:tcPr/>
          <w:p>
            <w:pPr>
              <w:pStyle w:val="Compact"/>
              <w:jc w:val="right"/>
            </w:pPr>
            <w:r>
              <w:t xml:space="preserve">6</w:t>
            </w:r>
          </w:p>
        </w:tc>
        <w:tc>
          <w:tcPr/>
          <w:p>
            <w:pPr>
              <w:pStyle w:val="Compact"/>
            </w:pPr>
            <w:r>
              <w:rPr>
                <w:rFonts w:hint="eastAsia"/>
              </w:rPr>
              <w:t xml:space="preserve">防守正确，进攻需等确认</w:t>
            </w:r>
          </w:p>
        </w:tc>
      </w:tr>
    </w:tbl>
    <w:p>
      <w:pPr>
        <w:pStyle w:val="BodyText"/>
      </w:pPr>
      <w:r>
        <w:t xml:space="preserve">💡 </w:t>
      </w:r>
      <w:r>
        <w:rPr>
          <w:rFonts w:hint="eastAsia"/>
        </w:rPr>
        <w:t xml:space="preserve">复盘结论：</w:t>
      </w:r>
      <w:r>
        <w:t xml:space="preserve"> </w:t>
      </w:r>
      <w:r>
        <w:t xml:space="preserve">- </w:t>
      </w:r>
      <w:r>
        <w:rPr>
          <w:rFonts w:hint="eastAsia"/>
        </w:rPr>
        <w:t xml:space="preserve">今日最关键正确点：没有把沪指站上3900点误判为全面进攻。</w:t>
      </w:r>
      <w:r>
        <w:t xml:space="preserve"> </w:t>
      </w:r>
      <w:r>
        <w:t xml:space="preserve">- </w:t>
      </w:r>
      <w:r>
        <w:rPr>
          <w:rFonts w:hint="eastAsia"/>
        </w:rPr>
        <w:t xml:space="preserve">最大不足：盘中情绪修复后，主线强度从“退潮防守”转为“正常偏分歧”，明日需要及时识别分歧转强窗口。</w:t>
      </w:r>
      <w:r>
        <w:t xml:space="preserve"> </w:t>
      </w:r>
      <w:r>
        <w:t xml:space="preserve">- </w:t>
      </w:r>
      <w:r>
        <w:rPr>
          <w:rFonts w:hint="eastAsia"/>
        </w:rPr>
        <w:t xml:space="preserve">综合评分：6分。</w:t>
      </w:r>
    </w:p>
    <w:p>
      <w:r>
        <w:pict>
          <v:rect style="width:0;height:1.5pt" o:hralign="center" o:hrstd="t" o:hr="t"/>
        </w:pict>
      </w:r>
    </w:p>
    <w:bookmarkEnd w:id="38"/>
    <w:bookmarkEnd w:id="39"/>
    <w:bookmarkStart w:id="43" w:name="明日投资方向排序通信第一元件电子化学品第二梯队煤炭资源低吸观察"/>
    <w:p>
      <w:pPr>
        <w:pStyle w:val="Heading2"/>
      </w:pPr>
      <w:r>
        <w:t xml:space="preserve">⑭ 🎯 </w:t>
      </w:r>
      <w:r>
        <w:rPr>
          <w:rFonts w:hint="eastAsia"/>
        </w:rPr>
        <w:t xml:space="preserve">明日投资方向排序：通信第一，元件/电子化学品第二梯队，煤炭资源低吸观察</w:t>
      </w:r>
    </w:p>
    <w:bookmarkStart w:id="40" w:name="a类可重点跟踪必须等分歧转强"/>
    <w:p>
      <w:pPr>
        <w:pStyle w:val="Heading3"/>
      </w:pPr>
      <w:r>
        <w:rPr>
          <w:rFonts w:hint="eastAsia"/>
        </w:rPr>
        <w:t xml:space="preserve">A类：可重点跟踪，必须等分歧转强</w:t>
      </w:r>
    </w:p>
    <w:p>
      <w:pPr>
        <w:pStyle w:val="Compact"/>
        <w:numPr>
          <w:ilvl w:val="0"/>
          <w:numId w:val="1004"/>
        </w:numPr>
      </w:pPr>
      <w:r>
        <w:rPr>
          <w:rFonts w:hint="eastAsia"/>
        </w:rPr>
        <w:t xml:space="preserve">通信设备</w:t>
      </w:r>
    </w:p>
    <w:p>
      <w:pPr>
        <w:pStyle w:val="Compact"/>
        <w:numPr>
          <w:ilvl w:val="1"/>
          <w:numId w:val="1005"/>
        </w:numPr>
      </w:pPr>
      <w:r>
        <w:rPr>
          <w:rFonts w:hint="eastAsia"/>
        </w:rPr>
        <w:t xml:space="preserve">资金证据：净流入+24.56亿元，流入板块第1。</w:t>
      </w:r>
    </w:p>
    <w:p>
      <w:pPr>
        <w:pStyle w:val="Compact"/>
        <w:numPr>
          <w:ilvl w:val="1"/>
          <w:numId w:val="1005"/>
        </w:numPr>
      </w:pPr>
      <w:r>
        <w:rPr>
          <w:rFonts w:hint="eastAsia"/>
        </w:rPr>
        <w:t xml:space="preserve">龙头证据：欣天科技4连板，通宇通讯、武汉凡谷、广哈通信涨停。</w:t>
      </w:r>
    </w:p>
    <w:p>
      <w:pPr>
        <w:pStyle w:val="Compact"/>
        <w:numPr>
          <w:ilvl w:val="1"/>
          <w:numId w:val="1005"/>
        </w:numPr>
      </w:pPr>
      <w:r>
        <w:rPr>
          <w:rFonts w:hint="eastAsia"/>
        </w:rPr>
        <w:t xml:space="preserve">明日条件：板块涨停家数继续≥3，欣天科技不高开低走，天孚通信/光库科技/光迅科技至少一只保持强承接。</w:t>
      </w:r>
    </w:p>
    <w:p>
      <w:pPr>
        <w:pStyle w:val="Compact"/>
        <w:numPr>
          <w:ilvl w:val="0"/>
          <w:numId w:val="1004"/>
        </w:numPr>
      </w:pPr>
      <w:r>
        <w:rPr>
          <w:rFonts w:hint="eastAsia"/>
        </w:rPr>
        <w:t xml:space="preserve">元件</w:t>
      </w:r>
      <w:r>
        <w:t xml:space="preserve"> / PCB</w:t>
      </w:r>
    </w:p>
    <w:p>
      <w:pPr>
        <w:pStyle w:val="Compact"/>
        <w:numPr>
          <w:ilvl w:val="1"/>
          <w:numId w:val="1006"/>
        </w:numPr>
      </w:pPr>
      <w:r>
        <w:rPr>
          <w:rFonts w:hint="eastAsia"/>
        </w:rPr>
        <w:t xml:space="preserve">资金证据：元件净流入+13.00亿元。</w:t>
      </w:r>
    </w:p>
    <w:p>
      <w:pPr>
        <w:pStyle w:val="Compact"/>
        <w:numPr>
          <w:ilvl w:val="1"/>
          <w:numId w:val="1006"/>
        </w:numPr>
      </w:pPr>
      <w:r>
        <w:rPr>
          <w:rFonts w:hint="eastAsia"/>
        </w:rPr>
        <w:t xml:space="preserve">个股证据：景旺电子+11.61亿，方正科技+10.59亿，胜宏科技+8.38亿。</w:t>
      </w:r>
    </w:p>
    <w:p>
      <w:pPr>
        <w:pStyle w:val="Compact"/>
        <w:numPr>
          <w:ilvl w:val="1"/>
          <w:numId w:val="1006"/>
        </w:numPr>
      </w:pPr>
      <w:r>
        <w:rPr>
          <w:rFonts w:hint="eastAsia"/>
        </w:rPr>
        <w:t xml:space="preserve">明日条件：景旺电子不炸板转弱，胜宏科技不放量长阴，宝鼎科技分歧不核按钮。</w:t>
      </w:r>
    </w:p>
    <w:p>
      <w:pPr>
        <w:pStyle w:val="Compact"/>
        <w:numPr>
          <w:ilvl w:val="0"/>
          <w:numId w:val="1004"/>
        </w:numPr>
      </w:pPr>
      <w:r>
        <w:rPr>
          <w:rFonts w:hint="eastAsia"/>
        </w:rPr>
        <w:t xml:space="preserve">电子化学品Ⅱ</w:t>
      </w:r>
      <w:r>
        <w:t xml:space="preserve"> / </w:t>
      </w:r>
      <w:r>
        <w:rPr>
          <w:rFonts w:hint="eastAsia"/>
        </w:rPr>
        <w:t xml:space="preserve">半导体材料</w:t>
      </w:r>
    </w:p>
    <w:p>
      <w:pPr>
        <w:pStyle w:val="Compact"/>
        <w:numPr>
          <w:ilvl w:val="1"/>
          <w:numId w:val="1007"/>
        </w:numPr>
      </w:pPr>
      <w:r>
        <w:rPr>
          <w:rFonts w:hint="eastAsia"/>
        </w:rPr>
        <w:t xml:space="preserve">资金证据：电子化学品Ⅱ净流入+14.32亿元。</w:t>
      </w:r>
    </w:p>
    <w:p>
      <w:pPr>
        <w:pStyle w:val="Compact"/>
        <w:numPr>
          <w:ilvl w:val="1"/>
          <w:numId w:val="1007"/>
        </w:numPr>
      </w:pPr>
      <w:r>
        <w:rPr>
          <w:rFonts w:hint="eastAsia"/>
        </w:rPr>
        <w:t xml:space="preserve">龙头证据：中巨芯-U、江化微、天通股份涨停。</w:t>
      </w:r>
    </w:p>
    <w:p>
      <w:pPr>
        <w:pStyle w:val="Compact"/>
        <w:numPr>
          <w:ilvl w:val="1"/>
          <w:numId w:val="1007"/>
        </w:numPr>
      </w:pPr>
      <w:r>
        <w:rPr>
          <w:rFonts w:hint="eastAsia"/>
        </w:rPr>
        <w:t xml:space="preserve">明日条件：中巨芯-U高换手后仍能稳住，江化微2进3不弱转弱。</w:t>
      </w:r>
    </w:p>
    <w:bookmarkEnd w:id="40"/>
    <w:bookmarkStart w:id="41" w:name="b类趋势观察低吸确认"/>
    <w:p>
      <w:pPr>
        <w:pStyle w:val="Heading3"/>
      </w:pPr>
      <w:r>
        <w:rPr>
          <w:rFonts w:hint="eastAsia"/>
        </w:rPr>
        <w:t xml:space="preserve">B类：趋势观察，低吸确认</w:t>
      </w:r>
    </w:p>
    <w:p>
      <w:pPr>
        <w:pStyle w:val="Compact"/>
        <w:numPr>
          <w:ilvl w:val="0"/>
          <w:numId w:val="1008"/>
        </w:numPr>
      </w:pPr>
      <w:r>
        <w:rPr>
          <w:rFonts w:hint="eastAsia"/>
        </w:rPr>
        <w:t xml:space="preserve">煤炭开采</w:t>
      </w:r>
    </w:p>
    <w:p>
      <w:pPr>
        <w:pStyle w:val="Compact"/>
        <w:numPr>
          <w:ilvl w:val="1"/>
          <w:numId w:val="1009"/>
        </w:numPr>
      </w:pPr>
      <w:r>
        <w:rPr>
          <w:rFonts w:hint="eastAsia"/>
        </w:rPr>
        <w:t xml:space="preserve">资金证据：净流入+10.99亿元。</w:t>
      </w:r>
    </w:p>
    <w:p>
      <w:pPr>
        <w:pStyle w:val="Compact"/>
        <w:numPr>
          <w:ilvl w:val="1"/>
          <w:numId w:val="1009"/>
        </w:numPr>
      </w:pPr>
      <w:r>
        <w:rPr>
          <w:rFonts w:hint="eastAsia"/>
        </w:rPr>
        <w:t xml:space="preserve">个股证据：昊华能源、大有能源、平煤股份、淮北矿业、兖矿能源涨停。</w:t>
      </w:r>
    </w:p>
    <w:p>
      <w:pPr>
        <w:pStyle w:val="Compact"/>
        <w:numPr>
          <w:ilvl w:val="1"/>
          <w:numId w:val="1009"/>
        </w:numPr>
      </w:pPr>
      <w:r>
        <w:rPr>
          <w:rFonts w:hint="eastAsia"/>
        </w:rPr>
        <w:t xml:space="preserve">明日条件：煤炭龙头不一字后开板大回落，中军不冲高兑现。</w:t>
      </w:r>
    </w:p>
    <w:p>
      <w:pPr>
        <w:pStyle w:val="Compact"/>
        <w:numPr>
          <w:ilvl w:val="0"/>
          <w:numId w:val="1008"/>
        </w:numPr>
      </w:pPr>
      <w:r>
        <w:rPr>
          <w:rFonts w:hint="eastAsia"/>
        </w:rPr>
        <w:t xml:space="preserve">化学制品</w:t>
      </w:r>
      <w:r>
        <w:t xml:space="preserve"> / </w:t>
      </w:r>
      <w:r>
        <w:rPr>
          <w:rFonts w:hint="eastAsia"/>
        </w:rPr>
        <w:t xml:space="preserve">小金属</w:t>
      </w:r>
    </w:p>
    <w:p>
      <w:pPr>
        <w:pStyle w:val="Compact"/>
        <w:numPr>
          <w:ilvl w:val="1"/>
          <w:numId w:val="1010"/>
        </w:numPr>
      </w:pPr>
      <w:r>
        <w:rPr>
          <w:rFonts w:hint="eastAsia"/>
        </w:rPr>
        <w:t xml:space="preserve">化学制品净流入+7.21亿元，小金属净流入+6.31亿元。</w:t>
      </w:r>
    </w:p>
    <w:p>
      <w:pPr>
        <w:pStyle w:val="Compact"/>
        <w:numPr>
          <w:ilvl w:val="1"/>
          <w:numId w:val="1010"/>
        </w:numPr>
      </w:pPr>
      <w:r>
        <w:rPr>
          <w:rFonts w:hint="eastAsia"/>
        </w:rPr>
        <w:t xml:space="preserve">多氟多、和远气体、云南锗业是观察核心。</w:t>
      </w:r>
    </w:p>
    <w:p>
      <w:pPr>
        <w:pStyle w:val="Compact"/>
        <w:numPr>
          <w:ilvl w:val="1"/>
          <w:numId w:val="1010"/>
        </w:numPr>
      </w:pPr>
      <w:r>
        <w:rPr>
          <w:rFonts w:hint="eastAsia"/>
        </w:rPr>
        <w:t xml:space="preserve">云南锗业PE</w:t>
      </w:r>
      <w:r>
        <w:t xml:space="preserve"> </w:t>
      </w:r>
      <w:r>
        <w:rPr>
          <w:rFonts w:hint="eastAsia"/>
        </w:rPr>
        <w:t xml:space="preserve">3118.59，PB</w:t>
      </w:r>
      <w:r>
        <w:t xml:space="preserve"> </w:t>
      </w:r>
      <w:r>
        <w:rPr>
          <w:rFonts w:hint="eastAsia"/>
        </w:rPr>
        <w:t xml:space="preserve">40.63，估值拥挤，不能追一致高潮。</w:t>
      </w:r>
    </w:p>
    <w:bookmarkEnd w:id="41"/>
    <w:bookmarkStart w:id="42" w:name="c类只观察不追高"/>
    <w:p>
      <w:pPr>
        <w:pStyle w:val="Heading3"/>
      </w:pPr>
      <w:r>
        <w:rPr>
          <w:rFonts w:hint="eastAsia"/>
        </w:rPr>
        <w:t xml:space="preserve">C类：只观察，不追高</w:t>
      </w:r>
    </w:p>
    <w:p>
      <w:pPr>
        <w:pStyle w:val="Compact"/>
        <w:numPr>
          <w:ilvl w:val="0"/>
          <w:numId w:val="1011"/>
        </w:numPr>
      </w:pPr>
      <w:r>
        <w:rPr>
          <w:rFonts w:hint="eastAsia"/>
        </w:rPr>
        <w:t xml:space="preserve">数字货币：飞天诚信、恒宝股份、楚天龙强，但需看通信设备主线是否继续包容。</w:t>
      </w:r>
    </w:p>
    <w:p>
      <w:pPr>
        <w:pStyle w:val="Compact"/>
        <w:numPr>
          <w:ilvl w:val="0"/>
          <w:numId w:val="1011"/>
        </w:numPr>
      </w:pPr>
      <w:r>
        <w:rPr>
          <w:rFonts w:hint="eastAsia"/>
        </w:rPr>
        <w:t xml:space="preserve">游戏Ⅱ：凯撒文化、大晟文化连板强，但游戏Ⅱ净流出18.61亿元，板块资金不支持无脑追。</w:t>
      </w:r>
    </w:p>
    <w:p>
      <w:pPr>
        <w:pStyle w:val="Compact"/>
        <w:numPr>
          <w:ilvl w:val="0"/>
          <w:numId w:val="1011"/>
        </w:numPr>
      </w:pPr>
      <w:r>
        <w:rPr>
          <w:rFonts w:hint="eastAsia"/>
        </w:rPr>
        <w:t xml:space="preserve">软件开发/IT服务：有个股涨停，但两大板块合计流出74.84亿元，只等强修复。</w:t>
      </w:r>
    </w:p>
    <w:p>
      <w:pPr>
        <w:pStyle w:val="Compact"/>
        <w:numPr>
          <w:ilvl w:val="0"/>
          <w:numId w:val="1011"/>
        </w:numPr>
      </w:pPr>
      <w:r>
        <w:rPr>
          <w:rFonts w:hint="eastAsia"/>
        </w:rPr>
        <w:t xml:space="preserve">电池/券商/电力：均在流出TOP5，明日先回避弱反抽。</w:t>
      </w:r>
    </w:p>
    <w:p>
      <w:r>
        <w:pict>
          <v:rect style="width:0;height:1.5pt" o:hralign="center" o:hrstd="t" o:hr="t"/>
        </w:pict>
      </w:r>
    </w:p>
    <w:bookmarkEnd w:id="42"/>
    <w:bookmarkEnd w:id="43"/>
    <w:bookmarkStart w:id="46" w:name="明日仓位模型上限50均衡40保守25"/>
    <w:p>
      <w:pPr>
        <w:pStyle w:val="Heading2"/>
      </w:pPr>
      <w:r>
        <w:t xml:space="preserve">⑮ 🧮 </w:t>
      </w:r>
      <w:r>
        <w:rPr>
          <w:rFonts w:hint="eastAsia"/>
        </w:rPr>
        <w:t xml:space="preserve">明日仓位模型：上限50%，均衡40%，保守25%</w:t>
      </w:r>
    </w:p>
    <w:bookmarkStart w:id="44" w:name="仓位模型输入"/>
    <w:p>
      <w:pPr>
        <w:pStyle w:val="Heading3"/>
      </w:pPr>
      <w:r>
        <w:t xml:space="preserve">📊 </w:t>
      </w:r>
      <w:r>
        <w:rPr>
          <w:rFonts w:hint="eastAsia"/>
        </w:rPr>
        <w:t xml:space="preserve">仓位模型输入</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rPr>
                <w:rFonts w:hint="eastAsia"/>
              </w:rPr>
              <w:t xml:space="preserve">指标</w:t>
            </w:r>
          </w:p>
        </w:tc>
        <w:tc>
          <w:tcPr/>
          <w:p>
            <w:pPr>
              <w:pStyle w:val="Compact"/>
              <w:jc w:val="right"/>
            </w:pPr>
            <w:r>
              <w:rPr>
                <w:rFonts w:hint="eastAsia"/>
              </w:rPr>
              <w:t xml:space="preserve">数值</w:t>
            </w:r>
          </w:p>
        </w:tc>
        <w:tc>
          <w:tcPr/>
          <w:p>
            <w:pPr>
              <w:pStyle w:val="Compact"/>
            </w:pPr>
            <w:r>
              <w:rPr>
                <w:rFonts w:hint="eastAsia"/>
              </w:rPr>
              <w:t xml:space="preserve">仓位影响</w:t>
            </w:r>
          </w:p>
        </w:tc>
      </w:tr>
      <w:tr>
        <w:tc>
          <w:tcPr/>
          <w:p>
            <w:pPr>
              <w:pStyle w:val="Compact"/>
            </w:pPr>
            <w:r>
              <w:rPr>
                <w:rFonts w:hint="eastAsia"/>
              </w:rPr>
              <w:t xml:space="preserve">涨跌比</w:t>
            </w:r>
          </w:p>
        </w:tc>
        <w:tc>
          <w:tcPr/>
          <w:p>
            <w:pPr>
              <w:pStyle w:val="Compact"/>
              <w:jc w:val="right"/>
            </w:pPr>
            <w:r>
              <w:t xml:space="preserve">1.077</w:t>
            </w:r>
          </w:p>
        </w:tc>
        <w:tc>
          <w:tcPr/>
          <w:p>
            <w:pPr>
              <w:pStyle w:val="Compact"/>
            </w:pPr>
            <w:r>
              <w:rPr>
                <w:rFonts w:hint="eastAsia"/>
              </w:rPr>
              <w:t xml:space="preserve">中性</w:t>
            </w:r>
          </w:p>
        </w:tc>
      </w:tr>
      <w:tr>
        <w:tc>
          <w:tcPr/>
          <w:p>
            <w:pPr>
              <w:pStyle w:val="Compact"/>
            </w:pPr>
            <w:r>
              <w:rPr>
                <w:rFonts w:hint="eastAsia"/>
              </w:rPr>
              <w:t xml:space="preserve">炸板率</w:t>
            </w:r>
          </w:p>
        </w:tc>
        <w:tc>
          <w:tcPr/>
          <w:p>
            <w:pPr>
              <w:pStyle w:val="Compact"/>
              <w:jc w:val="right"/>
            </w:pPr>
            <w:r>
              <w:t xml:space="preserve">20.2%</w:t>
            </w:r>
          </w:p>
        </w:tc>
        <w:tc>
          <w:tcPr/>
          <w:p>
            <w:pPr>
              <w:pStyle w:val="Compact"/>
            </w:pPr>
            <w:r>
              <w:rPr>
                <w:rFonts w:hint="eastAsia"/>
              </w:rPr>
              <w:t xml:space="preserve">中性偏好</w:t>
            </w:r>
          </w:p>
        </w:tc>
      </w:tr>
      <w:tr>
        <w:tc>
          <w:tcPr/>
          <w:p>
            <w:pPr>
              <w:pStyle w:val="Compact"/>
            </w:pPr>
            <w:r>
              <w:rPr>
                <w:rFonts w:hint="eastAsia"/>
              </w:rPr>
              <w:t xml:space="preserve">跌停数</w:t>
            </w:r>
          </w:p>
        </w:tc>
        <w:tc>
          <w:tcPr/>
          <w:p>
            <w:pPr>
              <w:pStyle w:val="Compact"/>
              <w:jc w:val="right"/>
            </w:pPr>
            <w:r>
              <w:t xml:space="preserve">1</w:t>
            </w:r>
          </w:p>
        </w:tc>
        <w:tc>
          <w:tcPr/>
          <w:p>
            <w:pPr>
              <w:pStyle w:val="Compact"/>
            </w:pPr>
            <w:r>
              <w:rPr>
                <w:rFonts w:hint="eastAsia"/>
              </w:rPr>
              <w:t xml:space="preserve">风险可控</w:t>
            </w:r>
          </w:p>
        </w:tc>
      </w:tr>
      <w:tr>
        <w:tc>
          <w:tcPr/>
          <w:p>
            <w:pPr>
              <w:pStyle w:val="Compact"/>
            </w:pPr>
            <w:r>
              <w:rPr>
                <w:rFonts w:hint="eastAsia"/>
              </w:rPr>
              <w:t xml:space="preserve">成交额变化</w:t>
            </w:r>
          </w:p>
        </w:tc>
        <w:tc>
          <w:tcPr/>
          <w:p>
            <w:pPr>
              <w:pStyle w:val="Compact"/>
              <w:jc w:val="right"/>
            </w:pPr>
            <w:r>
              <w:t xml:space="preserve">-4.94%</w:t>
            </w:r>
          </w:p>
        </w:tc>
        <w:tc>
          <w:tcPr/>
          <w:p>
            <w:pPr>
              <w:pStyle w:val="Compact"/>
            </w:pPr>
            <w:r>
              <w:rPr>
                <w:rFonts w:hint="eastAsia"/>
              </w:rPr>
              <w:t xml:space="preserve">不加分</w:t>
            </w:r>
          </w:p>
        </w:tc>
      </w:tr>
      <w:tr>
        <w:tc>
          <w:tcPr/>
          <w:p>
            <w:pPr>
              <w:pStyle w:val="Compact"/>
            </w:pPr>
            <w:r>
              <w:rPr>
                <w:rFonts w:hint="eastAsia"/>
              </w:rPr>
              <w:t xml:space="preserve">成交额</w:t>
            </w:r>
          </w:p>
        </w:tc>
        <w:tc>
          <w:tcPr/>
          <w:p>
            <w:pPr>
              <w:pStyle w:val="Compact"/>
              <w:jc w:val="right"/>
            </w:pPr>
            <w:r>
              <w:rPr>
                <w:rFonts w:hint="eastAsia"/>
              </w:rPr>
              <w:t xml:space="preserve">25475.11亿元</w:t>
            </w:r>
          </w:p>
        </w:tc>
        <w:tc>
          <w:tcPr/>
          <w:p>
            <w:pPr>
              <w:pStyle w:val="Compact"/>
            </w:pPr>
            <w:r>
              <w:rPr>
                <w:rFonts w:hint="eastAsia"/>
              </w:rPr>
              <w:t xml:space="preserve">活跃但缩量</w:t>
            </w:r>
          </w:p>
        </w:tc>
      </w:tr>
    </w:tbl>
    <w:p>
      <w:pPr>
        <w:pStyle w:val="BodyText"/>
      </w:pPr>
      <w:r>
        <w:t xml:space="preserve">💡 </w:t>
      </w:r>
      <w:r>
        <w:rPr>
          <w:rFonts w:hint="eastAsia"/>
        </w:rPr>
        <w:t xml:space="preserve">模型结果：</w:t>
      </w:r>
      <w:r>
        <w:t xml:space="preserve"> </w:t>
      </w:r>
      <w:r>
        <w:t xml:space="preserve">- </w:t>
      </w:r>
      <w:r>
        <w:rPr>
          <w:rFonts w:hint="eastAsia"/>
        </w:rPr>
        <w:t xml:space="preserve">最大仓位上限：50%。</w:t>
      </w:r>
      <w:r>
        <w:t xml:space="preserve"> </w:t>
      </w:r>
      <w:r>
        <w:t xml:space="preserve">- </w:t>
      </w:r>
      <w:r>
        <w:rPr>
          <w:rFonts w:hint="eastAsia"/>
        </w:rPr>
        <w:t xml:space="preserve">激进档：50%。</w:t>
      </w:r>
      <w:r>
        <w:t xml:space="preserve"> </w:t>
      </w:r>
      <w:r>
        <w:t xml:space="preserve">- </w:t>
      </w:r>
      <w:r>
        <w:rPr>
          <w:rFonts w:hint="eastAsia"/>
        </w:rPr>
        <w:t xml:space="preserve">均衡档：40%。</w:t>
      </w:r>
      <w:r>
        <w:t xml:space="preserve"> </w:t>
      </w:r>
      <w:r>
        <w:t xml:space="preserve">- </w:t>
      </w:r>
      <w:r>
        <w:rPr>
          <w:rFonts w:hint="eastAsia"/>
        </w:rPr>
        <w:t xml:space="preserve">保守档：25%。</w:t>
      </w:r>
    </w:p>
    <w:bookmarkEnd w:id="44"/>
    <w:bookmarkStart w:id="45" w:name="明日执行建议"/>
    <w:p>
      <w:pPr>
        <w:pStyle w:val="Heading3"/>
      </w:pPr>
      <w:r>
        <w:t xml:space="preserve">💡 </w:t>
      </w:r>
      <w:r>
        <w:rPr>
          <w:rFonts w:hint="eastAsia"/>
        </w:rPr>
        <w:t xml:space="preserve">明日执行建议</w:t>
      </w:r>
    </w:p>
    <w:p>
      <w:pPr>
        <w:pStyle w:val="Compact"/>
        <w:numPr>
          <w:ilvl w:val="0"/>
          <w:numId w:val="1012"/>
        </w:numPr>
      </w:pPr>
      <w:r>
        <w:rPr>
          <w:rFonts w:hint="eastAsia"/>
        </w:rPr>
        <w:t xml:space="preserve">保守账户：25%</w:t>
      </w:r>
    </w:p>
    <w:p>
      <w:pPr>
        <w:pStyle w:val="Compact"/>
        <w:numPr>
          <w:ilvl w:val="1"/>
          <w:numId w:val="1013"/>
        </w:numPr>
      </w:pPr>
      <w:r>
        <w:rPr>
          <w:rFonts w:hint="eastAsia"/>
        </w:rPr>
        <w:t xml:space="preserve">只保留趋势核心观察仓。</w:t>
      </w:r>
    </w:p>
    <w:p>
      <w:pPr>
        <w:pStyle w:val="Compact"/>
        <w:numPr>
          <w:ilvl w:val="1"/>
          <w:numId w:val="1013"/>
        </w:numPr>
      </w:pPr>
      <w:r>
        <w:rPr>
          <w:rFonts w:hint="eastAsia"/>
        </w:rPr>
        <w:t xml:space="preserve">不参与高标竞价追涨。</w:t>
      </w:r>
    </w:p>
    <w:p>
      <w:pPr>
        <w:pStyle w:val="Compact"/>
        <w:numPr>
          <w:ilvl w:val="1"/>
          <w:numId w:val="1013"/>
        </w:numPr>
      </w:pPr>
      <w:r>
        <w:rPr>
          <w:rFonts w:hint="eastAsia"/>
        </w:rPr>
        <w:t xml:space="preserve">等主线分歧后低吸右侧确认股。</w:t>
      </w:r>
    </w:p>
    <w:p>
      <w:pPr>
        <w:pStyle w:val="Compact"/>
        <w:numPr>
          <w:ilvl w:val="0"/>
          <w:numId w:val="1012"/>
        </w:numPr>
      </w:pPr>
      <w:r>
        <w:rPr>
          <w:rFonts w:hint="eastAsia"/>
        </w:rPr>
        <w:t xml:space="preserve">均衡账户：40%</w:t>
      </w:r>
    </w:p>
    <w:p>
      <w:pPr>
        <w:pStyle w:val="Compact"/>
        <w:numPr>
          <w:ilvl w:val="1"/>
          <w:numId w:val="1014"/>
        </w:numPr>
      </w:pPr>
      <w:r>
        <w:rPr>
          <w:rFonts w:hint="eastAsia"/>
        </w:rPr>
        <w:t xml:space="preserve">通信设备、元件、电子化学品三条主线各不超过单方向15%。</w:t>
      </w:r>
    </w:p>
    <w:p>
      <w:pPr>
        <w:pStyle w:val="Compact"/>
        <w:numPr>
          <w:ilvl w:val="1"/>
          <w:numId w:val="1014"/>
        </w:numPr>
      </w:pPr>
      <w:r>
        <w:rPr>
          <w:rFonts w:hint="eastAsia"/>
        </w:rPr>
        <w:t xml:space="preserve">若指数高开但成交额不能放大，维持40%不加。</w:t>
      </w:r>
    </w:p>
    <w:p>
      <w:pPr>
        <w:pStyle w:val="Compact"/>
        <w:numPr>
          <w:ilvl w:val="1"/>
          <w:numId w:val="1014"/>
        </w:numPr>
      </w:pPr>
      <w:r>
        <w:rPr>
          <w:rFonts w:hint="eastAsia"/>
        </w:rPr>
        <w:t xml:space="preserve">若板块龙头弱转弱，降回25%。</w:t>
      </w:r>
    </w:p>
    <w:p>
      <w:pPr>
        <w:pStyle w:val="Compact"/>
        <w:numPr>
          <w:ilvl w:val="0"/>
          <w:numId w:val="1012"/>
        </w:numPr>
      </w:pPr>
      <w:r>
        <w:rPr>
          <w:rFonts w:hint="eastAsia"/>
        </w:rPr>
        <w:t xml:space="preserve">激进账户：50%</w:t>
      </w:r>
    </w:p>
    <w:p>
      <w:pPr>
        <w:pStyle w:val="Compact"/>
        <w:numPr>
          <w:ilvl w:val="1"/>
          <w:numId w:val="1015"/>
        </w:numPr>
      </w:pPr>
      <w:r>
        <w:rPr>
          <w:rFonts w:hint="eastAsia"/>
        </w:rPr>
        <w:t xml:space="preserve">仅在涨跌比维持1以上、封板率维持70%以上、主线资金不转负时执行。</w:t>
      </w:r>
    </w:p>
    <w:p>
      <w:pPr>
        <w:pStyle w:val="Compact"/>
        <w:numPr>
          <w:ilvl w:val="1"/>
          <w:numId w:val="1015"/>
        </w:numPr>
      </w:pPr>
      <w:r>
        <w:rPr>
          <w:rFonts w:hint="eastAsia"/>
        </w:rPr>
        <w:t xml:space="preserve">只做A类主线：通信设备、元件/PCB、电子化学品。</w:t>
      </w:r>
    </w:p>
    <w:p>
      <w:pPr>
        <w:pStyle w:val="Compact"/>
        <w:numPr>
          <w:ilvl w:val="1"/>
          <w:numId w:val="1015"/>
        </w:numPr>
      </w:pPr>
      <w:r>
        <w:rPr>
          <w:rFonts w:hint="eastAsia"/>
        </w:rPr>
        <w:t xml:space="preserve">不因煤炭、贵金属的单日强势突破50%。</w:t>
      </w:r>
    </w:p>
    <w:p>
      <w:pPr>
        <w:pStyle w:val="FirstParagraph"/>
      </w:pPr>
      <w:r>
        <w:t xml:space="preserve">💡 </w:t>
      </w:r>
      <w:r>
        <w:rPr>
          <w:rFonts w:hint="eastAsia"/>
        </w:rPr>
        <w:t xml:space="preserve">关键解释：</w:t>
      </w:r>
      <w:r>
        <w:t xml:space="preserve"> </w:t>
      </w:r>
      <w:r>
        <w:t xml:space="preserve">- </w:t>
      </w:r>
      <w:r>
        <w:rPr>
          <w:rFonts w:hint="eastAsia"/>
        </w:rPr>
        <w:t xml:space="preserve">今日成交额较昨日减少1323.78亿元，变化幅度-4.94%，仓位不能因沪指突破3900点而加满。</w:t>
      </w:r>
      <w:r>
        <w:t xml:space="preserve"> </w:t>
      </w:r>
      <w:r>
        <w:t xml:space="preserve">- </w:t>
      </w:r>
      <w:r>
        <w:rPr>
          <w:rFonts w:hint="eastAsia"/>
        </w:rPr>
        <w:t xml:space="preserve">联合流动性信号为</w:t>
      </w:r>
      <w:r>
        <w:t xml:space="preserve"> </w:t>
      </w:r>
      <w:r>
        <w:rPr>
          <w:rStyle w:val="VerbatimChar"/>
        </w:rPr>
        <w:t xml:space="preserve">insufficient_data</w:t>
      </w:r>
      <w:r>
        <w:rPr>
          <w:rFonts w:hint="eastAsia"/>
        </w:rPr>
        <w:t xml:space="preserve">，不能给额外确认分。</w:t>
      </w:r>
      <w:r>
        <w:t xml:space="preserve"> </w:t>
      </w:r>
      <w:r>
        <w:t xml:space="preserve">- </w:t>
      </w:r>
      <w:r>
        <w:rPr>
          <w:rFonts w:hint="eastAsia"/>
        </w:rPr>
        <w:t xml:space="preserve">明日最优策略仍是：底仓25%，确认后40%，极强共振才50%。</w:t>
      </w:r>
    </w:p>
    <w:p>
      <w:r>
        <w:pict>
          <v:rect style="width:0;height:1.5pt" o:hralign="center" o:hrstd="t" o:hr="t"/>
        </w:pict>
      </w:r>
    </w:p>
    <w:bookmarkEnd w:id="45"/>
    <w:bookmarkEnd w:id="46"/>
    <w:bookmarkStart w:id="49" w:name="明日风险日历与回避清单减持解禁退市风险海外科技扰动仍需防"/>
    <w:p>
      <w:pPr>
        <w:pStyle w:val="Heading2"/>
      </w:pPr>
      <w:r>
        <w:t xml:space="preserve">⑯ ⚠️ </w:t>
      </w:r>
      <w:r>
        <w:rPr>
          <w:rFonts w:hint="eastAsia"/>
        </w:rPr>
        <w:t xml:space="preserve">明日风险日历与回避清单：减持解禁、退市风险、海外科技扰动仍需防</w:t>
      </w:r>
    </w:p>
    <w:bookmarkStart w:id="47" w:name="已采集风险事件"/>
    <w:p>
      <w:pPr>
        <w:pStyle w:val="Heading3"/>
      </w:pPr>
      <w:r>
        <w:t xml:space="preserve">📅 </w:t>
      </w:r>
      <w:r>
        <w:rPr>
          <w:rFonts w:hint="eastAsia"/>
        </w:rPr>
        <w:t xml:space="preserve">已采集风险事件</w:t>
      </w:r>
    </w:p>
    <w:p>
      <w:pPr>
        <w:pStyle w:val="FirstParagraph"/>
      </w:pPr>
      <w:r>
        <w:rPr>
          <w:rFonts w:hint="eastAsia"/>
        </w:rPr>
        <w:t xml:space="preserve">采集JSON中</w:t>
      </w:r>
      <w:r>
        <w:t xml:space="preserve"> </w:t>
      </w:r>
      <w:r>
        <w:rPr>
          <w:rStyle w:val="VerbatimChar"/>
        </w:rPr>
        <w:t xml:space="preserve">derived.risk_events.counts</w:t>
      </w:r>
      <w:r>
        <w:t xml:space="preserve"> </w:t>
      </w:r>
      <w:r>
        <w:rPr>
          <w:rFonts w:hint="eastAsia"/>
        </w:rPr>
        <w:t xml:space="preserve">显示：</w:t>
      </w:r>
      <w:r>
        <w:t xml:space="preserve"> </w:t>
      </w:r>
      <w:r>
        <w:t xml:space="preserve">- </w:t>
      </w:r>
      <w:r>
        <w:rPr>
          <w:rFonts w:hint="eastAsia"/>
        </w:rPr>
        <w:t xml:space="preserve">解禁：0</w:t>
      </w:r>
      <w:r>
        <w:t xml:space="preserve"> </w:t>
      </w:r>
      <w:r>
        <w:t xml:space="preserve">- </w:t>
      </w:r>
      <w:r>
        <w:rPr>
          <w:rFonts w:hint="eastAsia"/>
        </w:rPr>
        <w:t xml:space="preserve">减持：0</w:t>
      </w:r>
      <w:r>
        <w:t xml:space="preserve"> </w:t>
      </w:r>
      <w:r>
        <w:t xml:space="preserve">- </w:t>
      </w:r>
      <w:r>
        <w:rPr>
          <w:rFonts w:hint="eastAsia"/>
        </w:rPr>
        <w:t xml:space="preserve">业绩预警：0</w:t>
      </w:r>
      <w:r>
        <w:t xml:space="preserve"> </w:t>
      </w:r>
      <w:r>
        <w:t xml:space="preserve">- </w:t>
      </w:r>
      <w:r>
        <w:rPr>
          <w:rFonts w:hint="eastAsia"/>
        </w:rPr>
        <w:t xml:space="preserve">问询函：0</w:t>
      </w:r>
      <w:r>
        <w:t xml:space="preserve"> </w:t>
      </w:r>
      <w:r>
        <w:t xml:space="preserve">- </w:t>
      </w:r>
      <w:r>
        <w:rPr>
          <w:rFonts w:hint="eastAsia"/>
        </w:rPr>
        <w:t xml:space="preserve">处罚：0</w:t>
      </w:r>
      <w:r>
        <w:t xml:space="preserve"> </w:t>
      </w:r>
      <w:r>
        <w:t xml:space="preserve">- </w:t>
      </w:r>
      <w:r>
        <w:rPr>
          <w:rFonts w:hint="eastAsia"/>
        </w:rPr>
        <w:t xml:space="preserve">减值：0</w:t>
      </w:r>
      <w:r>
        <w:t xml:space="preserve"> </w:t>
      </w:r>
      <w:r>
        <w:t xml:space="preserve">- </w:t>
      </w:r>
      <w:r>
        <w:rPr>
          <w:rFonts w:hint="eastAsia"/>
        </w:rPr>
        <w:t xml:space="preserve">停复牌：0</w:t>
      </w:r>
      <w:r>
        <w:t xml:space="preserve"> </w:t>
      </w:r>
      <w:r>
        <w:t xml:space="preserve">- </w:t>
      </w:r>
      <w:r>
        <w:rPr>
          <w:rFonts w:hint="eastAsia"/>
        </w:rPr>
        <w:t xml:space="preserve">回购或增持：0</w:t>
      </w:r>
      <w:r>
        <w:t xml:space="preserve"> </w:t>
      </w:r>
      <w:r>
        <w:t xml:space="preserve">- </w:t>
      </w:r>
      <w:r>
        <w:rPr>
          <w:rFonts w:hint="eastAsia"/>
        </w:rPr>
        <w:t xml:space="preserve">重组：0</w:t>
      </w:r>
    </w:p>
    <w:p>
      <w:pPr>
        <w:pStyle w:val="BodyText"/>
      </w:pPr>
      <w:r>
        <w:t xml:space="preserve">⚠️ </w:t>
      </w:r>
      <w:r>
        <w:rPr>
          <w:rFonts w:hint="eastAsia"/>
        </w:rPr>
        <w:t xml:space="preserve">说明：</w:t>
      </w:r>
      <w:r>
        <w:t xml:space="preserve"> </w:t>
      </w:r>
      <w:r>
        <w:t xml:space="preserve">- </w:t>
      </w:r>
      <w:r>
        <w:rPr>
          <w:rFonts w:hint="eastAsia"/>
        </w:rPr>
        <w:t xml:space="preserve">本轮结构化公告风险事件数量为0。</w:t>
      </w:r>
      <w:r>
        <w:t xml:space="preserve"> </w:t>
      </w:r>
      <w:r>
        <w:t xml:space="preserve">- </w:t>
      </w:r>
      <w:r>
        <w:rPr>
          <w:rFonts w:hint="eastAsia"/>
        </w:rPr>
        <w:t xml:space="preserve">但妙想新闻增强中提到，8月6日股市避雷针包含拟减持、解禁、重大违法强制退市风险等新闻线索；未进入结构化事件表的具体公司，不在正文中补数扩展。</w:t>
      </w:r>
    </w:p>
    <w:bookmarkEnd w:id="47"/>
    <w:bookmarkStart w:id="48" w:name="明日回避清单"/>
    <w:p>
      <w:pPr>
        <w:pStyle w:val="Heading3"/>
      </w:pPr>
      <w:r>
        <w:t xml:space="preserve">🚫 </w:t>
      </w:r>
      <w:r>
        <w:rPr>
          <w:rFonts w:hint="eastAsia"/>
        </w:rPr>
        <w:t xml:space="preserve">明日回避清单</w:t>
      </w:r>
    </w:p>
    <w:p>
      <w:pPr>
        <w:pStyle w:val="Compact"/>
        <w:numPr>
          <w:ilvl w:val="0"/>
          <w:numId w:val="1016"/>
        </w:numPr>
      </w:pPr>
      <w:r>
        <w:rPr>
          <w:rFonts w:hint="eastAsia"/>
        </w:rPr>
        <w:t xml:space="preserve">主力净流出板块弱反抽</w:t>
      </w:r>
    </w:p>
    <w:p>
      <w:pPr>
        <w:pStyle w:val="Compact"/>
        <w:numPr>
          <w:ilvl w:val="1"/>
          <w:numId w:val="1017"/>
        </w:numPr>
      </w:pPr>
      <w:r>
        <w:rPr>
          <w:rFonts w:hint="eastAsia"/>
        </w:rPr>
        <w:t xml:space="preserve">软件开发：-39.61亿元。</w:t>
      </w:r>
    </w:p>
    <w:p>
      <w:pPr>
        <w:pStyle w:val="Compact"/>
        <w:numPr>
          <w:ilvl w:val="1"/>
          <w:numId w:val="1017"/>
        </w:numPr>
      </w:pPr>
      <w:r>
        <w:rPr>
          <w:rFonts w:hint="eastAsia"/>
        </w:rPr>
        <w:t xml:space="preserve">IT服务Ⅱ：-35.23亿元。</w:t>
      </w:r>
    </w:p>
    <w:p>
      <w:pPr>
        <w:pStyle w:val="Compact"/>
        <w:numPr>
          <w:ilvl w:val="1"/>
          <w:numId w:val="1017"/>
        </w:numPr>
      </w:pPr>
      <w:r>
        <w:rPr>
          <w:rFonts w:hint="eastAsia"/>
        </w:rPr>
        <w:t xml:space="preserve">电池：-34.93亿元。</w:t>
      </w:r>
    </w:p>
    <w:p>
      <w:pPr>
        <w:pStyle w:val="Compact"/>
        <w:numPr>
          <w:ilvl w:val="1"/>
          <w:numId w:val="1017"/>
        </w:numPr>
      </w:pPr>
      <w:r>
        <w:rPr>
          <w:rFonts w:hint="eastAsia"/>
        </w:rPr>
        <w:t xml:space="preserve">证券Ⅱ：-34.17亿元。</w:t>
      </w:r>
    </w:p>
    <w:p>
      <w:pPr>
        <w:pStyle w:val="Compact"/>
        <w:numPr>
          <w:ilvl w:val="1"/>
          <w:numId w:val="1017"/>
        </w:numPr>
      </w:pPr>
      <w:r>
        <w:rPr>
          <w:rFonts w:hint="eastAsia"/>
        </w:rPr>
        <w:t xml:space="preserve">电力：-30.94亿元。</w:t>
      </w:r>
    </w:p>
    <w:p>
      <w:pPr>
        <w:pStyle w:val="Compact"/>
        <w:numPr>
          <w:ilvl w:val="0"/>
          <w:numId w:val="1016"/>
        </w:numPr>
      </w:pPr>
      <w:r>
        <w:rPr>
          <w:rFonts w:hint="eastAsia"/>
        </w:rPr>
        <w:t xml:space="preserve">高位科技流出核心</w:t>
      </w:r>
    </w:p>
    <w:p>
      <w:pPr>
        <w:pStyle w:val="Compact"/>
        <w:numPr>
          <w:ilvl w:val="1"/>
          <w:numId w:val="1018"/>
        </w:numPr>
      </w:pPr>
      <w:r>
        <w:rPr>
          <w:rFonts w:hint="eastAsia"/>
        </w:rPr>
        <w:t xml:space="preserve">长鑫科技：-29.05亿。</w:t>
      </w:r>
    </w:p>
    <w:p>
      <w:pPr>
        <w:pStyle w:val="Compact"/>
        <w:numPr>
          <w:ilvl w:val="1"/>
          <w:numId w:val="1018"/>
        </w:numPr>
      </w:pPr>
      <w:r>
        <w:rPr>
          <w:rFonts w:hint="eastAsia"/>
        </w:rPr>
        <w:t xml:space="preserve">新易盛：-11.03亿。</w:t>
      </w:r>
    </w:p>
    <w:p>
      <w:pPr>
        <w:pStyle w:val="Compact"/>
        <w:numPr>
          <w:ilvl w:val="1"/>
          <w:numId w:val="1018"/>
        </w:numPr>
      </w:pPr>
      <w:r>
        <w:rPr>
          <w:rFonts w:hint="eastAsia"/>
        </w:rPr>
        <w:t xml:space="preserve">东山精密：-10.97亿。</w:t>
      </w:r>
    </w:p>
    <w:p>
      <w:pPr>
        <w:pStyle w:val="Compact"/>
        <w:numPr>
          <w:ilvl w:val="1"/>
          <w:numId w:val="1018"/>
        </w:numPr>
      </w:pPr>
      <w:r>
        <w:rPr>
          <w:rFonts w:hint="eastAsia"/>
        </w:rPr>
        <w:t xml:space="preserve">兆易创新：-8.30亿。</w:t>
      </w:r>
    </w:p>
    <w:p>
      <w:pPr>
        <w:pStyle w:val="Compact"/>
        <w:numPr>
          <w:ilvl w:val="1"/>
          <w:numId w:val="1018"/>
        </w:numPr>
      </w:pPr>
      <w:r>
        <w:rPr>
          <w:rFonts w:hint="eastAsia"/>
        </w:rPr>
        <w:t xml:space="preserve">风华高科：-16.37亿。</w:t>
      </w:r>
    </w:p>
    <w:p>
      <w:pPr>
        <w:pStyle w:val="Compact"/>
        <w:numPr>
          <w:ilvl w:val="0"/>
          <w:numId w:val="1016"/>
        </w:numPr>
      </w:pPr>
      <w:r>
        <w:rPr>
          <w:rFonts w:hint="eastAsia"/>
        </w:rPr>
        <w:t xml:space="preserve">高估值高换手拥挤票</w:t>
      </w:r>
    </w:p>
    <w:p>
      <w:pPr>
        <w:pStyle w:val="Compact"/>
        <w:numPr>
          <w:ilvl w:val="1"/>
          <w:numId w:val="1019"/>
        </w:numPr>
      </w:pPr>
      <w:r>
        <w:rPr>
          <w:rFonts w:hint="eastAsia"/>
        </w:rPr>
        <w:t xml:space="preserve">云南锗业：PE</w:t>
      </w:r>
      <w:r>
        <w:t xml:space="preserve"> </w:t>
      </w:r>
      <w:r>
        <w:rPr>
          <w:rFonts w:hint="eastAsia"/>
        </w:rPr>
        <w:t xml:space="preserve">3118.59，PB</w:t>
      </w:r>
      <w:r>
        <w:t xml:space="preserve"> </w:t>
      </w:r>
      <w:r>
        <w:rPr>
          <w:rFonts w:hint="eastAsia"/>
        </w:rPr>
        <w:t xml:space="preserve">40.63，换手11.97%。</w:t>
      </w:r>
    </w:p>
    <w:p>
      <w:pPr>
        <w:pStyle w:val="Compact"/>
        <w:numPr>
          <w:ilvl w:val="1"/>
          <w:numId w:val="1019"/>
        </w:numPr>
      </w:pPr>
      <w:r>
        <w:rPr>
          <w:rFonts w:hint="eastAsia"/>
        </w:rPr>
        <w:t xml:space="preserve">任子行：PE</w:t>
      </w:r>
      <w:r>
        <w:t xml:space="preserve"> </w:t>
      </w:r>
      <w:r>
        <w:rPr>
          <w:rFonts w:hint="eastAsia"/>
        </w:rPr>
        <w:t xml:space="preserve">137.78，换手31.42%。</w:t>
      </w:r>
    </w:p>
    <w:p>
      <w:pPr>
        <w:pStyle w:val="Compact"/>
        <w:numPr>
          <w:ilvl w:val="1"/>
          <w:numId w:val="1019"/>
        </w:numPr>
      </w:pPr>
      <w:r>
        <w:rPr>
          <w:rFonts w:hint="eastAsia"/>
        </w:rPr>
        <w:t xml:space="preserve">大晟文化：PB</w:t>
      </w:r>
      <w:r>
        <w:t xml:space="preserve"> </w:t>
      </w:r>
      <w:r>
        <w:rPr>
          <w:rFonts w:hint="eastAsia"/>
        </w:rPr>
        <w:t xml:space="preserve">292.16，换手25.99%。</w:t>
      </w:r>
    </w:p>
    <w:p>
      <w:pPr>
        <w:pStyle w:val="Compact"/>
        <w:numPr>
          <w:ilvl w:val="1"/>
          <w:numId w:val="1019"/>
        </w:numPr>
      </w:pPr>
      <w:r>
        <w:rPr>
          <w:rFonts w:hint="eastAsia"/>
        </w:rPr>
        <w:t xml:space="preserve">金一文化：PE</w:t>
      </w:r>
      <w:r>
        <w:t xml:space="preserve"> </w:t>
      </w:r>
      <w:r>
        <w:rPr>
          <w:rFonts w:hint="eastAsia"/>
        </w:rPr>
        <w:t xml:space="preserve">93.58，ROE</w:t>
      </w:r>
      <w:r>
        <w:t xml:space="preserve"> 1.37%。</w:t>
      </w:r>
    </w:p>
    <w:p>
      <w:pPr>
        <w:pStyle w:val="Compact"/>
        <w:numPr>
          <w:ilvl w:val="1"/>
          <w:numId w:val="1019"/>
        </w:numPr>
      </w:pPr>
      <w:r>
        <w:rPr>
          <w:rFonts w:hint="eastAsia"/>
        </w:rPr>
        <w:t xml:space="preserve">爱丽家居：10板，高度独立，PE</w:t>
      </w:r>
      <w:r>
        <w:t xml:space="preserve"> -303.0。</w:t>
      </w:r>
    </w:p>
    <w:p>
      <w:pPr>
        <w:pStyle w:val="Compact"/>
        <w:numPr>
          <w:ilvl w:val="0"/>
          <w:numId w:val="1016"/>
        </w:numPr>
      </w:pPr>
      <w:r>
        <w:rPr>
          <w:rFonts w:hint="eastAsia"/>
        </w:rPr>
        <w:t xml:space="preserve">前强大面扩散方向</w:t>
      </w:r>
    </w:p>
    <w:p>
      <w:pPr>
        <w:pStyle w:val="Compact"/>
        <w:numPr>
          <w:ilvl w:val="1"/>
          <w:numId w:val="1020"/>
        </w:numPr>
      </w:pPr>
      <w:r>
        <w:rPr>
          <w:rFonts w:hint="eastAsia"/>
        </w:rPr>
        <w:t xml:space="preserve">教育：中公教育-7.66%，传智教育-6.65%。</w:t>
      </w:r>
    </w:p>
    <w:p>
      <w:pPr>
        <w:pStyle w:val="Compact"/>
        <w:numPr>
          <w:ilvl w:val="1"/>
          <w:numId w:val="1020"/>
        </w:numPr>
      </w:pPr>
      <w:r>
        <w:rPr>
          <w:rFonts w:hint="eastAsia"/>
        </w:rPr>
        <w:t xml:space="preserve">广告营销：天下秀-5.96%，纵横通信炸板大振幅。</w:t>
      </w:r>
    </w:p>
    <w:p>
      <w:pPr>
        <w:pStyle w:val="Compact"/>
        <w:numPr>
          <w:ilvl w:val="1"/>
          <w:numId w:val="1020"/>
        </w:numPr>
      </w:pPr>
      <w:r>
        <w:rPr>
          <w:rFonts w:hint="eastAsia"/>
        </w:rPr>
        <w:t xml:space="preserve">消费电子：联创光电2连跌停。</w:t>
      </w:r>
    </w:p>
    <w:p>
      <w:pPr>
        <w:pStyle w:val="Compact"/>
        <w:numPr>
          <w:ilvl w:val="1"/>
          <w:numId w:val="1020"/>
        </w:numPr>
      </w:pPr>
      <w:r>
        <w:rPr>
          <w:rFonts w:hint="eastAsia"/>
        </w:rPr>
        <w:t xml:space="preserve">汽车零部：山子高科-5.05%。</w:t>
      </w:r>
    </w:p>
    <w:p>
      <w:pPr>
        <w:pStyle w:val="Compact"/>
        <w:numPr>
          <w:ilvl w:val="1"/>
          <w:numId w:val="1020"/>
        </w:numPr>
      </w:pPr>
      <w:r>
        <w:rPr>
          <w:rFonts w:hint="eastAsia"/>
        </w:rPr>
        <w:t xml:space="preserve">通用设备：龙鑫智能-5.09%，换手60.67%。</w:t>
      </w:r>
    </w:p>
    <w:p>
      <w:pPr>
        <w:pStyle w:val="FirstParagraph"/>
      </w:pPr>
      <w:r>
        <w:t xml:space="preserve">💡 </w:t>
      </w:r>
      <w:r>
        <w:rPr>
          <w:rFonts w:hint="eastAsia"/>
        </w:rPr>
        <w:t xml:space="preserve">风险结论：</w:t>
      </w:r>
      <w:r>
        <w:t xml:space="preserve"> </w:t>
      </w:r>
      <w:r>
        <w:t xml:space="preserve">- </w:t>
      </w:r>
      <w:r>
        <w:rPr>
          <w:rFonts w:hint="eastAsia"/>
        </w:rPr>
        <w:t xml:space="preserve">明日不是不能做，而是不能追一致。</w:t>
      </w:r>
      <w:r>
        <w:t xml:space="preserve"> </w:t>
      </w:r>
      <w:r>
        <w:t xml:space="preserve">- </w:t>
      </w:r>
      <w:r>
        <w:rPr>
          <w:rFonts w:hint="eastAsia"/>
        </w:rPr>
        <w:t xml:space="preserve">只做右侧趋势中的缩量回踩不破、再放量突破。</w:t>
      </w:r>
      <w:r>
        <w:t xml:space="preserve"> </w:t>
      </w:r>
      <w:r>
        <w:t xml:space="preserve">- </w:t>
      </w:r>
      <w:r>
        <w:rPr>
          <w:rFonts w:hint="eastAsia"/>
        </w:rPr>
        <w:t xml:space="preserve">凡是高开秒冲但资金榜不支持的，一律视为诱多风险。</w:t>
      </w:r>
    </w:p>
    <w:p>
      <w:r>
        <w:pict>
          <v:rect style="width:0;height:1.5pt" o:hralign="center" o:hrstd="t" o:hr="t"/>
        </w:pict>
      </w:r>
    </w:p>
    <w:bookmarkEnd w:id="48"/>
    <w:bookmarkEnd w:id="49"/>
    <w:bookmarkStart w:id="57" w:name="复盘动作清单从情绪到计划明日按七步执行"/>
    <w:p>
      <w:pPr>
        <w:pStyle w:val="Heading2"/>
      </w:pPr>
      <w:r>
        <w:t xml:space="preserve">⑰ ✅ </w:t>
      </w:r>
      <w:r>
        <w:rPr>
          <w:rFonts w:hint="eastAsia"/>
        </w:rPr>
        <w:t xml:space="preserve">复盘动作清单：从情绪到计划，明日按七步执行</w:t>
      </w:r>
    </w:p>
    <w:bookmarkStart w:id="50" w:name="整体情绪"/>
    <w:p>
      <w:pPr>
        <w:pStyle w:val="Heading3"/>
      </w:pPr>
      <w:r>
        <w:t xml:space="preserve">1️⃣ </w:t>
      </w:r>
      <w:r>
        <w:rPr>
          <w:rFonts w:hint="eastAsia"/>
        </w:rPr>
        <w:t xml:space="preserve">整体情绪</w:t>
      </w:r>
    </w:p>
    <w:p>
      <w:pPr>
        <w:pStyle w:val="Compact"/>
        <w:numPr>
          <w:ilvl w:val="0"/>
          <w:numId w:val="1021"/>
        </w:numPr>
      </w:pPr>
      <w:r>
        <w:rPr>
          <w:rFonts w:hint="eastAsia"/>
        </w:rPr>
        <w:t xml:space="preserve">今日情绪：正常偏分歧。</w:t>
      </w:r>
    </w:p>
    <w:p>
      <w:pPr>
        <w:pStyle w:val="Compact"/>
        <w:numPr>
          <w:ilvl w:val="0"/>
          <w:numId w:val="1021"/>
        </w:numPr>
      </w:pPr>
      <w:r>
        <w:rPr>
          <w:rFonts w:hint="eastAsia"/>
        </w:rPr>
        <w:t xml:space="preserve">核心数据：涨停83家，跌停1家，炸板率20.2%，涨跌比1.077。</w:t>
      </w:r>
    </w:p>
    <w:p>
      <w:pPr>
        <w:pStyle w:val="Compact"/>
        <w:numPr>
          <w:ilvl w:val="0"/>
          <w:numId w:val="1021"/>
        </w:numPr>
      </w:pPr>
      <w:r>
        <w:rPr>
          <w:rFonts w:hint="eastAsia"/>
        </w:rPr>
        <w:t xml:space="preserve">明日观察：涨跌比能否继续维持1以上，封板率能否保持70%以上。</w:t>
      </w:r>
    </w:p>
    <w:bookmarkEnd w:id="50"/>
    <w:bookmarkStart w:id="51" w:name="连板梯队-1"/>
    <w:p>
      <w:pPr>
        <w:pStyle w:val="Heading3"/>
      </w:pPr>
      <w:r>
        <w:t xml:space="preserve">2️⃣ </w:t>
      </w:r>
      <w:r>
        <w:rPr>
          <w:rFonts w:hint="eastAsia"/>
        </w:rPr>
        <w:t xml:space="preserve">连板梯队</w:t>
      </w:r>
    </w:p>
    <w:p>
      <w:pPr>
        <w:pStyle w:val="Compact"/>
        <w:numPr>
          <w:ilvl w:val="0"/>
          <w:numId w:val="1022"/>
        </w:numPr>
      </w:pPr>
      <w:r>
        <w:rPr>
          <w:rFonts w:hint="eastAsia"/>
        </w:rPr>
        <w:t xml:space="preserve">最高板：爱丽家居10板，但10板到5板断层，不能盲目用最高板代表市场强度。</w:t>
      </w:r>
    </w:p>
    <w:p>
      <w:pPr>
        <w:pStyle w:val="Compact"/>
        <w:numPr>
          <w:ilvl w:val="0"/>
          <w:numId w:val="1022"/>
        </w:numPr>
      </w:pPr>
      <w:r>
        <w:rPr>
          <w:rFonts w:hint="eastAsia"/>
        </w:rPr>
        <w:t xml:space="preserve">重点看：欣天科技4板、宝鼎科技3板、云南锗业3板、江钨装备3板。</w:t>
      </w:r>
    </w:p>
    <w:p>
      <w:pPr>
        <w:pStyle w:val="Compact"/>
        <w:numPr>
          <w:ilvl w:val="0"/>
          <w:numId w:val="1022"/>
        </w:numPr>
      </w:pPr>
      <w:r>
        <w:rPr>
          <w:rFonts w:hint="eastAsia"/>
        </w:rPr>
        <w:t xml:space="preserve">明日信号：中位连板能否晋级，若3板、4板集体断板，接力降温。</w:t>
      </w:r>
    </w:p>
    <w:bookmarkEnd w:id="51"/>
    <w:bookmarkStart w:id="52" w:name="强势板块"/>
    <w:p>
      <w:pPr>
        <w:pStyle w:val="Heading3"/>
      </w:pPr>
      <w:r>
        <w:t xml:space="preserve">3️⃣ </w:t>
      </w:r>
      <w:r>
        <w:rPr>
          <w:rFonts w:hint="eastAsia"/>
        </w:rPr>
        <w:t xml:space="preserve">强势板块</w:t>
      </w:r>
    </w:p>
    <w:p>
      <w:pPr>
        <w:pStyle w:val="Compact"/>
        <w:numPr>
          <w:ilvl w:val="0"/>
          <w:numId w:val="1023"/>
        </w:numPr>
      </w:pPr>
      <w:r>
        <w:rPr>
          <w:rFonts w:hint="eastAsia"/>
        </w:rPr>
        <w:t xml:space="preserve">第一主线：通信设备，净流入+24.56亿元。</w:t>
      </w:r>
    </w:p>
    <w:p>
      <w:pPr>
        <w:pStyle w:val="Compact"/>
        <w:numPr>
          <w:ilvl w:val="0"/>
          <w:numId w:val="1023"/>
        </w:numPr>
      </w:pPr>
      <w:r>
        <w:rPr>
          <w:rFonts w:hint="eastAsia"/>
        </w:rPr>
        <w:t xml:space="preserve">第二主线：电子化学品Ⅱ，净流入+14.32亿元。</w:t>
      </w:r>
    </w:p>
    <w:p>
      <w:pPr>
        <w:pStyle w:val="Compact"/>
        <w:numPr>
          <w:ilvl w:val="0"/>
          <w:numId w:val="1023"/>
        </w:numPr>
      </w:pPr>
      <w:r>
        <w:rPr>
          <w:rFonts w:hint="eastAsia"/>
        </w:rPr>
        <w:t xml:space="preserve">第三主线：元件，净流入+13.00亿元。</w:t>
      </w:r>
    </w:p>
    <w:p>
      <w:pPr>
        <w:pStyle w:val="Compact"/>
        <w:numPr>
          <w:ilvl w:val="0"/>
          <w:numId w:val="1023"/>
        </w:numPr>
      </w:pPr>
      <w:r>
        <w:rPr>
          <w:rFonts w:hint="eastAsia"/>
        </w:rPr>
        <w:t xml:space="preserve">资源观察：煤炭开采净流入+10.99亿元，小金属+6.31亿元。</w:t>
      </w:r>
    </w:p>
    <w:bookmarkEnd w:id="52"/>
    <w:bookmarkStart w:id="53" w:name="资金性质"/>
    <w:p>
      <w:pPr>
        <w:pStyle w:val="Heading3"/>
      </w:pPr>
      <w:r>
        <w:t xml:space="preserve">4️⃣ </w:t>
      </w:r>
      <w:r>
        <w:rPr>
          <w:rFonts w:hint="eastAsia"/>
        </w:rPr>
        <w:t xml:space="preserve">资金性质</w:t>
      </w:r>
    </w:p>
    <w:p>
      <w:pPr>
        <w:pStyle w:val="Compact"/>
        <w:numPr>
          <w:ilvl w:val="0"/>
          <w:numId w:val="1024"/>
        </w:numPr>
      </w:pPr>
      <w:r>
        <w:rPr>
          <w:rFonts w:hint="eastAsia"/>
        </w:rPr>
        <w:t xml:space="preserve">存量结构轮动明显，成交额25475.11亿元但较昨日缩量4.94%。</w:t>
      </w:r>
    </w:p>
    <w:p>
      <w:pPr>
        <w:pStyle w:val="Compact"/>
        <w:numPr>
          <w:ilvl w:val="0"/>
          <w:numId w:val="1024"/>
        </w:numPr>
      </w:pPr>
      <w:r>
        <w:rPr>
          <w:rFonts w:hint="eastAsia"/>
        </w:rPr>
        <w:t xml:space="preserve">资金从高位存储、软件、电池、券商流出，流入通信、材料、PCB、煤炭。</w:t>
      </w:r>
    </w:p>
    <w:p>
      <w:pPr>
        <w:pStyle w:val="Compact"/>
        <w:numPr>
          <w:ilvl w:val="0"/>
          <w:numId w:val="1024"/>
        </w:numPr>
      </w:pPr>
      <w:r>
        <w:rPr>
          <w:rFonts w:hint="eastAsia"/>
        </w:rPr>
        <w:t xml:space="preserve">明日若成交额不能重新放大，不支持全面加仓。</w:t>
      </w:r>
    </w:p>
    <w:bookmarkEnd w:id="53"/>
    <w:bookmarkStart w:id="54" w:name="亏钱效应"/>
    <w:p>
      <w:pPr>
        <w:pStyle w:val="Heading3"/>
      </w:pPr>
      <w:r>
        <w:t xml:space="preserve">5️⃣ </w:t>
      </w:r>
      <w:r>
        <w:rPr>
          <w:rFonts w:hint="eastAsia"/>
        </w:rPr>
        <w:t xml:space="preserve">亏钱效应</w:t>
      </w:r>
    </w:p>
    <w:p>
      <w:pPr>
        <w:pStyle w:val="Compact"/>
        <w:numPr>
          <w:ilvl w:val="0"/>
          <w:numId w:val="1025"/>
        </w:numPr>
      </w:pPr>
      <w:r>
        <w:rPr>
          <w:rFonts w:hint="eastAsia"/>
        </w:rPr>
        <w:t xml:space="preserve">跌停仅1家，但大面样本12个。</w:t>
      </w:r>
    </w:p>
    <w:p>
      <w:pPr>
        <w:pStyle w:val="Compact"/>
        <w:numPr>
          <w:ilvl w:val="0"/>
          <w:numId w:val="1025"/>
        </w:numPr>
      </w:pPr>
      <w:r>
        <w:rPr>
          <w:rFonts w:hint="eastAsia"/>
        </w:rPr>
        <w:t xml:space="preserve">风险集中在前强教育、广告营销、消费电子、炸板大振幅股。</w:t>
      </w:r>
    </w:p>
    <w:p>
      <w:pPr>
        <w:pStyle w:val="Compact"/>
        <w:numPr>
          <w:ilvl w:val="0"/>
          <w:numId w:val="1025"/>
        </w:numPr>
      </w:pPr>
      <w:r>
        <w:rPr>
          <w:rFonts w:hint="eastAsia"/>
        </w:rPr>
        <w:t xml:space="preserve">明日若亏钱效应从局部扩散到主线龙头，立即降仓。</w:t>
      </w:r>
    </w:p>
    <w:bookmarkEnd w:id="54"/>
    <w:bookmarkStart w:id="55" w:name="重点票观察"/>
    <w:p>
      <w:pPr>
        <w:pStyle w:val="Heading3"/>
      </w:pPr>
      <w:r>
        <w:t xml:space="preserve">6️⃣ </w:t>
      </w:r>
      <w:r>
        <w:rPr>
          <w:rFonts w:hint="eastAsia"/>
        </w:rPr>
        <w:t xml:space="preserve">重点票观察</w:t>
      </w:r>
    </w:p>
    <w:p>
      <w:pPr>
        <w:pStyle w:val="Compact"/>
        <w:numPr>
          <w:ilvl w:val="0"/>
          <w:numId w:val="1026"/>
        </w:numPr>
      </w:pPr>
      <w:r>
        <w:rPr>
          <w:rFonts w:hint="eastAsia"/>
        </w:rPr>
        <w:t xml:space="preserve">长电科技：涨停，净流入+23.70亿，成交额172.60亿；明日看能否强承接。</w:t>
      </w:r>
    </w:p>
    <w:p>
      <w:pPr>
        <w:pStyle w:val="Compact"/>
        <w:numPr>
          <w:ilvl w:val="0"/>
          <w:numId w:val="1026"/>
        </w:numPr>
      </w:pPr>
      <w:r>
        <w:rPr>
          <w:rFonts w:hint="eastAsia"/>
        </w:rPr>
        <w:t xml:space="preserve">景旺电子：涨停，净流入+11.61亿；元件/PCB核心。</w:t>
      </w:r>
    </w:p>
    <w:p>
      <w:pPr>
        <w:pStyle w:val="Compact"/>
        <w:numPr>
          <w:ilvl w:val="0"/>
          <w:numId w:val="1026"/>
        </w:numPr>
      </w:pPr>
      <w:r>
        <w:rPr>
          <w:rFonts w:hint="eastAsia"/>
        </w:rPr>
        <w:t xml:space="preserve">天孚通信：净流入+11.04亿；通信/CPO趋势观察。</w:t>
      </w:r>
    </w:p>
    <w:p>
      <w:pPr>
        <w:pStyle w:val="Compact"/>
        <w:numPr>
          <w:ilvl w:val="0"/>
          <w:numId w:val="1026"/>
        </w:numPr>
      </w:pPr>
      <w:r>
        <w:rPr>
          <w:rFonts w:hint="eastAsia"/>
        </w:rPr>
        <w:t xml:space="preserve">多氟多：净流入+7.23亿；化学制品共振股。</w:t>
      </w:r>
    </w:p>
    <w:p>
      <w:pPr>
        <w:pStyle w:val="Compact"/>
        <w:numPr>
          <w:ilvl w:val="0"/>
          <w:numId w:val="1026"/>
        </w:numPr>
      </w:pPr>
      <w:r>
        <w:rPr>
          <w:rFonts w:hint="eastAsia"/>
        </w:rPr>
        <w:t xml:space="preserve">云南锗业：3连板，龙虎榜净买入47914.6万元；但估值拥挤，不能追高。</w:t>
      </w:r>
    </w:p>
    <w:bookmarkEnd w:id="55"/>
    <w:bookmarkStart w:id="56" w:name="次日计划"/>
    <w:p>
      <w:pPr>
        <w:pStyle w:val="Heading3"/>
      </w:pPr>
      <w:r>
        <w:t xml:space="preserve">7️⃣ </w:t>
      </w:r>
      <w:r>
        <w:rPr>
          <w:rFonts w:hint="eastAsia"/>
        </w:rPr>
        <w:t xml:space="preserve">次日计划</w:t>
      </w:r>
    </w:p>
    <w:p>
      <w:pPr>
        <w:pStyle w:val="FirstParagraph"/>
      </w:pPr>
      <w:r>
        <w:t xml:space="preserve">💡 </w:t>
      </w:r>
      <w:r>
        <w:rPr>
          <w:rFonts w:hint="eastAsia"/>
        </w:rPr>
        <w:t xml:space="preserve">明日执行：</w:t>
      </w:r>
      <w:r>
        <w:t xml:space="preserve"> </w:t>
      </w:r>
      <w:r>
        <w:t xml:space="preserve">- </w:t>
      </w:r>
      <w:r>
        <w:rPr>
          <w:rFonts w:hint="eastAsia"/>
        </w:rPr>
        <w:t xml:space="preserve">底仓：25%。</w:t>
      </w:r>
      <w:r>
        <w:t xml:space="preserve"> </w:t>
      </w:r>
      <w:r>
        <w:t xml:space="preserve">- </w:t>
      </w:r>
      <w:r>
        <w:rPr>
          <w:rFonts w:hint="eastAsia"/>
        </w:rPr>
        <w:t xml:space="preserve">确认仓：40%，条件是通信/元件/电子化学品至少两条主线继续净流入且涨跌比≥1。</w:t>
      </w:r>
      <w:r>
        <w:t xml:space="preserve"> </w:t>
      </w:r>
      <w:r>
        <w:t xml:space="preserve">- </w:t>
      </w:r>
      <w:r>
        <w:rPr>
          <w:rFonts w:hint="eastAsia"/>
        </w:rPr>
        <w:t xml:space="preserve">极强仓：50%，条件是成交额重新放大、封板率≥70%、核心中军不放量转弱。</w:t>
      </w:r>
      <w:r>
        <w:t xml:space="preserve"> </w:t>
      </w:r>
      <w:r>
        <w:t xml:space="preserve">- </w:t>
      </w:r>
      <w:r>
        <w:rPr>
          <w:rFonts w:hint="eastAsia"/>
        </w:rPr>
        <w:t xml:space="preserve">回避：软件开发、IT服务Ⅱ、电池、证券Ⅱ、电力、高位流出科技股。</w:t>
      </w:r>
      <w:r>
        <w:t xml:space="preserve"> </w:t>
      </w:r>
      <w:r>
        <w:t xml:space="preserve">- </w:t>
      </w:r>
      <w:r>
        <w:rPr>
          <w:rFonts w:hint="eastAsia"/>
        </w:rPr>
        <w:t xml:space="preserve">买点：只等分歧转强，不做竞价追高；强股缩量回踩不破趋势线或颈线，再放量突破才考虑。</w:t>
      </w:r>
    </w:p>
    <w:p>
      <w:r>
        <w:pict>
          <v:rect style="width:0;height:1.5pt" o:hralign="center" o:hrstd="t" o:hr="t"/>
        </w:pict>
      </w:r>
    </w:p>
    <w:bookmarkEnd w:id="56"/>
    <w:bookmarkEnd w:id="57"/>
    <w:bookmarkStart w:id="58" w:name="明日最终结论主线仍在科技材料与通信仓位不突破50"/>
    <w:p>
      <w:pPr>
        <w:pStyle w:val="Heading2"/>
      </w:pPr>
      <w:r>
        <w:t xml:space="preserve">💡 </w:t>
      </w:r>
      <w:r>
        <w:rPr>
          <w:rFonts w:hint="eastAsia"/>
        </w:rPr>
        <w:t xml:space="preserve">明日最终结论：主线仍在科技材料与通信，仓位不突破50%</w:t>
      </w:r>
    </w:p>
    <w:p>
      <w:pPr>
        <w:pStyle w:val="FirstParagraph"/>
      </w:pPr>
      <w:r>
        <w:rPr>
          <w:rFonts w:hint="eastAsia"/>
        </w:rPr>
        <w:t xml:space="preserve">今日沪指站上3900点，但真正的机会不在指数，而在资金确认的结构主线。</w:t>
      </w:r>
    </w:p>
    <w:p>
      <w:pPr>
        <w:pStyle w:val="BodyText"/>
      </w:pPr>
      <w:r>
        <w:t xml:space="preserve">📌 </w:t>
      </w:r>
      <w:r>
        <w:rPr>
          <w:rFonts w:hint="eastAsia"/>
        </w:rPr>
        <w:t xml:space="preserve">最强方向：</w:t>
      </w:r>
      <w:r>
        <w:t xml:space="preserve"> </w:t>
      </w:r>
      <w:r>
        <w:t xml:space="preserve">- </w:t>
      </w:r>
      <w:r>
        <w:rPr>
          <w:rFonts w:hint="eastAsia"/>
        </w:rPr>
        <w:t xml:space="preserve">通信设备：资金流入第一，涨停集群完整。</w:t>
      </w:r>
      <w:r>
        <w:t xml:space="preserve"> </w:t>
      </w:r>
      <w:r>
        <w:t xml:space="preserve">- </w:t>
      </w:r>
      <w:r>
        <w:rPr>
          <w:rFonts w:hint="eastAsia"/>
        </w:rPr>
        <w:t xml:space="preserve">元件/PCB：景旺电子、方正科技、胜宏科技资金确认。</w:t>
      </w:r>
      <w:r>
        <w:t xml:space="preserve"> </w:t>
      </w:r>
      <w:r>
        <w:t xml:space="preserve">- </w:t>
      </w:r>
      <w:r>
        <w:rPr>
          <w:rFonts w:hint="eastAsia"/>
        </w:rPr>
        <w:t xml:space="preserve">电子化学品/半导体材料：中巨芯-U、江化微、长电科技、有研新材形成强分支。</w:t>
      </w:r>
    </w:p>
    <w:p>
      <w:pPr>
        <w:pStyle w:val="BodyText"/>
      </w:pPr>
      <w:r>
        <w:t xml:space="preserve">📌 </w:t>
      </w:r>
      <w:r>
        <w:rPr>
          <w:rFonts w:hint="eastAsia"/>
        </w:rPr>
        <w:t xml:space="preserve">需要谨慎：</w:t>
      </w:r>
      <w:r>
        <w:t xml:space="preserve"> </w:t>
      </w:r>
      <w:r>
        <w:t xml:space="preserve">- </w:t>
      </w:r>
      <w:r>
        <w:rPr>
          <w:rFonts w:hint="eastAsia"/>
        </w:rPr>
        <w:t xml:space="preserve">高位存储、CPO、AI应用、电池、券商仍有资金流出压力。</w:t>
      </w:r>
      <w:r>
        <w:t xml:space="preserve"> </w:t>
      </w:r>
      <w:r>
        <w:t xml:space="preserve">- </w:t>
      </w:r>
      <w:r>
        <w:rPr>
          <w:rFonts w:hint="eastAsia"/>
        </w:rPr>
        <w:t xml:space="preserve">成交额较昨日缩量4.94%，不支持满仓进攻。</w:t>
      </w:r>
      <w:r>
        <w:t xml:space="preserve"> </w:t>
      </w:r>
      <w:r>
        <w:t xml:space="preserve">- </w:t>
      </w:r>
      <w:r>
        <w:rPr>
          <w:rFonts w:hint="eastAsia"/>
        </w:rPr>
        <w:t xml:space="preserve">QVIX恐慌降温，但宽基ETF持续流入不可判定，联合流动性信号不可确认。</w:t>
      </w:r>
    </w:p>
    <w:p>
      <w:pPr>
        <w:pStyle w:val="BodyText"/>
      </w:pPr>
      <w:r>
        <w:t xml:space="preserve">💡 </w:t>
      </w:r>
      <w:r>
        <w:rPr>
          <w:rFonts w:hint="eastAsia"/>
        </w:rPr>
        <w:t xml:space="preserve">明日操作一句话：</w:t>
      </w:r>
      <w:r>
        <w:t xml:space="preserve"> </w:t>
      </w:r>
      <w:r>
        <w:rPr>
          <w:rFonts w:hint="eastAsia"/>
        </w:rPr>
        <w:t xml:space="preserve">只做通信设备、元件/PCB、电子化学品这三条主线的分歧转强；仓位25%-40%为主，极强共振才到50%，不追高位一致高潮。</w:t>
      </w:r>
    </w:p>
    <w:bookmarkEnd w:id="58"/>
    <w:bookmarkStart w:id="59" w:name="宽基etf成交额恐慌联合信号"/>
    <w:p>
      <w:pPr>
        <w:pStyle w:val="Heading2"/>
      </w:pPr>
      <w:r>
        <w:t xml:space="preserve">💧 </w:t>
      </w:r>
      <w:r>
        <w:rPr>
          <w:rFonts w:hint="eastAsia"/>
        </w:rPr>
        <w:t xml:space="preserve">宽基ETF·成交额·恐慌联合信号</w:t>
      </w:r>
    </w:p>
    <w:p>
      <w:pPr>
        <w:pStyle w:val="Compact"/>
        <w:numPr>
          <w:ilvl w:val="0"/>
          <w:numId w:val="1027"/>
        </w:numPr>
      </w:pPr>
      <w:r>
        <w:rPr>
          <w:rFonts w:hint="eastAsia"/>
          <w:b/>
          <w:bCs/>
        </w:rPr>
        <w:t xml:space="preserve">结论</w:t>
      </w:r>
      <w:r>
        <w:rPr>
          <w:rFonts w:hint="eastAsia"/>
        </w:rPr>
        <w:t xml:space="preserve">：宽基ETF持续净申购：未确认｜成交25475.1亿元｜300ETF</w:t>
      </w:r>
      <w:r>
        <w:t xml:space="preserve"> QVIX </w:t>
      </w:r>
      <w:r>
        <w:rPr>
          <w:rFonts w:hint="eastAsia"/>
        </w:rPr>
        <w:t xml:space="preserve">20.29、较峰值回落28.5%、高位降温｜联合信号数据不足</w:t>
      </w:r>
    </w:p>
    <w:p>
      <w:pPr>
        <w:pStyle w:val="Compact"/>
        <w:numPr>
          <w:ilvl w:val="0"/>
          <w:numId w:val="1027"/>
        </w:numPr>
      </w:pPr>
      <w:r>
        <w:rPr>
          <w:rFonts w:hint="eastAsia"/>
          <w:b/>
          <w:bCs/>
        </w:rPr>
        <w:t xml:space="preserve">宽基ETF口径</w:t>
      </w:r>
      <w:r>
        <w:rPr>
          <w:rFonts w:hint="eastAsia"/>
        </w:rPr>
        <w:t xml:space="preserve">：官方份额数据暂缺，联合信号不可判定。</w:t>
      </w:r>
    </w:p>
    <w:p>
      <w:pPr>
        <w:pStyle w:val="Compact"/>
        <w:numPr>
          <w:ilvl w:val="0"/>
          <w:numId w:val="1027"/>
        </w:numPr>
      </w:pPr>
      <w:r>
        <w:rPr>
          <w:rFonts w:hint="eastAsia"/>
          <w:b/>
          <w:bCs/>
        </w:rPr>
        <w:t xml:space="preserve">恐慌代理口径</w:t>
      </w:r>
      <w:r>
        <w:rPr>
          <w:rFonts w:hint="eastAsia"/>
        </w:rPr>
        <w:t xml:space="preserve">：300ETF期权隐含波动率QVIX；高位降温=较20日峰值回落至少10%且较前收盘下降；不是已停发的中国波指iVIX。</w:t>
      </w:r>
    </w:p>
    <w:p>
      <w:pPr>
        <w:pStyle w:val="BlockText"/>
      </w:pPr>
      <w:r>
        <w:t xml:space="preserve">📊 </w:t>
      </w:r>
      <w:r>
        <w:rPr>
          <w:rFonts w:hint="eastAsia"/>
        </w:rPr>
        <w:t xml:space="preserve">生成时间：2026-08-06</w:t>
      </w:r>
      <w:r>
        <w:t xml:space="preserve"> 16:31</w:t>
      </w:r>
      <w:r>
        <w:br/>
      </w:r>
      <w:r>
        <w:t xml:space="preserve">🦞 </w:t>
      </w:r>
      <w:r>
        <w:rPr>
          <w:rFonts w:hint="eastAsia"/>
        </w:rPr>
        <w:t xml:space="preserve">by：奇迹早知道</w:t>
      </w:r>
      <w:r>
        <w:t xml:space="preserve"> v4.0</w:t>
      </w:r>
      <w:r>
        <w:br/>
      </w:r>
      <w:r>
        <w:t xml:space="preserve">🔵 </w:t>
      </w:r>
      <w:r>
        <w:rPr>
          <w:rFonts w:hint="eastAsia"/>
        </w:rPr>
        <w:t xml:space="preserve">数据采集：Python</w:t>
      </w:r>
      <w:r>
        <w:t xml:space="preserve"> </w:t>
      </w:r>
      <w:r>
        <w:rPr>
          <w:rFonts w:hint="eastAsia"/>
        </w:rPr>
        <w:t xml:space="preserve">标准库</w:t>
      </w:r>
      <w:r>
        <w:t xml:space="preserve"> + </w:t>
      </w:r>
      <w:r>
        <w:rPr>
          <w:rFonts w:hint="eastAsia"/>
        </w:rPr>
        <w:t xml:space="preserve">华泰skill</w:t>
      </w:r>
      <w:r>
        <w:t xml:space="preserve"> + </w:t>
      </w:r>
      <w:r>
        <w:rPr>
          <w:rFonts w:hint="eastAsia"/>
        </w:rPr>
        <w:t xml:space="preserve">东财push2ex/datacenter/F10</w:t>
      </w:r>
      <w:r>
        <w:t xml:space="preserve"> + </w:t>
      </w:r>
      <w:r>
        <w:rPr>
          <w:rFonts w:hint="eastAsia"/>
        </w:rPr>
        <w:t xml:space="preserve">东方财富妙想mx-data/mx-search/mx-xuangu（只读增强）+</w:t>
      </w:r>
      <w:r>
        <w:t xml:space="preserve"> </w:t>
      </w:r>
      <w:r>
        <w:rPr>
          <w:rFonts w:hint="eastAsia"/>
        </w:rPr>
        <w:t xml:space="preserve">同花顺dq</w:t>
      </w:r>
      <w:r>
        <w:t xml:space="preserve"> + </w:t>
      </w:r>
      <w:r>
        <w:rPr>
          <w:rFonts w:hint="eastAsia"/>
        </w:rPr>
        <w:t xml:space="preserve">新浪/腾讯行情</w:t>
      </w:r>
      <w:r>
        <w:t xml:space="preserve"> + </w:t>
      </w:r>
      <w:r>
        <w:rPr>
          <w:rFonts w:hint="eastAsia"/>
        </w:rPr>
        <w:t xml:space="preserve">financial_rigor验算</w:t>
      </w:r>
      <w:r>
        <w:br/>
      </w:r>
      <w:r>
        <w:t xml:space="preserve">🔴 </w:t>
      </w:r>
      <w:r>
        <w:rPr>
          <w:rFonts w:hint="eastAsia"/>
        </w:rPr>
        <w:t xml:space="preserve">分析+写稿模型：GPT-5.5</w:t>
      </w:r>
      <w:r>
        <w:t xml:space="preserve"> (openai-codex)</w:t>
      </w:r>
      <w:r>
        <w:br/>
      </w:r>
      <w:r>
        <w:t xml:space="preserve">📄 </w:t>
      </w:r>
      <w:r>
        <w:rPr>
          <w:rFonts w:hint="eastAsia"/>
        </w:rPr>
        <w:t xml:space="preserve">文档生成：pandoc</w:t>
      </w:r>
      <w:r>
        <w:t xml:space="preserve"> (markdown → docx)</w:t>
      </w:r>
    </w:p>
    <w:bookmarkEnd w:id="59"/>
    <w:bookmarkEnd w:id="6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 w:numId="1008">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9">
    <w:abstractNumId w:val="991"/>
  </w:num>
  <w:num w:numId="1010">
    <w:abstractNumId w:val="991"/>
  </w:num>
  <w:num w:numId="1011">
    <w:abstractNumId w:val="991"/>
  </w:num>
  <w:num w:numId="101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3">
    <w:abstractNumId w:val="991"/>
  </w:num>
  <w:num w:numId="1014">
    <w:abstractNumId w:val="991"/>
  </w:num>
  <w:num w:numId="1015">
    <w:abstractNumId w:val="991"/>
  </w:num>
  <w:num w:numId="101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 w:numId="1026">
    <w:abstractNumId w:val="991"/>
  </w:num>
  <w:num w:numId="102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2026-08-06T08:40:38Z</dcterms:created>
  <dcterms:modified xsi:type="dcterms:W3CDTF">2026-08-06T08:40:38Z</dcterms:modified>
</cp:coreProperties>
</file>

<file path=docProps/custom.xml><?xml version="1.0" encoding="utf-8"?>
<Properties xmlns="http://schemas.openxmlformats.org/officeDocument/2006/custom-properties" xmlns:vt="http://schemas.openxmlformats.org/officeDocument/2006/docPropsVTypes"/>
</file>