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3" w:name="奇迹早知道全天复盘-2026-08-04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奇迹早知道｜全天复盘</w:t>
      </w:r>
      <w:r>
        <w:t xml:space="preserve"> 2026-08-04</w:t>
      </w:r>
    </w:p>
    <w:bookmarkStart w:id="10" w:name="全天行情概览创业板强修复科技成长成为全天主攻"/>
    <w:p>
      <w:pPr>
        <w:pStyle w:val="Heading2"/>
      </w:pPr>
      <w:r>
        <w:t xml:space="preserve">① 📊 </w:t>
      </w:r>
      <w:r>
        <w:rPr>
          <w:rFonts w:hint="eastAsia"/>
        </w:rPr>
        <w:t xml:space="preserve">全天行情概览：创业板强修复，科技成长成为全天主攻</w:t>
      </w:r>
    </w:p>
    <w:p>
      <w:pPr>
        <w:pStyle w:val="FirstParagraph"/>
      </w:pPr>
      <w:r>
        <w:t xml:space="preserve">2026-08-04 </w:t>
      </w:r>
      <w:r>
        <w:rPr>
          <w:rFonts w:hint="eastAsia"/>
        </w:rPr>
        <w:t xml:space="preserve">A股全天震荡反弹，核心特征是“沪指小涨、双创大涨、科技成长强回流、金融与消费权重拖累”。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3822.2846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+0.3313%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10083.83亿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13885.7110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+3.2526%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12052.09亿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3488.9660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+5.6445%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6016.13亿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1616.3582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+4.0871%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1264.88亿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4600.9304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+1.2712%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6988.18亿</w:t>
            </w:r>
          </w:p>
        </w:tc>
      </w:tr>
    </w:tbl>
    <w:bookmarkStart w:id="9" w:name="市场宽度"/>
    <w:p>
      <w:pPr>
        <w:pStyle w:val="Heading3"/>
      </w:pPr>
      <w:r>
        <w:t xml:space="preserve">📌 </w:t>
      </w:r>
      <w:r>
        <w:rPr>
          <w:rFonts w:hint="eastAsia"/>
        </w:rPr>
        <w:t xml:space="preserve">市场宽度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上涨家数：3642家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下跌家数：1747家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平盘：140家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停牌：7家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涨停：140家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跌停：1家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涨跌比：2.085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全市场成交额：22284.43亿元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昨日成交额：20110.58亿元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成交额变化：+2173.85亿元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成交额变化幅度：+10.81%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成交额状态：温和放量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结论很明确：今日不是弱修复，而是“放量后的科技成长主线修复”。但沪指只涨+0.3313%，说明资金并非全面拥抱权重，而是集中攻击创业板、科创、AI硬件、CPO、PCB、CRO等高弹性方向。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4" w:name="上午vs下午对比上午确认主线下午延续科技进攻"/>
    <w:p>
      <w:pPr>
        <w:pStyle w:val="Heading2"/>
      </w:pPr>
      <w:r>
        <w:t xml:space="preserve">② 🔁 </w:t>
      </w:r>
      <w:r>
        <w:rPr>
          <w:rFonts w:hint="eastAsia"/>
        </w:rPr>
        <w:t xml:space="preserve">上午vs下午对比：上午确认主线，下午延续科技进攻</w:t>
      </w:r>
    </w:p>
    <w:bookmarkStart w:id="11" w:name="上午特征"/>
    <w:p>
      <w:pPr>
        <w:pStyle w:val="Heading3"/>
      </w:pPr>
      <w:r>
        <w:t xml:space="preserve">🌞 </w:t>
      </w:r>
      <w:r>
        <w:rPr>
          <w:rFonts w:hint="eastAsia"/>
        </w:rPr>
        <w:t xml:space="preserve">上午特征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午盘创业板指已上涨+4.8295%，科技成长上午就完成主线确认。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上午通信设备、元件、医疗服务资金强势，电力、银行、乘用车、白酒流出。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午盘涨停85家、跌停1家、炸板率11.6%，情绪已经进入回暖偏强。</w:t>
      </w:r>
    </w:p>
    <w:bookmarkEnd w:id="11"/>
    <w:bookmarkStart w:id="12" w:name="下午特征"/>
    <w:p>
      <w:pPr>
        <w:pStyle w:val="Heading3"/>
      </w:pPr>
      <w:r>
        <w:t xml:space="preserve">🌙 </w:t>
      </w:r>
      <w:r>
        <w:rPr>
          <w:rFonts w:hint="eastAsia"/>
        </w:rPr>
        <w:t xml:space="preserve">下午特征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收盘创业板指进一步上行至+5.6445%，说明上午主线没有明显坍塌。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涨停数从午盘85家扩展至全天140家，题材扩散明显。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全市场成交额最终达到22284.43亿元，较昨日放量+2173.85亿元，午后承接强于午盘“缩量担忧”。</w:t>
      </w:r>
    </w:p>
    <w:bookmarkEnd w:id="12"/>
    <w:bookmarkStart w:id="13" w:name="对比结论"/>
    <w:p>
      <w:pPr>
        <w:pStyle w:val="Heading3"/>
      </w:pPr>
      <w:r>
        <w:t xml:space="preserve">💡 </w:t>
      </w:r>
      <w:r>
        <w:rPr>
          <w:rFonts w:hint="eastAsia"/>
        </w:rPr>
        <w:t xml:space="preserve">对比结论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上午完成主线切换：从盘前偏电力电网，切换到通信设备、元件、半导体、CRO。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下午完成情绪扩散：涨停数扩到140家，跌停仍仅1家。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资金风格未再切回金融权重，说明“成长进攻”是全天主风格。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但连板结构存在断层，不能把今日普涨简单理解为无风险高潮。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领涨板块top10龙头ai硬件cpopcbcro最强"/>
    <w:p>
      <w:pPr>
        <w:pStyle w:val="Heading2"/>
      </w:pPr>
      <w:r>
        <w:t xml:space="preserve">③ 📈🔴 </w:t>
      </w:r>
      <w:r>
        <w:rPr>
          <w:rFonts w:hint="eastAsia"/>
        </w:rPr>
        <w:t xml:space="preserve">领涨板块TOP10&amp;龙头：AI硬件、CPO、PCB、CRO最强</w:t>
      </w:r>
    </w:p>
    <w:p>
      <w:pPr>
        <w:pStyle w:val="FirstParagraph"/>
      </w:pPr>
      <w:r>
        <w:rPr>
          <w:rFonts w:hint="eastAsia"/>
        </w:rPr>
        <w:t xml:space="preserve">以下按采集JSON中的涨停集群、主线生命周期、资金流入与核心股表现综合排序，不补编未核验板块涨幅。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元件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状态：加速/主升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涨停集群：15只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龙头/中军：中京电子、东山精密、生益科技、沪电股份、深南电路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资金证据：元件主力净流入+147.50亿元，排名流入板块第2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通信设备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状态：加速/主升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涨停集群：9只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龙头/中军：欣天科技、通宇通讯、永鼎股份、光迅科技、中际旭创、新易盛、天孚通信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资金证据：通信设备主力净流入+222.62亿元，排名流入板块第1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IT服务Ⅱ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状态：加速/主升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涨停集群：8只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龙头/中军：美利云、青云科技-U、达实智能、宏景科技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资金证据：IT服务Ⅱ主力净流入+29.93亿元，排名流入板块第5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通用设备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状态：启动/扩散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涨停集群：7只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龙头：佳力图、冰轮环境、海川智能、大元泵业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资金证据：通用设备主力净流入+17.96亿元，排名流入板块第10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计算机设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状态：启动/扩散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涨停集群：6只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龙头：恒银科技、盛视科技、魅视科技、智微智能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风险点：中军确认不足，更多是情绪扩散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电网设备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状态：启动/扩散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涨停集群：6只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龙头：风范股份、顺钠股份、华盛昌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复盘含义：盘前政策方向有表现，但强度不及科技成长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医疗服务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状态：加速/主升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涨停集群：5只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龙头/中军：百花医药、凯莱英、药明康德、创新医疗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资金证据：医疗服务主力净流入+28.70亿元，排名流入板块第6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汽车零部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状态：启动/扩散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涨停集群：5只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龙头：联诚精密、飞龙股份、华懋科技、华达科技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风险点：乘用车主力净流出-20.24亿元，汽车链内部分化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塑料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状态：加速/主升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涨停集群：4只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龙头：艾艾精工、神剑股份、东材科技、圣泉集团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风险点：神剑股份龙虎榜净买入为-9724.8万元，需防高位分歧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自动化设备</w:t>
      </w:r>
      <w:r>
        <w:br/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状态：首次启动/扩散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涨停集群：4只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龙头：博杰股份、宏英智能、快克智能、科瑞技术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资金证据：自动化设备主力净流入+26.93亿元，排名流入板块第9</w:t>
      </w:r>
    </w:p>
    <w:p>
      <w:r>
        <w:pict>
          <v:rect style="width:0;height:1.5pt" o:hralign="center" o:hrstd="t" o:hr="t"/>
        </w:pict>
      </w:r>
    </w:p>
    <w:bookmarkEnd w:id="15"/>
    <w:bookmarkStart w:id="21" w:name="资金流向四张榜固定顺序完整列示"/>
    <w:p>
      <w:pPr>
        <w:pStyle w:val="Heading2"/>
      </w:pPr>
      <w:r>
        <w:t xml:space="preserve">④ 💰 </w:t>
      </w:r>
      <w:r>
        <w:rPr>
          <w:rFonts w:hint="eastAsia"/>
        </w:rPr>
        <w:t xml:space="preserve">资金流向四张榜：固定顺序完整列示</w:t>
      </w:r>
    </w:p>
    <w:p>
      <w:pPr>
        <w:pStyle w:val="FirstParagraph"/>
      </w:pPr>
      <w:r>
        <w:rPr>
          <w:rFonts w:hint="eastAsia"/>
        </w:rPr>
        <w:t xml:space="preserve">口径：2026-08-04</w:t>
      </w:r>
      <w:r>
        <w:t xml:space="preserve"> </w:t>
      </w:r>
      <w:r>
        <w:rPr>
          <w:rFonts w:hint="eastAsia"/>
        </w:rPr>
        <w:t xml:space="preserve">15:00，全天，申万二级行业/A股股票，来源huatai+eastmoney_push2delay_clist_f62。以下仅使用采集JSON真实数据。</w:t>
      </w:r>
    </w:p>
    <w:bookmarkStart w:id="16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乘用车：-20.24亿元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银行Ⅱ：-19.04亿元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电力：-19.01亿元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白酒Ⅱ：-16.50亿元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证券Ⅱ：-15.33亿元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保险Ⅱ：-12.40亿元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白色家电：-10.40亿元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工程机械：-6.99亿元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煤炭开采：-5.94亿元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炼化及贸易：-5.68亿元</w:t>
      </w:r>
    </w:p>
    <w:bookmarkEnd w:id="16"/>
    <w:bookmarkStart w:id="17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比亚迪(002594)：主力净流出-14.13亿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长鑫科技(688825)：主力净流出-12.26亿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紫金矿业(601899)：主力净流出-6.66亿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农业银行(601288)：主力净流出-6.60亿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风华高科(000636)：主力净流出-5.72亿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贵州茅台(600519)：主力净流出-5.57亿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中国平安(601318)：主力净流出-5.57亿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长江电力(600900)：主力净流出-5.41亿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华电辽能(600396)：主力净流出-4.63亿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中芯国际(688981)：主力净流出-4.45亿</w:t>
      </w:r>
    </w:p>
    <w:bookmarkEnd w:id="17"/>
    <w:bookmarkStart w:id="18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通信设备：+222.62亿元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元件：+147.50亿元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半导体：+110.54亿元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消费电子：+39.42亿元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IT服务Ⅱ：+29.93亿元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医疗服务：+28.70亿元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小金属：+27.84亿元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光学光电子：+27.38亿元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自动化设备：+26.93亿元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通用设备：+17.96亿元</w:t>
      </w:r>
    </w:p>
    <w:bookmarkEnd w:id="18"/>
    <w:bookmarkStart w:id="19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中际旭创：+50.46亿元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新易盛：+45.65亿元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东山精密：+43.29亿元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天孚通信：+29.15亿元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N嘉立创：+28.62亿元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药明康德：+17.70亿元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永鼎股份：+16.54亿元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兆易创新：+15.63亿元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光迅科技：+14.04亿元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工业富联：+13.95亿元</w:t>
      </w:r>
    </w:p>
    <w:bookmarkEnd w:id="19"/>
    <w:bookmarkStart w:id="20" w:name="资金结论"/>
    <w:p>
      <w:pPr>
        <w:pStyle w:val="Heading3"/>
      </w:pPr>
      <w:r>
        <w:t xml:space="preserve">💡 </w:t>
      </w:r>
      <w:r>
        <w:rPr>
          <w:rFonts w:hint="eastAsia"/>
        </w:rPr>
        <w:t xml:space="preserve">资金结论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今日资金主战场极其清晰：通信设备、元件、半导体三大方向合计占据流入榜前三。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中际旭创、新易盛、东山精密、天孚通信合计主力净流入168.55亿元，是全天科技主线核心。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流出端集中在乘用车、银行、电力、白酒、证券、保险，说明资金从权重与防御撤出。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长鑫科技、中芯国际仍在流出榜，说明半导体不是全板块无差别反转，内部依然分化。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4" w:name="领跌板块top5资金流出预警"/>
    <w:p>
      <w:pPr>
        <w:pStyle w:val="Heading2"/>
      </w:pPr>
      <w:r>
        <w:t xml:space="preserve">⑤ 📉🟢 </w:t>
      </w:r>
      <w:r>
        <w:rPr>
          <w:rFonts w:hint="eastAsia"/>
        </w:rPr>
        <w:t xml:space="preserve">领跌板块TOP5&amp;资金流出预警</w:t>
      </w:r>
    </w:p>
    <w:bookmarkStart w:id="22" w:name="领跌流出压力top5"/>
    <w:p>
      <w:pPr>
        <w:pStyle w:val="Heading3"/>
      </w:pPr>
      <w:r>
        <w:t xml:space="preserve">📉🟢 </w:t>
      </w:r>
      <w:r>
        <w:rPr>
          <w:rFonts w:hint="eastAsia"/>
        </w:rPr>
        <w:t xml:space="preserve">领跌/流出压力TOP5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乘用车：主力净流出-20.24亿元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代表风险：比亚迪主力净流出-14.13亿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含义：汽车权重今日被资金主动回避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银行Ⅱ：主力净流出-19.04亿元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代表风险：农业银行主力净流出-6.60亿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含义：沪指弱于创业板的重要拖累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电力：主力净流出-19.01亿元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代表风险：华电辽能主力净流出-4.63亿，长江电力主力净流出-5.41亿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含义：盘前政策线被科技成长虹吸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白酒Ⅱ：主力净流出-16.50亿元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代表风险：贵州茅台主力净流出-5.57亿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含义：消费防御不是当前资金偏好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证券Ⅱ：主力净流出-15.33亿元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含义：指数反弹没有券商共振，牛市旗手缺席</w:t>
      </w:r>
    </w:p>
    <w:bookmarkEnd w:id="22"/>
    <w:bookmarkStart w:id="23" w:name="资金流出预警"/>
    <w:p>
      <w:pPr>
        <w:pStyle w:val="Heading3"/>
      </w:pPr>
      <w:r>
        <w:t xml:space="preserve">⚠️ </w:t>
      </w:r>
      <w:r>
        <w:rPr>
          <w:rFonts w:hint="eastAsia"/>
        </w:rPr>
        <w:t xml:space="preserve">资金流出预警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权重退潮：银行、保险、证券、白酒均流出，沪指弹性受限。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汽车分歧：乘用车流出居首，比亚迪个股流出居首。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电力降级：电力由盘前政策优先方向降为短线回避方向。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半导体内部分化：半导体板块流入+110.54亿元，但长鑫科技、中芯国际仍为个股流出核心。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风格风险：科技成长若明日分歧，权重没有同步接力时，指数可能震荡加大。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市场情绪综合判断情绪周期量化为过热边缘但结构未完整高潮"/>
    <w:p>
      <w:pPr>
        <w:pStyle w:val="Heading2"/>
      </w:pPr>
      <w:r>
        <w:t xml:space="preserve">⑥ 🔥 </w:t>
      </w:r>
      <w:r>
        <w:rPr>
          <w:rFonts w:hint="eastAsia"/>
        </w:rPr>
        <w:t xml:space="preserve">市场情绪综合判断：情绪周期量化为“过热边缘但结构未完整高潮”</w:t>
      </w:r>
    </w:p>
    <w:bookmarkStart w:id="25" w:name="情绪指标"/>
    <w:p>
      <w:pPr>
        <w:pStyle w:val="Heading3"/>
      </w:pPr>
      <w:r>
        <w:t xml:space="preserve">📊 </w:t>
      </w:r>
      <w:r>
        <w:rPr>
          <w:rFonts w:hint="eastAsia"/>
        </w:rPr>
        <w:t xml:space="preserve">情绪指标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量化含义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140家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达到过热区间下沿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亏钱效应极低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封板质量强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高度打开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2.085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普涨修复明显</w:t>
            </w:r>
          </w:p>
        </w:tc>
      </w:tr>
    </w:tbl>
    <w:bookmarkEnd w:id="25"/>
    <w:bookmarkStart w:id="26" w:name="情绪周期判定"/>
    <w:p>
      <w:pPr>
        <w:pStyle w:val="Heading3"/>
      </w:pPr>
      <w:r>
        <w:t xml:space="preserve">🧭 </w:t>
      </w:r>
      <w:r>
        <w:rPr>
          <w:rFonts w:hint="eastAsia"/>
        </w:rPr>
        <w:t xml:space="preserve">情绪周期判定</w:t>
      </w:r>
    </w:p>
    <w:p>
      <w:pPr>
        <w:pStyle w:val="FirstParagraph"/>
      </w:pPr>
      <w:r>
        <w:rPr>
          <w:rFonts w:hint="eastAsia"/>
        </w:rPr>
        <w:t xml:space="preserve">按技能量化标准：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涨停140家：对应过热区间下沿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炸板率9.8%：低于冰点/回暖阈值，封板极强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跌停1家：亏钱效应显著收敛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连板高度7板：高度进入过热区间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涨跌比2.085：处于过热区间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综合判定：今日情绪为“回暖后的过热边缘”，但不是无瑕疵全面高潮。</w:t>
      </w:r>
    </w:p>
    <w:bookmarkEnd w:id="26"/>
    <w:bookmarkStart w:id="27" w:name="为什么不是简单满仓信号"/>
    <w:p>
      <w:pPr>
        <w:pStyle w:val="Heading3"/>
      </w:pPr>
      <w:r>
        <w:t xml:space="preserve">⚠️ </w:t>
      </w:r>
      <w:r>
        <w:rPr>
          <w:rFonts w:hint="eastAsia"/>
        </w:rPr>
        <w:t xml:space="preserve">为什么不是简单满仓信号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连板梯队存在断层：7板到4板之间存在断层。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二板/首板晋级比例低于12%，说明首板扩散很强，但中位接力并不完整。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行为金融信号显示FOMO追涨为high。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核心票估值/换手拥挤为medium，高PE≥80重点股共6只，高换手≥20%共2只。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风险分为5，立场是“控制仓位，优先低吸核心中军”。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3" w:name="宽基etf成交额恐慌联合信号"/>
    <w:p>
      <w:pPr>
        <w:pStyle w:val="Heading2"/>
      </w:pPr>
      <w:r>
        <w:t xml:space="preserve">⑦ 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Fonts w:hint="eastAsia"/>
        </w:rPr>
        <w:t xml:space="preserve">本轮复盘只使用宽基ETF、全天成交额和QVIX，不使用其他滞后口径。</w:t>
      </w:r>
    </w:p>
    <w:bookmarkStart w:id="29" w:name="成交额"/>
    <w:p>
      <w:pPr>
        <w:pStyle w:val="Heading3"/>
      </w:pPr>
      <w:r>
        <w:t xml:space="preserve">📊 </w:t>
      </w:r>
      <w:r>
        <w:rPr>
          <w:rFonts w:hint="eastAsia"/>
        </w:rPr>
        <w:t xml:space="preserve">成交额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今日成交额：22284.43亿元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昨日成交额：20110.58亿元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成交额变化：+2173.85亿元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成交额变化幅度：+10.81%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状态：温和放量</w:t>
      </w:r>
    </w:p>
    <w:bookmarkEnd w:id="29"/>
    <w:bookmarkStart w:id="30" w:name="恐慌代理qvix"/>
    <w:p>
      <w:pPr>
        <w:pStyle w:val="Heading3"/>
      </w:pPr>
      <w:r>
        <w:t xml:space="preserve">😨 </w:t>
      </w:r>
      <w:r>
        <w:rPr>
          <w:rFonts w:hint="eastAsia"/>
        </w:rPr>
        <w:t xml:space="preserve">恐慌代理QVIX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指标：300ETF_QVIX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最新值：22.67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最新时间：2026-08-04</w:t>
      </w:r>
      <w:r>
        <w:t xml:space="preserve"> 14:56:15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前收盘：22.72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变化：-0.05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变化幅度：-0.2201%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20日峰值：28.39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较20日峰值回落：20.1479%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判定：恐慌降温为true</w:t>
      </w:r>
    </w:p>
    <w:bookmarkEnd w:id="30"/>
    <w:bookmarkStart w:id="31" w:name="宽基etf份额信号"/>
    <w:p>
      <w:pPr>
        <w:pStyle w:val="Heading3"/>
      </w:pPr>
      <w:r>
        <w:t xml:space="preserve">🧺 </w:t>
      </w:r>
      <w:r>
        <w:rPr>
          <w:rFonts w:hint="eastAsia"/>
        </w:rPr>
        <w:t xml:space="preserve">宽基ETF份额信号</w:t>
      </w:r>
    </w:p>
    <w:p>
      <w:pPr>
        <w:pStyle w:val="FirstParagraph"/>
      </w:pPr>
      <w:r>
        <w:rPr>
          <w:rStyle w:val="VerbatimChar"/>
        </w:rPr>
        <w:t xml:space="preserve">sources.broad_etf_flow.ok=false</w:t>
      </w:r>
      <w:r>
        <w:rPr>
          <w:rFonts w:hint="eastAsia"/>
        </w:rPr>
        <w:t xml:space="preserve">，错误原因为“宽基ETF份额可比快照不足2日”。</w:t>
      </w:r>
    </w:p>
    <w:p>
      <w:pPr>
        <w:pStyle w:val="BodyText"/>
      </w:pPr>
      <w:r>
        <w:rPr>
          <w:rFonts w:hint="eastAsia"/>
        </w:rPr>
        <w:t xml:space="preserve">因此：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宽基ETF连续流入：不可判定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至少1只宽基ETF份额连续2个区间增加：未确认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“恐慌高位降温且宽基ETF持续流入已确认”：不可写为已确认</w:t>
      </w:r>
    </w:p>
    <w:bookmarkEnd w:id="31"/>
    <w:bookmarkStart w:id="32" w:name="联合信号结论"/>
    <w:p>
      <w:pPr>
        <w:pStyle w:val="Heading3"/>
      </w:pPr>
      <w:r>
        <w:t xml:space="preserve">💡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derived.liquidity_panic_signal.status=insufficient_data</w:t>
      </w:r>
      <w:r>
        <w:t xml:space="preserve">。</w:t>
      </w:r>
    </w:p>
    <w:p>
      <w:pPr>
        <w:pStyle w:val="BodyText"/>
      </w:pPr>
      <w:r>
        <w:rPr>
          <w:rFonts w:hint="eastAsia"/>
        </w:rPr>
        <w:t xml:space="preserve">结论：QVIX恐慌降温成立，成交额也温和放量，但宽基ETF份额连续流入证据不足，所以联合信号不可判定。明日如果宽基ETF份额快照补齐并确认连续流入，才可把风险偏好修复级别进一步上调。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7" w:name="明日展望看科技主线分歧质量而不是继续盲目追高"/>
    <w:p>
      <w:pPr>
        <w:pStyle w:val="Heading2"/>
      </w:pPr>
      <w:r>
        <w:t xml:space="preserve">⑧ 🔭 </w:t>
      </w:r>
      <w:r>
        <w:rPr>
          <w:rFonts w:hint="eastAsia"/>
        </w:rPr>
        <w:t xml:space="preserve">明日展望：看科技主线分歧质量，而不是继续盲目追高</w:t>
      </w:r>
    </w:p>
    <w:bookmarkStart w:id="34" w:name="明日正面条件"/>
    <w:p>
      <w:pPr>
        <w:pStyle w:val="Heading3"/>
      </w:pPr>
      <w:r>
        <w:t xml:space="preserve">✅ </w:t>
      </w:r>
      <w:r>
        <w:rPr>
          <w:rFonts w:hint="eastAsia"/>
        </w:rPr>
        <w:t xml:space="preserve">明日正面条件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创业板指今日+5.6445%，科创50+4.0871%，科技成长已经形成风格优势。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全市场成交额22284.43亿元，较昨日放量+2173.85亿元，量能支持强修复。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涨停140家、跌停1家，短线赚钱效应明显。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通信设备、元件、半导体资金流入居前三，主线清晰。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CPO核心中际旭创、新易盛、天孚通信均获得大额主力净流入。</w:t>
      </w:r>
    </w:p>
    <w:bookmarkEnd w:id="34"/>
    <w:bookmarkStart w:id="35" w:name="明日负面条件"/>
    <w:p>
      <w:pPr>
        <w:pStyle w:val="Heading3"/>
      </w:pPr>
      <w:r>
        <w:t xml:space="preserve">⚠️ </w:t>
      </w:r>
      <w:r>
        <w:rPr>
          <w:rFonts w:hint="eastAsia"/>
        </w:rPr>
        <w:t xml:space="preserve">明日负面条件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情绪已到过热边缘，FOMO追涨为high。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连板结构断层，首板很多但中位晋级不足。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权重金融、消费、电力均流出，指数稳定器不足。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半导体内部仍有长鑫科技、中芯国际流出。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宽基ETF连续流入未确认，联合信号仍为insufficient_data。</w:t>
      </w:r>
    </w:p>
    <w:bookmarkEnd w:id="35"/>
    <w:bookmarkStart w:id="36" w:name="明日核心判断"/>
    <w:p>
      <w:pPr>
        <w:pStyle w:val="Heading3"/>
      </w:pPr>
      <w:r>
        <w:t xml:space="preserve">💡 </w:t>
      </w:r>
      <w:r>
        <w:rPr>
          <w:rFonts w:hint="eastAsia"/>
        </w:rPr>
        <w:t xml:space="preserve">明日核心判断</w:t>
      </w:r>
    </w:p>
    <w:p>
      <w:pPr>
        <w:pStyle w:val="FirstParagraph"/>
      </w:pPr>
      <w:r>
        <w:rPr>
          <w:rFonts w:hint="eastAsia"/>
        </w:rPr>
        <w:t xml:space="preserve">明日不是看“科技能不能继续涨”，而是看“科技第一次分歧是否强承接”。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若通信设备、元件分歧后仍净流入居前，且核心中军不破趋势，主线可继续。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若高开后资金从中际旭创、新易盛、东山精密、天孚通信集中撤退，则今日高潮容易转为分歧。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若金融权重仍不接力，指数可能强震荡，操作上必须去弱留强。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9" w:name="市场风格仪表盘成长进攻主导价值防御退潮"/>
    <w:p>
      <w:pPr>
        <w:pStyle w:val="Heading2"/>
      </w:pPr>
      <w:r>
        <w:t xml:space="preserve">⑨ 🎛️ </w:t>
      </w:r>
      <w:r>
        <w:rPr>
          <w:rFonts w:hint="eastAsia"/>
        </w:rPr>
        <w:t xml:space="preserve">市场风格仪表盘：成长进攻主导，价值防御退潮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今日判定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创业板指+5.6445%，科创50+4.0871%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通信设备、元件、半导体流入前三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高位/低位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炸板率9.8%，封板率90.2%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中际旭创、新易盛、东山精密成交额居前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银行、白酒、保险、证券资金流出</w:t>
            </w:r>
          </w:p>
        </w:tc>
      </w:tr>
    </w:tbl>
    <w:bookmarkStart w:id="38" w:name="风格结论"/>
    <w:p>
      <w:pPr>
        <w:pStyle w:val="Heading3"/>
      </w:pPr>
      <w:r>
        <w:t xml:space="preserve">💡 </w:t>
      </w:r>
      <w:r>
        <w:rPr>
          <w:rFonts w:hint="eastAsia"/>
        </w:rPr>
        <w:t xml:space="preserve">风格结论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今日风格不是低位防御，而是成长进攻。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不是纯小票投机，中际旭创、新易盛、东山精密、药明康德等成交额核心股也成为资金主战场。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明日继续以“机构中军+强题材前排”的共振强度作为主线判断，不做无辨识度补涨。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1" w:name="成交额核心股top20本次结构化到10条"/>
    <w:p>
      <w:pPr>
        <w:pStyle w:val="Heading2"/>
      </w:pPr>
      <w:r>
        <w:t xml:space="preserve">⑩ 🔥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+13.24%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497.90亿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+13.68%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299.14亿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+0.02%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277.63亿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+4.48%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221.66亿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+4.88%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186.03亿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+17.45%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158.73亿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153.29亿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蓝色光标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+6.79%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119.24亿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+6.12%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111.77亿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105.03亿</w:t>
            </w:r>
          </w:p>
        </w:tc>
      </w:tr>
    </w:tbl>
    <w:bookmarkStart w:id="40" w:name="成交额核心解读"/>
    <w:p>
      <w:pPr>
        <w:pStyle w:val="Heading3"/>
      </w:pPr>
      <w:r>
        <w:t xml:space="preserve">💡 </w:t>
      </w:r>
      <w:r>
        <w:rPr>
          <w:rFonts w:hint="eastAsia"/>
        </w:rPr>
        <w:t xml:space="preserve">成交额核心解读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中际旭创成交额497.90亿、主力净流入+50.46亿元，是全天最强中军。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新易盛成交额299.14亿、主力净流入+45.65亿元，与中际旭创构成CPO双中军。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东山精密成交额153.29亿、涨停、主力净流入+43.29亿元，是元件/PCB最强确认股。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长鑫科技成交额277.63亿但主力净流出-12.26亿，说明半导体内部仍有筹码分歧。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药明康德成交额105.03亿、涨停、主力净流入+17.70亿元，CRO方向得到资金确认。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4" w:name="主线生命周期通信设备与元件处于加速主升"/>
    <w:p>
      <w:pPr>
        <w:pStyle w:val="Heading2"/>
      </w:pPr>
      <w:r>
        <w:t xml:space="preserve">⑪ 🧬 </w:t>
      </w:r>
      <w:r>
        <w:rPr>
          <w:rFonts w:hint="eastAsia"/>
        </w:rPr>
        <w:t xml:space="preserve">主线生命周期：通信设备与元件处于加速/主升</w:t>
      </w:r>
    </w:p>
    <w:bookmarkStart w:id="42" w:name="主线状态"/>
    <w:p>
      <w:pPr>
        <w:pStyle w:val="Heading3"/>
      </w:pPr>
      <w:r>
        <w:t xml:space="preserve">📈🔴 </w:t>
      </w:r>
      <w:r>
        <w:rPr>
          <w:rFonts w:hint="eastAsia"/>
        </w:rPr>
        <w:t xml:space="preserve">主线状态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生命周期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只看前排与中军确认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等分歧承接，不追缩量高位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</w:tbl>
    <w:bookmarkEnd w:id="42"/>
    <w:bookmarkStart w:id="43" w:name="主线分层"/>
    <w:p>
      <w:pPr>
        <w:pStyle w:val="Heading3"/>
      </w:pPr>
      <w:r>
        <w:t xml:space="preserve">🔥 </w:t>
      </w:r>
      <w:r>
        <w:rPr>
          <w:rFonts w:hint="eastAsia"/>
        </w:rPr>
        <w:t xml:space="preserve">主线分层</w:t>
      </w:r>
    </w:p>
    <w:p>
      <w:pPr>
        <w:pStyle w:val="FirstParagraph"/>
      </w:pPr>
      <w:r>
        <w:rPr>
          <w:rFonts w:hint="eastAsia"/>
        </w:rPr>
        <w:t xml:space="preserve">A档：通信设备/CPO/光模块</w:t>
      </w:r>
      <w:r>
        <w:br/>
      </w:r>
      <w:r>
        <w:t xml:space="preserve">- </w:t>
      </w:r>
      <w:r>
        <w:rPr>
          <w:rFonts w:hint="eastAsia"/>
        </w:rPr>
        <w:t xml:space="preserve">证据：通信设备主力净流入+222.62亿元。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核心：中际旭创、新易盛、天孚通信、光迅科技、永鼎股份。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明日策略：只做回踩不破后的再转强，不追高开情绪尖顶。</w:t>
      </w:r>
    </w:p>
    <w:p>
      <w:pPr>
        <w:pStyle w:val="BodyText"/>
      </w:pPr>
      <w:r>
        <w:rPr>
          <w:rFonts w:hint="eastAsia"/>
        </w:rPr>
        <w:t xml:space="preserve">B档：元件/PCB/AI硬件</w:t>
      </w:r>
      <w:r>
        <w:br/>
      </w:r>
      <w:r>
        <w:t xml:space="preserve">- </w:t>
      </w:r>
      <w:r>
        <w:rPr>
          <w:rFonts w:hint="eastAsia"/>
        </w:rPr>
        <w:t xml:space="preserve">证据：元件主力净流入+147.50亿元。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核心：东山精密、生益科技、沪电股份、深南电路、中京电子。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明日策略：关注东山精密是否继续强于板块，若开盘分歧后承接强，可作为主线确认锚。</w:t>
      </w:r>
    </w:p>
    <w:p>
      <w:pPr>
        <w:pStyle w:val="BodyText"/>
      </w:pPr>
      <w:r>
        <w:rPr>
          <w:rFonts w:hint="eastAsia"/>
        </w:rPr>
        <w:t xml:space="preserve">C档：半导体</w:t>
      </w:r>
      <w:r>
        <w:br/>
      </w:r>
      <w:r>
        <w:t xml:space="preserve">- </w:t>
      </w:r>
      <w:r>
        <w:rPr>
          <w:rFonts w:hint="eastAsia"/>
        </w:rPr>
        <w:t xml:space="preserve">证据：半导体主力净流入+110.54亿元。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风险：长鑫科技、中芯国际仍在流出榜。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明日策略：只做资金确认的细分强者，不做流出核心的主观抄底。</w:t>
      </w:r>
    </w:p>
    <w:p>
      <w:pPr>
        <w:pStyle w:val="BodyText"/>
      </w:pPr>
      <w:r>
        <w:rPr>
          <w:rFonts w:hint="eastAsia"/>
        </w:rPr>
        <w:t xml:space="preserve">D档：权重防御</w:t>
      </w:r>
      <w:r>
        <w:br/>
      </w:r>
      <w:r>
        <w:t xml:space="preserve">- </w:t>
      </w:r>
      <w:r>
        <w:rPr>
          <w:rFonts w:hint="eastAsia"/>
        </w:rPr>
        <w:t xml:space="preserve">证据：银行、保险、证券、白酒、电力均流出。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明日策略：未出现资金回流前继续降级。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8" w:name="三表共振核心股东山精密最强药明康德与光迅科技次之"/>
    <w:p>
      <w:pPr>
        <w:pStyle w:val="Heading2"/>
      </w:pPr>
      <w:r>
        <w:t xml:space="preserve">⑫ 🧩 </w:t>
      </w:r>
      <w:r>
        <w:rPr>
          <w:rFonts w:hint="eastAsia"/>
        </w:rPr>
        <w:t xml:space="preserve">三表共振核心股：东山精密最强，药明康德与光迅科技次之</w:t>
      </w:r>
    </w:p>
    <w:p>
      <w:pPr>
        <w:pStyle w:val="FirstParagraph"/>
      </w:pPr>
      <w:r>
        <w:rPr>
          <w:rFonts w:hint="eastAsia"/>
        </w:rPr>
        <w:t xml:space="preserve">三表共振参考：涨停池、龙虎榜、成交额核心、资金流入文本。</w:t>
      </w:r>
    </w:p>
    <w:bookmarkStart w:id="45" w:name="高置信核心"/>
    <w:p>
      <w:pPr>
        <w:pStyle w:val="Heading3"/>
      </w:pPr>
      <w:r>
        <w:t xml:space="preserve">✅ </w:t>
      </w:r>
      <w:r>
        <w:rPr>
          <w:rFonts w:hint="eastAsia"/>
        </w:rPr>
        <w:t xml:space="preserve">高置信核心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涨停+龙虎榜净买入158673.9万元+成交额153.29亿+资金流入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涨停+成交额105.03亿+资金流入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涨停+龙虎榜净买入42455.4万元+资金流入</w:t>
            </w:r>
          </w:p>
        </w:tc>
      </w:tr>
    </w:tbl>
    <w:bookmarkEnd w:id="45"/>
    <w:bookmarkStart w:id="46" w:name="次级观察"/>
    <w:p>
      <w:pPr>
        <w:pStyle w:val="Heading3"/>
      </w:pPr>
      <w:r>
        <w:t xml:space="preserve">👀 </w:t>
      </w:r>
      <w:r>
        <w:rPr>
          <w:rFonts w:hint="eastAsia"/>
        </w:rPr>
        <w:t xml:space="preserve">次级观察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美利云：3连板，龙虎榜净买入18504.3万元，IT服务Ⅱ核心情绪票。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通宇通讯：2连板，龙虎榜净买入11949.6万元，通信设备前排。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传智教育：7连板，龙虎榜净买入5998.3万元，高度核心但明日不适合追高。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行云科技：涨幅+20.01%，龙虎榜净买入47216.2万元，但PE为-427.67，PB为33.25，估值与基本面约束强。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德龙汇能：3连板，PE</w:t>
      </w:r>
      <w:r>
        <w:t xml:space="preserve"> </w:t>
      </w:r>
      <w:r>
        <w:rPr>
          <w:rFonts w:hint="eastAsia"/>
        </w:rPr>
        <w:t xml:space="preserve">231.94，PB</w:t>
      </w:r>
      <w:r>
        <w:t xml:space="preserve"> </w:t>
      </w:r>
      <w:r>
        <w:rPr>
          <w:rFonts w:hint="eastAsia"/>
        </w:rPr>
        <w:t xml:space="preserve">8.30，换手率0.38%，筹码锁定强但估值偏高。</w:t>
      </w:r>
    </w:p>
    <w:bookmarkEnd w:id="46"/>
    <w:bookmarkStart w:id="47" w:name="结论"/>
    <w:p>
      <w:pPr>
        <w:pStyle w:val="Heading3"/>
      </w:pPr>
      <w:r>
        <w:t xml:space="preserve">💡 </w:t>
      </w:r>
      <w:r>
        <w:rPr>
          <w:rFonts w:hint="eastAsia"/>
        </w:rPr>
        <w:t xml:space="preserve">结论</w:t>
      </w:r>
    </w:p>
    <w:p>
      <w:pPr>
        <w:pStyle w:val="FirstParagraph"/>
      </w:pPr>
      <w:r>
        <w:rPr>
          <w:rFonts w:hint="eastAsia"/>
        </w:rPr>
        <w:t xml:space="preserve">明日重点不是追最强情绪票，而是看“共振核心中军”能否承接：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东山精密：元件/PCB核心锚。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中际旭创、新易盛、天孚通信：CPO成交额中军。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药明康德：CRO机构方向锚。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光迅科技：通信设备弹性前排。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美利云、传智教育：情绪高度观察，不适合无脑追。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2" w:name="跌停风险地图跌停极低但断板与高位拥挤要防"/>
    <w:p>
      <w:pPr>
        <w:pStyle w:val="Heading2"/>
      </w:pPr>
      <w:r>
        <w:t xml:space="preserve">⑬ ⚠️ </w:t>
      </w:r>
      <w:r>
        <w:rPr>
          <w:rFonts w:hint="eastAsia"/>
        </w:rPr>
        <w:t xml:space="preserve">跌停风险地图：跌停极低，但断板与高位拥挤要防</w:t>
      </w:r>
    </w:p>
    <w:bookmarkStart w:id="49" w:name="跌停概览"/>
    <w:p>
      <w:pPr>
        <w:pStyle w:val="Heading3"/>
      </w:pPr>
      <w:r>
        <w:t xml:space="preserve">📉🟢 </w:t>
      </w:r>
      <w:r>
        <w:rPr>
          <w:rFonts w:hint="eastAsia"/>
        </w:rPr>
        <w:t xml:space="preserve">跌停概览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全市场跌停：1家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严格跌停池：0家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亏钱效应：收敛/可控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大亏个股数量：0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跌停风险地图分类事件计数：均为0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风险级别：中</w:t>
      </w:r>
    </w:p>
    <w:bookmarkEnd w:id="49"/>
    <w:bookmarkStart w:id="50" w:name="风险不在跌停而在三类分歧"/>
    <w:p>
      <w:pPr>
        <w:pStyle w:val="Heading3"/>
      </w:pPr>
      <w:r>
        <w:t xml:space="preserve">⚠️ </w:t>
      </w:r>
      <w:r>
        <w:rPr>
          <w:rFonts w:hint="eastAsia"/>
        </w:rPr>
        <w:t xml:space="preserve">风险不在跌停，而在三类分歧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高位情绪断层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7板到4板存在断层。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二板/首板晋级比例低于12%。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首板扩散强，但中位接力未完全健康。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高估值拥挤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重点股高PE≥80共6只。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高换手≥20%共2只。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行为金融FOMO追涨为high。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流出核心拖累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长鑫科技主力净流出-12.26亿。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中芯国际主力净流出-4.45亿。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比亚迪主力净流出-14.13亿。</w:t>
      </w:r>
    </w:p>
    <w:bookmarkEnd w:id="50"/>
    <w:bookmarkStart w:id="51" w:name="明日风控要点"/>
    <w:p>
      <w:pPr>
        <w:pStyle w:val="Heading3"/>
      </w:pPr>
      <w:r>
        <w:t xml:space="preserve">💡 </w:t>
      </w:r>
      <w:r>
        <w:rPr>
          <w:rFonts w:hint="eastAsia"/>
        </w:rPr>
        <w:t xml:space="preserve">明日风控要点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跌停少不代表没有风险，真正风险是高位强股次日冲高回落。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若涨停数从140家明显收缩，同时炸板率升破30%，情绪会从过热边缘转入分歧。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若中际旭创、新易盛、东山精密不再强，补涨小票容易失去锚。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7" w:name="策略复盘评分盘前7分午盘8分全天综合7.5分"/>
    <w:p>
      <w:pPr>
        <w:pStyle w:val="Heading2"/>
      </w:pPr>
      <w:r>
        <w:t xml:space="preserve">⑭ 🧮 </w:t>
      </w:r>
      <w:r>
        <w:rPr>
          <w:rFonts w:hint="eastAsia"/>
        </w:rPr>
        <w:t xml:space="preserve">策略复盘评分：盘前7分，午盘8分，全天综合7.5分</w:t>
      </w:r>
    </w:p>
    <w:bookmarkStart w:id="53" w:name="盘前策略命中项"/>
    <w:p>
      <w:pPr>
        <w:pStyle w:val="Heading3"/>
      </w:pPr>
      <w:r>
        <w:t xml:space="preserve">✅ </w:t>
      </w:r>
      <w:r>
        <w:rPr>
          <w:rFonts w:hint="eastAsia"/>
        </w:rPr>
        <w:t xml:space="preserve">盘前策略命中项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通信设备/CPO被列为第二优先，实盘成为全天最强主线。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通信设备主力净流入+222.62亿元。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中际旭创+50.46亿元，新易盛+45.65亿元，天孚通信+29.15亿元。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半导体“不追第一根反抽”的风控有效。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半导体板块虽然流入+110.54亿元，但长鑫科技仍流出-12.26亿，中芯国际流出-4.45亿。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成交额约束判断得到修正验证。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午盘担忧成交不足，但全天最终放量+10.81%，支持强修复。</w:t>
      </w:r>
    </w:p>
    <w:bookmarkEnd w:id="53"/>
    <w:bookmarkStart w:id="54" w:name="盘前策略偏差项"/>
    <w:p>
      <w:pPr>
        <w:pStyle w:val="Heading3"/>
      </w:pPr>
      <w:r>
        <w:t xml:space="preserve">❌ </w:t>
      </w:r>
      <w:r>
        <w:rPr>
          <w:rFonts w:hint="eastAsia"/>
        </w:rPr>
        <w:t xml:space="preserve">盘前策略偏差项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电网设备、电力被列为第一优先，但全天电力主力净流出-19.01亿元。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科技成长强度超出盘前预期，直接从“止跌观察”演化为“主攻行情”。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CRO强度超预期，药明康德、凯莱英、百花医药均涨停，盘前权重不足。</w:t>
      </w:r>
    </w:p>
    <w:bookmarkEnd w:id="54"/>
    <w:bookmarkStart w:id="55" w:name="午盘策略复盘"/>
    <w:p>
      <w:pPr>
        <w:pStyle w:val="Heading3"/>
      </w:pPr>
      <w:r>
        <w:t xml:space="preserve">🌞 </w:t>
      </w:r>
      <w:r>
        <w:rPr>
          <w:rFonts w:hint="eastAsia"/>
        </w:rPr>
        <w:t xml:space="preserve">午盘策略复盘</w:t>
      </w:r>
    </w:p>
    <w:p>
      <w:pPr>
        <w:pStyle w:val="FirstParagraph"/>
      </w:pPr>
      <w:r>
        <w:rPr>
          <w:rFonts w:hint="eastAsia"/>
        </w:rPr>
        <w:t xml:space="preserve">午盘将第一优先修正为通信设备/CPO/光模块，将元件/PCB列为第二优先，将电力降级回避，全天看基本正确。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午盘后创业板继续走强，收盘+5.6445%。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通信设备与元件继续维持流入榜前二。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电力最终仍流出-19.01亿元，降级正确。</w:t>
      </w:r>
    </w:p>
    <w:bookmarkEnd w:id="55"/>
    <w:bookmarkStart w:id="56" w:name="综合评分"/>
    <w:p>
      <w:pPr>
        <w:pStyle w:val="Heading3"/>
      </w:pPr>
      <w:r>
        <w:t xml:space="preserve">💡 </w:t>
      </w:r>
      <w:r>
        <w:rPr>
          <w:rFonts w:hint="eastAsia"/>
        </w:rPr>
        <w:t xml:space="preserve">综合评分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盘前评分：7/10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午盘评分：8/10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全天综合：7.5/10</w:t>
      </w:r>
    </w:p>
    <w:p>
      <w:pPr>
        <w:pStyle w:val="FirstParagraph"/>
      </w:pPr>
      <w:r>
        <w:rPr>
          <w:rFonts w:hint="eastAsia"/>
        </w:rPr>
        <w:t xml:space="preserve">结论：盘前方向框架有效，但主次排序偏保守；午盘动态纠偏及时，全天执行应以午盘修正为主。</w:t>
      </w:r>
    </w:p>
    <w:p>
      <w:r>
        <w:pict>
          <v:rect style="width:0;height:1.5pt" o:hralign="center" o:hrstd="t" o:hr="t"/>
        </w:pict>
      </w:r>
    </w:p>
    <w:bookmarkEnd w:id="56"/>
    <w:bookmarkEnd w:id="57"/>
    <w:bookmarkStart w:id="58" w:name="明日投资方向排序abcd四档执行"/>
    <w:p>
      <w:pPr>
        <w:pStyle w:val="Heading2"/>
      </w:pPr>
      <w:r>
        <w:t xml:space="preserve">⑮ 🧭 </w:t>
      </w:r>
      <w:r>
        <w:rPr>
          <w:rFonts w:hint="eastAsia"/>
        </w:rPr>
        <w:t xml:space="preserve">明日投资方向排序：A/B/C/D四档执行</w:t>
      </w:r>
    </w:p>
    <w:bookmarkEnd w:id="58"/>
    <w:bookmarkStart w:id="61" w:name="a档通信设备cpo光模块"/>
    <w:p>
      <w:pPr>
        <w:pStyle w:val="Heading2"/>
      </w:pPr>
      <w:r>
        <w:t xml:space="preserve">✅ </w:t>
      </w:r>
      <w:r>
        <w:rPr>
          <w:rFonts w:hint="eastAsia"/>
        </w:rPr>
        <w:t xml:space="preserve">A档：通信设备/CPO/光模块</w:t>
      </w:r>
    </w:p>
    <w:bookmarkStart w:id="59" w:name="证据链"/>
    <w:p>
      <w:pPr>
        <w:pStyle w:val="Heading3"/>
      </w:pPr>
      <w:r>
        <w:t xml:space="preserve">🔗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通信设备主力净流入+222.62亿元，排名第1。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中际旭创主力净流入+50.46亿元。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新易盛主力净流入+45.65亿元。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天孚通信主力净流入+29.15亿元。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光迅科技主力净流入+14.04亿元并涨停。</w:t>
      </w:r>
    </w:p>
    <w:bookmarkEnd w:id="59"/>
    <w:bookmarkStart w:id="60" w:name="明日策略"/>
    <w:p>
      <w:pPr>
        <w:pStyle w:val="Heading3"/>
      </w:pPr>
      <w:r>
        <w:t xml:space="preserve">💡 </w:t>
      </w:r>
      <w:r>
        <w:rPr>
          <w:rFonts w:hint="eastAsia"/>
        </w:rPr>
        <w:t xml:space="preserve">明日策略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已持有核心趋势：保留底仓，冲高分批兑现。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未持有：只等分歧回踩不破，再放量转强。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不追连续加速后的缩量高开。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中际旭创、新易盛若同时走弱，板块降级。</w:t>
      </w:r>
    </w:p>
    <w:bookmarkEnd w:id="60"/>
    <w:bookmarkEnd w:id="61"/>
    <w:bookmarkStart w:id="64" w:name="b档元件pcbai硬件"/>
    <w:p>
      <w:pPr>
        <w:pStyle w:val="Heading2"/>
      </w:pPr>
      <w:r>
        <w:t xml:space="preserve">✅ </w:t>
      </w:r>
      <w:r>
        <w:rPr>
          <w:rFonts w:hint="eastAsia"/>
        </w:rPr>
        <w:t xml:space="preserve">B档：元件/PCB/AI硬件</w:t>
      </w:r>
    </w:p>
    <w:bookmarkStart w:id="62" w:name="证据链-1"/>
    <w:p>
      <w:pPr>
        <w:pStyle w:val="Heading3"/>
      </w:pPr>
      <w:r>
        <w:t xml:space="preserve">🔗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元件主力净流入+147.50亿元，排名第2。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东山精密主力净流入+43.29亿元并涨停。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东山精密龙虎榜净买入158673.9万元。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元件涨停集群15只，结构为“龙头+跟风+中军较完整”。</w:t>
      </w:r>
    </w:p>
    <w:bookmarkEnd w:id="62"/>
    <w:bookmarkStart w:id="63" w:name="明日策略-1"/>
    <w:p>
      <w:pPr>
        <w:pStyle w:val="Heading3"/>
      </w:pPr>
      <w:r>
        <w:t xml:space="preserve">💡 </w:t>
      </w:r>
      <w:r>
        <w:rPr>
          <w:rFonts w:hint="eastAsia"/>
        </w:rPr>
        <w:t xml:space="preserve">明日策略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东山精密是明日元件/PCB方向第一观察锚。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生益科技、沪电股份、深南电路看板块持续性。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若板块竞价过度一致，先等分歧，不在情绪最热处追。</w:t>
      </w:r>
    </w:p>
    <w:bookmarkEnd w:id="63"/>
    <w:bookmarkEnd w:id="64"/>
    <w:bookmarkStart w:id="67" w:name="c档cro医疗服务"/>
    <w:p>
      <w:pPr>
        <w:pStyle w:val="Heading2"/>
      </w:pPr>
      <w:r>
        <w:t xml:space="preserve">👀 </w:t>
      </w:r>
      <w:r>
        <w:rPr>
          <w:rFonts w:hint="eastAsia"/>
        </w:rPr>
        <w:t xml:space="preserve">C档：CRO/医疗服务</w:t>
      </w:r>
    </w:p>
    <w:bookmarkStart w:id="65" w:name="证据链-2"/>
    <w:p>
      <w:pPr>
        <w:pStyle w:val="Heading3"/>
      </w:pPr>
      <w:r>
        <w:t xml:space="preserve">🔗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医疗服务主力净流入+28.70亿元。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药明康德主力净流入+17.70亿元并涨停。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凯莱英、百花医药涨停。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药明康德成交额105.03亿元，进入成交额核心前10。</w:t>
      </w:r>
    </w:p>
    <w:bookmarkEnd w:id="65"/>
    <w:bookmarkStart w:id="66" w:name="明日策略-2"/>
    <w:p>
      <w:pPr>
        <w:pStyle w:val="Heading3"/>
      </w:pPr>
      <w:r>
        <w:t xml:space="preserve">💡 </w:t>
      </w:r>
      <w:r>
        <w:rPr>
          <w:rFonts w:hint="eastAsia"/>
        </w:rPr>
        <w:t xml:space="preserve">明日策略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该方向不是小票纯情绪，药明康德具备中军确认。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但今日涨幅已大，明日只看分歧承接。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若药明康德开板放量回落，CRO降为观察。</w:t>
      </w:r>
    </w:p>
    <w:bookmarkEnd w:id="66"/>
    <w:bookmarkEnd w:id="67"/>
    <w:bookmarkStart w:id="70" w:name="d档半导体"/>
    <w:p>
      <w:pPr>
        <w:pStyle w:val="Heading2"/>
      </w:pPr>
      <w:r>
        <w:t xml:space="preserve">👀 </w:t>
      </w:r>
      <w:r>
        <w:rPr>
          <w:rFonts w:hint="eastAsia"/>
        </w:rPr>
        <w:t xml:space="preserve">D档：半导体</w:t>
      </w:r>
    </w:p>
    <w:bookmarkStart w:id="68" w:name="证据链-3"/>
    <w:p>
      <w:pPr>
        <w:pStyle w:val="Heading3"/>
      </w:pPr>
      <w:r>
        <w:t xml:space="preserve">🔗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半导体主力净流入+110.54亿元，排名第3。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兆易创新主力净流入+15.63亿元。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但长鑫科技主力净流出-12.26亿元，中芯国际主力净流出-4.45亿元。</w:t>
      </w:r>
    </w:p>
    <w:bookmarkEnd w:id="68"/>
    <w:bookmarkStart w:id="69" w:name="明日策略-3"/>
    <w:p>
      <w:pPr>
        <w:pStyle w:val="Heading3"/>
      </w:pPr>
      <w:r>
        <w:t xml:space="preserve">💡 </w:t>
      </w:r>
      <w:r>
        <w:rPr>
          <w:rFonts w:hint="eastAsia"/>
        </w:rPr>
        <w:t xml:space="preserve">明日策略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半导体可看，但只看强分支、强中军、右侧确认。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不把板块净流入等同于所有核心股反转。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长鑫科技若继续放量滞涨，半导体仓位不能加重。</w:t>
      </w:r>
    </w:p>
    <w:bookmarkEnd w:id="69"/>
    <w:bookmarkEnd w:id="70"/>
    <w:bookmarkStart w:id="72" w:name="回避档乘用车银行电力白酒证券保险"/>
    <w:p>
      <w:pPr>
        <w:pStyle w:val="Heading2"/>
      </w:pPr>
      <w:r>
        <w:t xml:space="preserve">⚠️ </w:t>
      </w:r>
      <w:r>
        <w:rPr>
          <w:rFonts w:hint="eastAsia"/>
        </w:rPr>
        <w:t xml:space="preserve">回避档：乘用车、银行、电力、白酒、证券、保险</w:t>
      </w:r>
    </w:p>
    <w:bookmarkStart w:id="71" w:name="回避理由"/>
    <w:p>
      <w:pPr>
        <w:pStyle w:val="Heading3"/>
      </w:pPr>
      <w:r>
        <w:t xml:space="preserve">⚠️ </w:t>
      </w:r>
      <w:r>
        <w:rPr>
          <w:rFonts w:hint="eastAsia"/>
        </w:rPr>
        <w:t xml:space="preserve">回避理由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乘用车流出-20.24亿元。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银行Ⅱ流出-19.04亿元。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电力流出-19.01亿元。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白酒Ⅱ流出-16.50亿元。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证券Ⅱ流出-15.33亿元。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保险Ⅱ流出-12.40亿元。</w:t>
      </w:r>
    </w:p>
    <w:p>
      <w:r>
        <w:pict>
          <v:rect style="width:0;height:1.5pt" o:hralign="center" o:hrstd="t" o:hr="t"/>
        </w:pict>
      </w:r>
    </w:p>
    <w:bookmarkEnd w:id="71"/>
    <w:bookmarkEnd w:id="72"/>
    <w:bookmarkStart w:id="77" w:name="明日仓位模型最高50均衡50保守35"/>
    <w:p>
      <w:pPr>
        <w:pStyle w:val="Heading2"/>
      </w:pPr>
      <w:r>
        <w:t xml:space="preserve">⑯ 🧮 </w:t>
      </w:r>
      <w:r>
        <w:rPr>
          <w:rFonts w:hint="eastAsia"/>
        </w:rPr>
        <w:t xml:space="preserve">明日仓位模型：最高50%，均衡50%，保守35%</w:t>
      </w:r>
    </w:p>
    <w:bookmarkStart w:id="73" w:name="自动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自动仓位输入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+10.81%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上限约束</w:t>
            </w:r>
          </w:p>
        </w:tc>
      </w:tr>
    </w:tbl>
    <w:bookmarkEnd w:id="73"/>
    <w:bookmarkStart w:id="74" w:name="仓位结论"/>
    <w:p>
      <w:pPr>
        <w:pStyle w:val="Heading3"/>
      </w:pPr>
      <w:r>
        <w:t xml:space="preserve">💡 </w:t>
      </w:r>
      <w:r>
        <w:rPr>
          <w:rFonts w:hint="eastAsia"/>
        </w:rPr>
        <w:t xml:space="preserve">仓位结论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激进仓位：50%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均衡仓位：50%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保守仓位：35%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最大仓位：50%</w:t>
      </w:r>
    </w:p>
    <w:bookmarkEnd w:id="74"/>
    <w:bookmarkStart w:id="75" w:name="行为金融约束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行为金融约束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FOMO追涨：high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核心票估值/换手拥挤：medium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风险分：5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立场：控制仓位，优先低吸核心中军</w:t>
      </w:r>
    </w:p>
    <w:bookmarkEnd w:id="75"/>
    <w:bookmarkStart w:id="76" w:name="明日仓位执行"/>
    <w:p>
      <w:pPr>
        <w:pStyle w:val="Heading3"/>
      </w:pPr>
      <w:r>
        <w:t xml:space="preserve">💡 </w:t>
      </w:r>
      <w:r>
        <w:rPr>
          <w:rFonts w:hint="eastAsia"/>
        </w:rPr>
        <w:t xml:space="preserve">明日仓位执行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已持有通信设备、元件核心盈利仓：可维持50%，但必须分批兑现过热利润。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空仓账户：不建议开盘追到50%，先用35%试错，等分歧转强再加。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若涨停数维持百家附近、炸板率低于20%、成交额继续放量，可维持50%。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若高开后CPO/PCB核心冲高回落，仓位降至35%。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若炸板率升破30%，或涨跌比跌破1.5，仓位降至35%以下。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若中际旭创、新易盛、东山精密同时失去资金承接，不做补涨扩仓。</w:t>
      </w:r>
    </w:p>
    <w:p>
      <w:r>
        <w:pict>
          <v:rect style="width:0;height:1.5pt" o:hralign="center" o:hrstd="t" o:hr="t"/>
        </w:pict>
      </w:r>
    </w:p>
    <w:bookmarkEnd w:id="76"/>
    <w:bookmarkEnd w:id="77"/>
    <w:bookmarkStart w:id="80" w:name="明日风险日历与回避清单"/>
    <w:p>
      <w:pPr>
        <w:pStyle w:val="Heading2"/>
      </w:pPr>
      <w:r>
        <w:t xml:space="preserve">⑰ 📅 </w:t>
      </w:r>
      <w:r>
        <w:rPr>
          <w:rFonts w:hint="eastAsia"/>
        </w:rPr>
        <w:t xml:space="preserve">明日风险日历与回避清单</w:t>
      </w:r>
    </w:p>
    <w:bookmarkStart w:id="78" w:name="风险日历"/>
    <w:p>
      <w:pPr>
        <w:pStyle w:val="Heading3"/>
      </w:pPr>
      <w:r>
        <w:t xml:space="preserve">📅 </w:t>
      </w:r>
      <w:r>
        <w:rPr>
          <w:rFonts w:hint="eastAsia"/>
        </w:rPr>
        <w:t xml:space="preserve">风险日历</w:t>
      </w:r>
    </w:p>
    <w:p>
      <w:pPr>
        <w:pStyle w:val="FirstParagraph"/>
      </w:pPr>
      <w:r>
        <w:rPr>
          <w:rFonts w:hint="eastAsia"/>
        </w:rPr>
        <w:t xml:space="preserve">采集JSON中公告风险分类计数：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解禁：0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减持：0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业绩预警：0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问询函：0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处罚：0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减值：0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停复牌：0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回购或增持：0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重组：0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其他：0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以上仅代表本次采集范围内未发现对应分类事件，不代表全市场风险事件完全穷尽。</w:t>
      </w:r>
    </w:p>
    <w:bookmarkEnd w:id="78"/>
    <w:bookmarkStart w:id="79" w:name="明日回避清单"/>
    <w:p>
      <w:pPr>
        <w:pStyle w:val="Heading3"/>
      </w:pPr>
      <w:r>
        <w:t xml:space="preserve">🚫 </w:t>
      </w:r>
      <w:r>
        <w:rPr>
          <w:rFonts w:hint="eastAsia"/>
        </w:rPr>
        <w:t xml:space="preserve">明日回避清单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资金流出权重</w:t>
      </w:r>
    </w:p>
    <w:p>
      <w:pPr>
        <w:pStyle w:val="Compact"/>
        <w:numPr>
          <w:ilvl w:val="1"/>
          <w:numId w:val="1067"/>
        </w:numPr>
      </w:pPr>
      <w:r>
        <w:rPr>
          <w:rFonts w:hint="eastAsia"/>
        </w:rPr>
        <w:t xml:space="preserve">比亚迪、农业银行、贵州茅台、中国平安、长江电力、华电辽能。</w:t>
      </w:r>
    </w:p>
    <w:p>
      <w:pPr>
        <w:pStyle w:val="Compact"/>
        <w:numPr>
          <w:ilvl w:val="1"/>
          <w:numId w:val="1067"/>
        </w:numPr>
      </w:pPr>
      <w:r>
        <w:rPr>
          <w:rFonts w:hint="eastAsia"/>
        </w:rPr>
        <w:t xml:space="preserve">逻辑：均在主力净流出榜或所属板块流出明显。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半导体流出核心</w:t>
      </w:r>
    </w:p>
    <w:p>
      <w:pPr>
        <w:pStyle w:val="Compact"/>
        <w:numPr>
          <w:ilvl w:val="1"/>
          <w:numId w:val="1068"/>
        </w:numPr>
      </w:pPr>
      <w:r>
        <w:rPr>
          <w:rFonts w:hint="eastAsia"/>
        </w:rPr>
        <w:t xml:space="preserve">长鑫科技、中芯国际。</w:t>
      </w:r>
    </w:p>
    <w:p>
      <w:pPr>
        <w:pStyle w:val="Compact"/>
        <w:numPr>
          <w:ilvl w:val="1"/>
          <w:numId w:val="1068"/>
        </w:numPr>
      </w:pPr>
      <w:r>
        <w:rPr>
          <w:rFonts w:hint="eastAsia"/>
        </w:rPr>
        <w:t xml:space="preserve">逻辑：板块流入不代表个股筹码完全修复。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高位纯情绪加速票</w:t>
      </w:r>
    </w:p>
    <w:p>
      <w:pPr>
        <w:pStyle w:val="Compact"/>
        <w:numPr>
          <w:ilvl w:val="1"/>
          <w:numId w:val="1069"/>
        </w:numPr>
      </w:pPr>
      <w:r>
        <w:rPr>
          <w:rFonts w:hint="eastAsia"/>
        </w:rPr>
        <w:t xml:space="preserve">传智教育、德龙汇能、恒银科技等只看承接，不追一致高开。</w:t>
      </w:r>
    </w:p>
    <w:p>
      <w:pPr>
        <w:pStyle w:val="Compact"/>
        <w:numPr>
          <w:ilvl w:val="1"/>
          <w:numId w:val="1069"/>
        </w:numPr>
      </w:pPr>
      <w:r>
        <w:rPr>
          <w:rFonts w:hint="eastAsia"/>
        </w:rPr>
        <w:t xml:space="preserve">逻辑：连板结构断层，高标一旦分歧会带动中位波动。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估值与换手拥挤票</w:t>
      </w:r>
    </w:p>
    <w:p>
      <w:pPr>
        <w:pStyle w:val="Compact"/>
        <w:numPr>
          <w:ilvl w:val="1"/>
          <w:numId w:val="1070"/>
        </w:numPr>
      </w:pPr>
      <w:r>
        <w:rPr>
          <w:rFonts w:hint="eastAsia"/>
        </w:rPr>
        <w:t xml:space="preserve">行云科技：PE</w:t>
      </w:r>
      <w:r>
        <w:t xml:space="preserve"> </w:t>
      </w:r>
      <w:r>
        <w:rPr>
          <w:rFonts w:hint="eastAsia"/>
        </w:rPr>
        <w:t xml:space="preserve">-427.67，PB</w:t>
      </w:r>
      <w:r>
        <w:t xml:space="preserve"> </w:t>
      </w:r>
      <w:r>
        <w:rPr>
          <w:rFonts w:hint="eastAsia"/>
        </w:rPr>
        <w:t xml:space="preserve">33.25，换手率23.06%。</w:t>
      </w:r>
    </w:p>
    <w:p>
      <w:pPr>
        <w:pStyle w:val="Compact"/>
        <w:numPr>
          <w:ilvl w:val="1"/>
          <w:numId w:val="1070"/>
        </w:numPr>
      </w:pPr>
      <w:r>
        <w:rPr>
          <w:rFonts w:hint="eastAsia"/>
        </w:rPr>
        <w:t xml:space="preserve">德龙汇能：PE</w:t>
      </w:r>
      <w:r>
        <w:t xml:space="preserve"> </w:t>
      </w:r>
      <w:r>
        <w:rPr>
          <w:rFonts w:hint="eastAsia"/>
        </w:rPr>
        <w:t xml:space="preserve">231.94，PB</w:t>
      </w:r>
      <w:r>
        <w:t xml:space="preserve"> 8.30。</w:t>
      </w:r>
    </w:p>
    <w:p>
      <w:pPr>
        <w:pStyle w:val="Compact"/>
        <w:numPr>
          <w:ilvl w:val="1"/>
          <w:numId w:val="1070"/>
        </w:numPr>
      </w:pPr>
      <w:r>
        <w:rPr>
          <w:rFonts w:hint="eastAsia"/>
        </w:rPr>
        <w:t xml:space="preserve">高乐股份：PE</w:t>
      </w:r>
      <w:r>
        <w:t xml:space="preserve"> </w:t>
      </w:r>
      <w:r>
        <w:rPr>
          <w:rFonts w:hint="eastAsia"/>
        </w:rPr>
        <w:t xml:space="preserve">-258.15，PB</w:t>
      </w:r>
      <w:r>
        <w:t xml:space="preserve"> 17.58。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无资金确认的补涨杂毛</w:t>
      </w:r>
    </w:p>
    <w:p>
      <w:pPr>
        <w:pStyle w:val="Compact"/>
        <w:numPr>
          <w:ilvl w:val="1"/>
          <w:numId w:val="1071"/>
        </w:numPr>
      </w:pPr>
      <w:r>
        <w:rPr>
          <w:rFonts w:hint="eastAsia"/>
        </w:rPr>
        <w:t xml:space="preserve">今日首板很多，但二板/首板晋级比例低于12%。</w:t>
      </w:r>
    </w:p>
    <w:p>
      <w:pPr>
        <w:pStyle w:val="Compact"/>
        <w:numPr>
          <w:ilvl w:val="1"/>
          <w:numId w:val="1071"/>
        </w:numPr>
      </w:pPr>
      <w:r>
        <w:rPr>
          <w:rFonts w:hint="eastAsia"/>
        </w:rPr>
        <w:t xml:space="preserve">明日不做没有板块地位、没有资金、没有趋势的补涨票。</w:t>
      </w:r>
    </w:p>
    <w:p>
      <w:r>
        <w:pict>
          <v:rect style="width:0;height:1.5pt" o:hralign="center" o:hrstd="t" o:hr="t"/>
        </w:pict>
      </w:r>
    </w:p>
    <w:bookmarkEnd w:id="79"/>
    <w:bookmarkEnd w:id="80"/>
    <w:bookmarkStart w:id="88" w:name="复盘动作清单按七步执行明日计划"/>
    <w:p>
      <w:pPr>
        <w:pStyle w:val="Heading2"/>
      </w:pPr>
      <w:r>
        <w:t xml:space="preserve">⑱ ✅ </w:t>
      </w:r>
      <w:r>
        <w:rPr>
          <w:rFonts w:hint="eastAsia"/>
        </w:rPr>
        <w:t xml:space="preserve">复盘动作清单：按七步执行明日计划</w:t>
      </w:r>
    </w:p>
    <w:bookmarkStart w:id="81" w:name="整体情绪"/>
    <w:p>
      <w:pPr>
        <w:pStyle w:val="Heading3"/>
      </w:pPr>
      <w:r>
        <w:rPr>
          <w:rFonts w:hint="eastAsia"/>
        </w:rPr>
        <w:t xml:space="preserve">1）整体情绪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今日：涨停140家、跌停1家、炸板率9.8%、涨跌比2.085。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判定：过热边缘，赚钱效应强。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明日动作：先看情绪是否继续扩张，若涨停骤降超过30%，立即降仓。</w:t>
      </w:r>
    </w:p>
    <w:bookmarkEnd w:id="81"/>
    <w:bookmarkStart w:id="82" w:name="连板梯队"/>
    <w:p>
      <w:pPr>
        <w:pStyle w:val="Heading3"/>
      </w:pPr>
      <w:r>
        <w:rPr>
          <w:rFonts w:hint="eastAsia"/>
        </w:rPr>
        <w:t xml:space="preserve">2）连板梯队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最高板：传智教育7板。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4板：神雾节能。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3板：德龙汇能、恒银科技、新能股份、美利云、豪尔赛、天娱数科等。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问题：7板到4板存在断层。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明日动作：只观察高标反馈，不追高标一致加速。</w:t>
      </w:r>
    </w:p>
    <w:bookmarkEnd w:id="82"/>
    <w:bookmarkStart w:id="83" w:name="强势板块"/>
    <w:p>
      <w:pPr>
        <w:pStyle w:val="Heading3"/>
      </w:pPr>
      <w:r>
        <w:rPr>
          <w:rFonts w:hint="eastAsia"/>
        </w:rPr>
        <w:t xml:space="preserve">3）强势板块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第一主线：通信设备。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第二主线：元件/PCB。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第三主线：半导体强分支。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第四主线：CRO/医疗服务。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明日动作：只做前两条主线的核心回踩确认，CRO等分歧承接。</w:t>
      </w:r>
    </w:p>
    <w:bookmarkEnd w:id="83"/>
    <w:bookmarkStart w:id="84" w:name="资金性质"/>
    <w:p>
      <w:pPr>
        <w:pStyle w:val="Heading3"/>
      </w:pPr>
      <w:r>
        <w:rPr>
          <w:rFonts w:hint="eastAsia"/>
        </w:rPr>
        <w:t xml:space="preserve">4）资金性质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主攻资金：通信设备+222.62亿元，元件+147.50亿元，半导体+110.54亿元。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撤出资金：乘用车-20.24亿元，银行Ⅱ-19.04亿元，电力-19.01亿元。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明日动作：继续跟随资金主线，不做被资金抛弃的权重防御。</w:t>
      </w:r>
    </w:p>
    <w:bookmarkEnd w:id="84"/>
    <w:bookmarkStart w:id="85" w:name="亏钱效应"/>
    <w:p>
      <w:pPr>
        <w:pStyle w:val="Heading3"/>
      </w:pPr>
      <w:r>
        <w:rPr>
          <w:rFonts w:hint="eastAsia"/>
        </w:rPr>
        <w:t xml:space="preserve">5）亏钱效应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跌停1家，大亏个股0，亏钱效应收敛。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风险：亏钱效应不在跌停，而在明日高位冲高回落。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明日动作：若炸板率从9.8%升至30%以上，立刻降低情绪票仓位。</w:t>
      </w:r>
    </w:p>
    <w:bookmarkEnd w:id="85"/>
    <w:bookmarkStart w:id="86" w:name="重点票"/>
    <w:p>
      <w:pPr>
        <w:pStyle w:val="Heading3"/>
      </w:pPr>
      <w:r>
        <w:rPr>
          <w:rFonts w:hint="eastAsia"/>
        </w:rPr>
        <w:t xml:space="preserve">6）重点票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CPO中军：中际旭创、新易盛、天孚通信。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元件/PCB锚：东山精密、生益科技、沪电股份、深南电路。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CRO中军：药明康德。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情绪高度：传智教育、美利云、德龙汇能、恒银科技。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明日动作：中军强于情绪票时可参与；情绪票强而中军弱时谨慎。</w:t>
      </w:r>
    </w:p>
    <w:bookmarkEnd w:id="86"/>
    <w:bookmarkStart w:id="87" w:name="次日计划"/>
    <w:p>
      <w:pPr>
        <w:pStyle w:val="Heading3"/>
      </w:pPr>
      <w:r>
        <w:rPr>
          <w:rFonts w:hint="eastAsia"/>
        </w:rPr>
        <w:t xml:space="preserve">7）次日计划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开盘不追一致高开。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先看通信设备、元件是否仍为流入前二。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若核心中军回踩不破并再放量，仓位可维持50%。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若核心中军冲高回落，仓位降至35%。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若半导体内部继续分化，只做强者，不接流出核心。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若权重防御继续流出，不切换到银行、白酒、证券、电力。</w:t>
      </w:r>
    </w:p>
    <w:p>
      <w:r>
        <w:pict>
          <v:rect style="width:0;height:1.5pt" o:hralign="center" o:hrstd="t" o:hr="t"/>
        </w:pict>
      </w:r>
    </w:p>
    <w:bookmarkEnd w:id="87"/>
    <w:bookmarkEnd w:id="88"/>
    <w:bookmarkStart w:id="91" w:name="全天复盘结论科技成长强修复成立但明日只能做分歧转强"/>
    <w:p>
      <w:pPr>
        <w:pStyle w:val="Heading2"/>
      </w:pPr>
      <w:r>
        <w:t xml:space="preserve">🧭 </w:t>
      </w:r>
      <w:r>
        <w:rPr>
          <w:rFonts w:hint="eastAsia"/>
        </w:rPr>
        <w:t xml:space="preserve">全天复盘结论：科技成长强修复成立，但明日只能做分歧转强</w:t>
      </w:r>
    </w:p>
    <w:p>
      <w:pPr>
        <w:pStyle w:val="FirstParagraph"/>
      </w:pPr>
      <w:r>
        <w:rPr>
          <w:rFonts w:hint="eastAsia"/>
        </w:rPr>
        <w:t xml:space="preserve">今日A股的核心答案非常清楚：资金选择了科技成长，而不是权重防御。</w:t>
      </w:r>
    </w:p>
    <w:bookmarkStart w:id="89" w:name="明确观点"/>
    <w:p>
      <w:pPr>
        <w:pStyle w:val="Heading3"/>
      </w:pPr>
      <w:r>
        <w:t xml:space="preserve">✅ </w:t>
      </w:r>
      <w:r>
        <w:rPr>
          <w:rFonts w:hint="eastAsia"/>
        </w:rPr>
        <w:t xml:space="preserve">明确观点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指数：创业板指+5.6445%，科创50+4.0871%，成长风格压倒性占优。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情绪：涨停140家、跌停1家，进入过热边缘。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量能：成交额22284.43亿元，较昨日+10.81%，温和放量。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主线：通信设备、元件、半导体、医疗服务。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风险：FOMO追涨high，连板结构断层，宽基ETF连续流入未确认。</w:t>
      </w:r>
    </w:p>
    <w:bookmarkEnd w:id="89"/>
    <w:bookmarkStart w:id="90" w:name="明日最优策略"/>
    <w:p>
      <w:pPr>
        <w:pStyle w:val="Heading3"/>
      </w:pPr>
      <w:r>
        <w:t xml:space="preserve">💡 </w:t>
      </w:r>
      <w:r>
        <w:rPr>
          <w:rFonts w:hint="eastAsia"/>
        </w:rPr>
        <w:t xml:space="preserve">明日最优策略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主线只看通信设备/CPO与元件/PCB。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买点只等分歧转强，不追一致高开。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核心中军优先于补涨小票。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半导体只看强分支，回避继续流出的核心。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仓位最高50%，保守账户35%，不因今日普涨盲目满仓。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若高位股明日冲高回落且炸板率升破30%，立即兑现并降仓。</w:t>
      </w:r>
    </w:p>
    <w:bookmarkEnd w:id="90"/>
    <w:bookmarkEnd w:id="91"/>
    <w:bookmarkStart w:id="92" w:name="宽基etf成交额恐慌联合信号-1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：宽基ETF持续净申购：未确认｜成交22284.4亿元｜300ETF</w:t>
      </w:r>
      <w:r>
        <w:t xml:space="preserve"> QVIX </w:t>
      </w:r>
      <w:r>
        <w:rPr>
          <w:rFonts w:hint="eastAsia"/>
        </w:rPr>
        <w:t xml:space="preserve">22.67、较峰值回落20.1%、高位降温｜联合信号数据不足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：官方份额数据暂缺，联合信号不可判定。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生成时间：2026-08-04</w:t>
      </w:r>
      <w:r>
        <w:t xml:space="preserve"> 16:31:01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92"/>
    <w:bookmarkEnd w:id="9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0">
    <w:abstractNumId w:val="991"/>
  </w:num>
  <w:num w:numId="104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5">
    <w:abstractNumId w:val="991"/>
  </w:num>
  <w:num w:numId="106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2026-08-04T08:41:14Z</dcterms:created>
  <dcterms:modified xsi:type="dcterms:W3CDTF">2026-08-04T08:41:14Z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