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8" w:name="奇迹早知道2026-07-24-全天复盘"/>
    <w:p>
      <w:pPr>
        <w:pStyle w:val="Heading1"/>
      </w:pPr>
      <w:r>
        <w:t xml:space="preserve">🌆 </w:t>
      </w:r>
      <w:r>
        <w:rPr>
          <w:rFonts w:hint="eastAsia"/>
        </w:rPr>
        <w:t xml:space="preserve">奇迹早知道｜2026-07-24</w:t>
      </w:r>
      <w:r>
        <w:t xml:space="preserve"> </w:t>
      </w:r>
      <w:r>
        <w:rPr>
          <w:rFonts w:hint="eastAsia"/>
        </w:rPr>
        <w:t xml:space="preserve">全天复盘</w:t>
      </w:r>
    </w:p>
    <w:bookmarkStart w:id="11" w:name="全天行情概览指数低开低走普跌退潮科创50相对抗跌"/>
    <w:p>
      <w:pPr>
        <w:pStyle w:val="Heading2"/>
      </w:pPr>
      <w:r>
        <w:t xml:space="preserve">① 📉 </w:t>
      </w:r>
      <w:r>
        <w:rPr>
          <w:rFonts w:hint="eastAsia"/>
        </w:rPr>
        <w:t xml:space="preserve">全天行情概览：指数低开低走，普跌退潮，科创50相对抗跌</w:t>
      </w:r>
    </w:p>
    <w:bookmarkStart w:id="9" w:name="核心指数收盘"/>
    <w:p>
      <w:pPr>
        <w:pStyle w:val="Heading3"/>
      </w:pPr>
      <w:r>
        <w:t xml:space="preserve">📊 </w:t>
      </w:r>
      <w:r>
        <w:rPr>
          <w:rFonts w:hint="eastAsia"/>
        </w:rPr>
        <w:t xml:space="preserve">核心指数收盘</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3814.1978</w:t>
            </w:r>
          </w:p>
        </w:tc>
        <w:tc>
          <w:tcPr/>
          <w:p>
            <w:pPr>
              <w:pStyle w:val="Compact"/>
              <w:jc w:val="right"/>
            </w:pPr>
            <w:r>
              <w:t xml:space="preserve">📉 -1.6142%</w:t>
            </w:r>
          </w:p>
        </w:tc>
        <w:tc>
          <w:tcPr/>
          <w:p>
            <w:pPr>
              <w:pStyle w:val="Compact"/>
              <w:jc w:val="right"/>
            </w:pPr>
            <w:r>
              <w:rPr>
                <w:rFonts w:hint="eastAsia"/>
              </w:rPr>
              <w:t xml:space="preserve">9153.66亿</w:t>
            </w:r>
          </w:p>
        </w:tc>
      </w:tr>
      <w:tr>
        <w:tc>
          <w:tcPr/>
          <w:p>
            <w:pPr>
              <w:pStyle w:val="Compact"/>
            </w:pPr>
            <w:r>
              <w:rPr>
                <w:rFonts w:hint="eastAsia"/>
              </w:rPr>
              <w:t xml:space="preserve">深证成指</w:t>
            </w:r>
          </w:p>
        </w:tc>
        <w:tc>
          <w:tcPr/>
          <w:p>
            <w:pPr>
              <w:pStyle w:val="Compact"/>
              <w:jc w:val="right"/>
            </w:pPr>
            <w:r>
              <w:t xml:space="preserve">13774.6760</w:t>
            </w:r>
          </w:p>
        </w:tc>
        <w:tc>
          <w:tcPr/>
          <w:p>
            <w:pPr>
              <w:pStyle w:val="Compact"/>
              <w:jc w:val="right"/>
            </w:pPr>
            <w:r>
              <w:t xml:space="preserve">📉 -2.4685%</w:t>
            </w:r>
          </w:p>
        </w:tc>
        <w:tc>
          <w:tcPr/>
          <w:p>
            <w:pPr>
              <w:pStyle w:val="Compact"/>
              <w:jc w:val="right"/>
            </w:pPr>
            <w:r>
              <w:rPr>
                <w:rFonts w:hint="eastAsia"/>
              </w:rPr>
              <w:t xml:space="preserve">10157.74亿</w:t>
            </w:r>
          </w:p>
        </w:tc>
      </w:tr>
      <w:tr>
        <w:tc>
          <w:tcPr/>
          <w:p>
            <w:pPr>
              <w:pStyle w:val="Compact"/>
            </w:pPr>
            <w:r>
              <w:rPr>
                <w:rFonts w:hint="eastAsia"/>
              </w:rPr>
              <w:t xml:space="preserve">创业板指</w:t>
            </w:r>
          </w:p>
        </w:tc>
        <w:tc>
          <w:tcPr/>
          <w:p>
            <w:pPr>
              <w:pStyle w:val="Compact"/>
              <w:jc w:val="right"/>
            </w:pPr>
            <w:r>
              <w:t xml:space="preserve">3480.8700</w:t>
            </w:r>
          </w:p>
        </w:tc>
        <w:tc>
          <w:tcPr/>
          <w:p>
            <w:pPr>
              <w:pStyle w:val="Compact"/>
              <w:jc w:val="right"/>
            </w:pPr>
            <w:r>
              <w:t xml:space="preserve">📉 -2.6472%</w:t>
            </w:r>
          </w:p>
        </w:tc>
        <w:tc>
          <w:tcPr/>
          <w:p>
            <w:pPr>
              <w:pStyle w:val="Compact"/>
              <w:jc w:val="right"/>
            </w:pPr>
            <w:r>
              <w:rPr>
                <w:rFonts w:hint="eastAsia"/>
              </w:rPr>
              <w:t xml:space="preserve">4469.33亿</w:t>
            </w:r>
          </w:p>
        </w:tc>
      </w:tr>
      <w:tr>
        <w:tc>
          <w:tcPr/>
          <w:p>
            <w:pPr>
              <w:pStyle w:val="Compact"/>
            </w:pPr>
            <w:r>
              <w:rPr>
                <w:rFonts w:hint="eastAsia"/>
              </w:rPr>
              <w:t xml:space="preserve">科创50</w:t>
            </w:r>
          </w:p>
        </w:tc>
        <w:tc>
          <w:tcPr/>
          <w:p>
            <w:pPr>
              <w:pStyle w:val="Compact"/>
              <w:jc w:val="right"/>
            </w:pPr>
            <w:r>
              <w:t xml:space="preserve">1787.1958</w:t>
            </w:r>
          </w:p>
        </w:tc>
        <w:tc>
          <w:tcPr/>
          <w:p>
            <w:pPr>
              <w:pStyle w:val="Compact"/>
              <w:jc w:val="right"/>
            </w:pPr>
            <w:r>
              <w:t xml:space="preserve">📉 -0.1396%</w:t>
            </w:r>
          </w:p>
        </w:tc>
        <w:tc>
          <w:tcPr/>
          <w:p>
            <w:pPr>
              <w:pStyle w:val="Compact"/>
              <w:jc w:val="right"/>
            </w:pPr>
            <w:r>
              <w:rPr>
                <w:rFonts w:hint="eastAsia"/>
              </w:rPr>
              <w:t xml:space="preserve">1205.45亿</w:t>
            </w:r>
          </w:p>
        </w:tc>
      </w:tr>
      <w:tr>
        <w:tc>
          <w:tcPr/>
          <w:p>
            <w:pPr>
              <w:pStyle w:val="Compact"/>
            </w:pPr>
            <w:r>
              <w:rPr>
                <w:rFonts w:hint="eastAsia"/>
              </w:rPr>
              <w:t xml:space="preserve">沪深300</w:t>
            </w:r>
          </w:p>
        </w:tc>
        <w:tc>
          <w:tcPr/>
          <w:p>
            <w:pPr>
              <w:pStyle w:val="Compact"/>
              <w:jc w:val="right"/>
            </w:pPr>
            <w:r>
              <w:t xml:space="preserve">4649.1917</w:t>
            </w:r>
          </w:p>
        </w:tc>
        <w:tc>
          <w:tcPr/>
          <w:p>
            <w:pPr>
              <w:pStyle w:val="Compact"/>
              <w:jc w:val="right"/>
            </w:pPr>
            <w:r>
              <w:t xml:space="preserve">📉 -1.6669%</w:t>
            </w:r>
          </w:p>
        </w:tc>
        <w:tc>
          <w:tcPr/>
          <w:p>
            <w:pPr>
              <w:pStyle w:val="Compact"/>
              <w:jc w:val="right"/>
            </w:pPr>
            <w:r>
              <w:rPr>
                <w:rFonts w:hint="eastAsia"/>
              </w:rPr>
              <w:t xml:space="preserve">6263.79亿</w:t>
            </w:r>
          </w:p>
        </w:tc>
      </w:tr>
    </w:tbl>
    <w:p>
      <w:pPr>
        <w:pStyle w:val="BodyText"/>
      </w:pPr>
      <w:r>
        <w:t xml:space="preserve">💡 </w:t>
      </w:r>
      <w:r>
        <w:rPr>
          <w:rFonts w:hint="eastAsia"/>
        </w:rPr>
        <w:t xml:space="preserve">全天结论：</w:t>
      </w:r>
    </w:p>
    <w:p>
      <w:pPr>
        <w:pStyle w:val="Compact"/>
        <w:numPr>
          <w:ilvl w:val="0"/>
          <w:numId w:val="1001"/>
        </w:numPr>
      </w:pPr>
      <w:r>
        <w:rPr>
          <w:rFonts w:hint="eastAsia"/>
        </w:rPr>
        <w:t xml:space="preserve">今天不是正常回调，而是“指数下跌</w:t>
      </w:r>
      <w:r>
        <w:t xml:space="preserve"> + </w:t>
      </w:r>
      <w:r>
        <w:rPr>
          <w:rFonts w:hint="eastAsia"/>
        </w:rPr>
        <w:t xml:space="preserve">广度极弱</w:t>
      </w:r>
      <w:r>
        <w:t xml:space="preserve"> + </w:t>
      </w:r>
      <w:r>
        <w:rPr>
          <w:rFonts w:hint="eastAsia"/>
        </w:rPr>
        <w:t xml:space="preserve">成交缩量</w:t>
      </w:r>
      <w:r>
        <w:t xml:space="preserve"> + </w:t>
      </w:r>
      <w:r>
        <w:rPr>
          <w:rFonts w:hint="eastAsia"/>
        </w:rPr>
        <w:t xml:space="preserve">亏钱效应扩散”的退潮日。</w:t>
      </w:r>
    </w:p>
    <w:p>
      <w:pPr>
        <w:pStyle w:val="Compact"/>
        <w:numPr>
          <w:ilvl w:val="0"/>
          <w:numId w:val="1001"/>
        </w:numPr>
      </w:pPr>
      <w:r>
        <w:rPr>
          <w:rFonts w:hint="eastAsia"/>
        </w:rPr>
        <w:t xml:space="preserve">上证指数</w:t>
      </w:r>
      <w:r>
        <w:t xml:space="preserve"> 📉 </w:t>
      </w:r>
      <w:r>
        <w:rPr>
          <w:rFonts w:hint="eastAsia"/>
        </w:rPr>
        <w:t xml:space="preserve">-1.6142%，深证成指</w:t>
      </w:r>
      <w:r>
        <w:t xml:space="preserve"> 📉 </w:t>
      </w:r>
      <w:r>
        <w:rPr>
          <w:rFonts w:hint="eastAsia"/>
        </w:rPr>
        <w:t xml:space="preserve">-2.4685%，创业板指</w:t>
      </w:r>
      <w:r>
        <w:t xml:space="preserve"> 📉 </w:t>
      </w:r>
      <w:r>
        <w:rPr>
          <w:rFonts w:hint="eastAsia"/>
        </w:rPr>
        <w:t xml:space="preserve">-2.6472%，成长与权重同步承压。</w:t>
      </w:r>
    </w:p>
    <w:p>
      <w:pPr>
        <w:pStyle w:val="Compact"/>
        <w:numPr>
          <w:ilvl w:val="0"/>
          <w:numId w:val="1001"/>
        </w:numPr>
      </w:pPr>
      <w:r>
        <w:rPr>
          <w:rFonts w:hint="eastAsia"/>
        </w:rPr>
        <w:t xml:space="preserve">科创50仅</w:t>
      </w:r>
      <w:r>
        <w:t xml:space="preserve"> 📉 </w:t>
      </w:r>
      <w:r>
        <w:rPr>
          <w:rFonts w:hint="eastAsia"/>
        </w:rPr>
        <w:t xml:space="preserve">-0.1396%，明显强于主板和创业板，说明半导体设备、芯片链有局部资金承接。</w:t>
      </w:r>
    </w:p>
    <w:p>
      <w:pPr>
        <w:pStyle w:val="Compact"/>
        <w:numPr>
          <w:ilvl w:val="0"/>
          <w:numId w:val="1001"/>
        </w:numPr>
      </w:pPr>
      <w:r>
        <w:rPr>
          <w:rFonts w:hint="eastAsia"/>
        </w:rPr>
        <w:t xml:space="preserve">全市场上涨</w:t>
      </w:r>
      <w:r>
        <w:t xml:space="preserve"> </w:t>
      </w:r>
      <w:r>
        <w:rPr>
          <w:rFonts w:hint="eastAsia"/>
        </w:rPr>
        <w:t xml:space="preserve">555家、下跌</w:t>
      </w:r>
      <w:r>
        <w:t xml:space="preserve"> </w:t>
      </w:r>
      <w:r>
        <w:rPr>
          <w:rFonts w:hint="eastAsia"/>
        </w:rPr>
        <w:t xml:space="preserve">4940家、平盘</w:t>
      </w:r>
      <w:r>
        <w:t xml:space="preserve"> </w:t>
      </w:r>
      <w:r>
        <w:rPr>
          <w:rFonts w:hint="eastAsia"/>
        </w:rPr>
        <w:t xml:space="preserve">31家，涨跌比</w:t>
      </w:r>
      <w:r>
        <w:t xml:space="preserve"> </w:t>
      </w:r>
      <w:r>
        <w:rPr>
          <w:rFonts w:hint="eastAsia"/>
        </w:rPr>
        <w:t xml:space="preserve">0.112，赚钱效应极窄。</w:t>
      </w:r>
    </w:p>
    <w:bookmarkEnd w:id="9"/>
    <w:bookmarkStart w:id="10" w:name="全市场情绪快照"/>
    <w:p>
      <w:pPr>
        <w:pStyle w:val="Heading3"/>
      </w:pPr>
      <w:r>
        <w:t xml:space="preserve">📊 </w:t>
      </w:r>
      <w:r>
        <w:rPr>
          <w:rFonts w:hint="eastAsia"/>
        </w:rPr>
        <w:t xml:space="preserve">全市场情绪快照</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判断</w:t>
            </w:r>
          </w:p>
        </w:tc>
      </w:tr>
      <w:tr>
        <w:tc>
          <w:tcPr/>
          <w:p>
            <w:pPr>
              <w:pStyle w:val="Compact"/>
            </w:pPr>
            <w:r>
              <w:rPr>
                <w:rFonts w:hint="eastAsia"/>
              </w:rPr>
              <w:t xml:space="preserve">上涨家数</w:t>
            </w:r>
          </w:p>
        </w:tc>
        <w:tc>
          <w:tcPr/>
          <w:p>
            <w:pPr>
              <w:pStyle w:val="Compact"/>
              <w:jc w:val="right"/>
            </w:pPr>
            <w:r>
              <w:rPr>
                <w:rFonts w:hint="eastAsia"/>
              </w:rPr>
              <w:t xml:space="preserve">555家</w:t>
            </w:r>
          </w:p>
        </w:tc>
        <w:tc>
          <w:tcPr/>
          <w:p>
            <w:pPr>
              <w:pStyle w:val="Compact"/>
            </w:pPr>
            <w:r>
              <w:t xml:space="preserve">🟢 </w:t>
            </w:r>
            <w:r>
              <w:rPr>
                <w:rFonts w:hint="eastAsia"/>
              </w:rPr>
              <w:t xml:space="preserve">极弱</w:t>
            </w:r>
          </w:p>
        </w:tc>
      </w:tr>
      <w:tr>
        <w:tc>
          <w:tcPr/>
          <w:p>
            <w:pPr>
              <w:pStyle w:val="Compact"/>
            </w:pPr>
            <w:r>
              <w:rPr>
                <w:rFonts w:hint="eastAsia"/>
              </w:rPr>
              <w:t xml:space="preserve">下跌家数</w:t>
            </w:r>
          </w:p>
        </w:tc>
        <w:tc>
          <w:tcPr/>
          <w:p>
            <w:pPr>
              <w:pStyle w:val="Compact"/>
              <w:jc w:val="right"/>
            </w:pPr>
            <w:r>
              <w:rPr>
                <w:rFonts w:hint="eastAsia"/>
              </w:rPr>
              <w:t xml:space="preserve">4940家</w:t>
            </w:r>
          </w:p>
        </w:tc>
        <w:tc>
          <w:tcPr/>
          <w:p>
            <w:pPr>
              <w:pStyle w:val="Compact"/>
            </w:pPr>
            <w:r>
              <w:t xml:space="preserve">📉 </w:t>
            </w:r>
            <w:r>
              <w:rPr>
                <w:rFonts w:hint="eastAsia"/>
              </w:rPr>
              <w:t xml:space="preserve">普跌</w:t>
            </w:r>
          </w:p>
        </w:tc>
      </w:tr>
      <w:tr>
        <w:tc>
          <w:tcPr/>
          <w:p>
            <w:pPr>
              <w:pStyle w:val="Compact"/>
            </w:pPr>
            <w:r>
              <w:rPr>
                <w:rFonts w:hint="eastAsia"/>
              </w:rPr>
              <w:t xml:space="preserve">涨停数</w:t>
            </w:r>
          </w:p>
        </w:tc>
        <w:tc>
          <w:tcPr/>
          <w:p>
            <w:pPr>
              <w:pStyle w:val="Compact"/>
              <w:jc w:val="right"/>
            </w:pPr>
            <w:r>
              <w:rPr>
                <w:rFonts w:hint="eastAsia"/>
              </w:rPr>
              <w:t xml:space="preserve">42家</w:t>
            </w:r>
          </w:p>
        </w:tc>
        <w:tc>
          <w:tcPr/>
          <w:p>
            <w:pPr>
              <w:pStyle w:val="Compact"/>
            </w:pPr>
            <w:r>
              <w:rPr>
                <w:rFonts w:hint="eastAsia"/>
              </w:rPr>
              <w:t xml:space="preserve">局部抱团</w:t>
            </w:r>
          </w:p>
        </w:tc>
      </w:tr>
      <w:tr>
        <w:tc>
          <w:tcPr/>
          <w:p>
            <w:pPr>
              <w:pStyle w:val="Compact"/>
            </w:pPr>
            <w:r>
              <w:rPr>
                <w:rFonts w:hint="eastAsia"/>
              </w:rPr>
              <w:t xml:space="preserve">跌停数</w:t>
            </w:r>
          </w:p>
        </w:tc>
        <w:tc>
          <w:tcPr/>
          <w:p>
            <w:pPr>
              <w:pStyle w:val="Compact"/>
              <w:jc w:val="right"/>
            </w:pPr>
            <w:r>
              <w:rPr>
                <w:rFonts w:hint="eastAsia"/>
              </w:rPr>
              <w:t xml:space="preserve">25家</w:t>
            </w:r>
          </w:p>
        </w:tc>
        <w:tc>
          <w:tcPr/>
          <w:p>
            <w:pPr>
              <w:pStyle w:val="Compact"/>
            </w:pPr>
            <w:r>
              <w:rPr>
                <w:rFonts w:hint="eastAsia"/>
              </w:rPr>
              <w:t xml:space="preserve">风险扩散</w:t>
            </w:r>
          </w:p>
        </w:tc>
      </w:tr>
      <w:tr>
        <w:tc>
          <w:tcPr/>
          <w:p>
            <w:pPr>
              <w:pStyle w:val="Compact"/>
            </w:pPr>
            <w:r>
              <w:rPr>
                <w:rFonts w:hint="eastAsia"/>
              </w:rPr>
              <w:t xml:space="preserve">炸板率</w:t>
            </w:r>
          </w:p>
        </w:tc>
        <w:tc>
          <w:tcPr/>
          <w:p>
            <w:pPr>
              <w:pStyle w:val="Compact"/>
              <w:jc w:val="right"/>
            </w:pPr>
            <w:r>
              <w:t xml:space="preserve">21.6%</w:t>
            </w:r>
          </w:p>
        </w:tc>
        <w:tc>
          <w:tcPr/>
          <w:p>
            <w:pPr>
              <w:pStyle w:val="Compact"/>
            </w:pPr>
            <w:r>
              <w:rPr>
                <w:rFonts w:hint="eastAsia"/>
              </w:rPr>
              <w:t xml:space="preserve">接力尚未崩溃</w:t>
            </w:r>
          </w:p>
        </w:tc>
      </w:tr>
    </w:tbl>
    <w:p>
      <w:pPr>
        <w:pStyle w:val="BodyText"/>
      </w:pPr>
      <w:r>
        <w:t xml:space="preserve">💡 </w:t>
      </w:r>
      <w:r>
        <w:rPr>
          <w:rFonts w:hint="eastAsia"/>
        </w:rPr>
        <w:t xml:space="preserve">盘面核心矛盾：</w:t>
      </w:r>
    </w:p>
    <w:p>
      <w:pPr>
        <w:pStyle w:val="Compact"/>
        <w:numPr>
          <w:ilvl w:val="0"/>
          <w:numId w:val="1002"/>
        </w:numPr>
      </w:pPr>
      <w:r>
        <w:rPr>
          <w:rFonts w:hint="eastAsia"/>
        </w:rPr>
        <w:t xml:space="preserve">指数与广度是退潮，涨停结构仍有局部抱团。</w:t>
      </w:r>
    </w:p>
    <w:p>
      <w:pPr>
        <w:pStyle w:val="Compact"/>
        <w:numPr>
          <w:ilvl w:val="0"/>
          <w:numId w:val="1002"/>
        </w:numPr>
      </w:pPr>
      <w:r>
        <w:rPr>
          <w:rFonts w:hint="eastAsia"/>
        </w:rPr>
        <w:t xml:space="preserve">资金没有全面撤离科技，而是从通信设备、元件、券商、有色、电力等方向流出，转向半导体设备、先进封装、军工、电网局部强点。</w:t>
      </w:r>
    </w:p>
    <w:p>
      <w:pPr>
        <w:pStyle w:val="Compact"/>
        <w:numPr>
          <w:ilvl w:val="0"/>
          <w:numId w:val="1002"/>
        </w:numPr>
      </w:pPr>
      <w:r>
        <w:rPr>
          <w:rFonts w:hint="eastAsia"/>
        </w:rPr>
        <w:t xml:space="preserve">右侧趋势账户今天最重要的动作不是进攻，而是识别哪些方向能在普跌中保住趋势。</w:t>
      </w:r>
    </w:p>
    <w:p>
      <w:r>
        <w:pict>
          <v:rect style="width:0;height:1.5pt" o:hralign="center" o:hrstd="t" o:hr="t"/>
        </w:pict>
      </w:r>
    </w:p>
    <w:bookmarkEnd w:id="10"/>
    <w:bookmarkEnd w:id="11"/>
    <w:bookmarkStart w:id="13" w:name="上午vs下午对比午后跌幅扩大冰点没有修复"/>
    <w:p>
      <w:pPr>
        <w:pStyle w:val="Heading2"/>
      </w:pPr>
      <w:r>
        <w:t xml:space="preserve">② 🕘 </w:t>
      </w:r>
      <w:r>
        <w:rPr>
          <w:rFonts w:hint="eastAsia"/>
        </w:rPr>
        <w:t xml:space="preserve">上午vs下午对比：午后跌幅扩大，冰点没有修复</w:t>
      </w:r>
    </w:p>
    <w:bookmarkStart w:id="12" w:name="午盘与收盘对比"/>
    <w:p>
      <w:pPr>
        <w:pStyle w:val="Heading3"/>
      </w:pPr>
      <w:r>
        <w:t xml:space="preserve">📊 </w:t>
      </w:r>
      <w:r>
        <w:rPr>
          <w:rFonts w:hint="eastAsia"/>
        </w:rPr>
        <w:t xml:space="preserve">午盘与收盘对比</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午盘</w:t>
            </w:r>
          </w:p>
        </w:tc>
        <w:tc>
          <w:tcPr/>
          <w:p>
            <w:pPr>
              <w:pStyle w:val="Compact"/>
              <w:jc w:val="right"/>
            </w:pPr>
            <w:r>
              <w:rPr>
                <w:rFonts w:hint="eastAsia"/>
              </w:rPr>
              <w:t xml:space="preserve">收盘</w:t>
            </w:r>
          </w:p>
        </w:tc>
        <w:tc>
          <w:tcPr/>
          <w:p>
            <w:pPr>
              <w:pStyle w:val="Compact"/>
              <w:jc w:val="right"/>
            </w:pPr>
            <w:r>
              <w:rPr>
                <w:rFonts w:hint="eastAsia"/>
              </w:rPr>
              <w:t xml:space="preserve">变化</w:t>
            </w:r>
          </w:p>
        </w:tc>
      </w:tr>
      <w:tr>
        <w:tc>
          <w:tcPr/>
          <w:p>
            <w:pPr>
              <w:pStyle w:val="Compact"/>
            </w:pPr>
            <w:r>
              <w:rPr>
                <w:rFonts w:hint="eastAsia"/>
              </w:rPr>
              <w:t xml:space="preserve">上证指数涨跌幅</w:t>
            </w:r>
          </w:p>
        </w:tc>
        <w:tc>
          <w:tcPr/>
          <w:p>
            <w:pPr>
              <w:pStyle w:val="Compact"/>
              <w:jc w:val="right"/>
            </w:pPr>
            <w:r>
              <w:t xml:space="preserve">📉 -1.2016%</w:t>
            </w:r>
          </w:p>
        </w:tc>
        <w:tc>
          <w:tcPr/>
          <w:p>
            <w:pPr>
              <w:pStyle w:val="Compact"/>
              <w:jc w:val="right"/>
            </w:pPr>
            <w:r>
              <w:t xml:space="preserve">📉 -1.6142%</w:t>
            </w:r>
          </w:p>
        </w:tc>
        <w:tc>
          <w:tcPr/>
          <w:p>
            <w:pPr>
              <w:pStyle w:val="Compact"/>
              <w:jc w:val="right"/>
            </w:pPr>
            <w:r>
              <w:rPr>
                <w:rFonts w:hint="eastAsia"/>
              </w:rPr>
              <w:t xml:space="preserve">继续走弱</w:t>
            </w:r>
          </w:p>
        </w:tc>
      </w:tr>
      <w:tr>
        <w:tc>
          <w:tcPr/>
          <w:p>
            <w:pPr>
              <w:pStyle w:val="Compact"/>
            </w:pPr>
            <w:r>
              <w:rPr>
                <w:rFonts w:hint="eastAsia"/>
              </w:rPr>
              <w:t xml:space="preserve">深证成指涨跌幅</w:t>
            </w:r>
          </w:p>
        </w:tc>
        <w:tc>
          <w:tcPr/>
          <w:p>
            <w:pPr>
              <w:pStyle w:val="Compact"/>
              <w:jc w:val="right"/>
            </w:pPr>
            <w:r>
              <w:t xml:space="preserve">📉 -1.7688%</w:t>
            </w:r>
          </w:p>
        </w:tc>
        <w:tc>
          <w:tcPr/>
          <w:p>
            <w:pPr>
              <w:pStyle w:val="Compact"/>
              <w:jc w:val="right"/>
            </w:pPr>
            <w:r>
              <w:t xml:space="preserve">📉 -2.4685%</w:t>
            </w:r>
          </w:p>
        </w:tc>
        <w:tc>
          <w:tcPr/>
          <w:p>
            <w:pPr>
              <w:pStyle w:val="Compact"/>
              <w:jc w:val="right"/>
            </w:pPr>
            <w:r>
              <w:rPr>
                <w:rFonts w:hint="eastAsia"/>
              </w:rPr>
              <w:t xml:space="preserve">跌幅扩大</w:t>
            </w:r>
          </w:p>
        </w:tc>
      </w:tr>
      <w:tr>
        <w:tc>
          <w:tcPr/>
          <w:p>
            <w:pPr>
              <w:pStyle w:val="Compact"/>
            </w:pPr>
            <w:r>
              <w:rPr>
                <w:rFonts w:hint="eastAsia"/>
              </w:rPr>
              <w:t xml:space="preserve">创业板指涨跌幅</w:t>
            </w:r>
          </w:p>
        </w:tc>
        <w:tc>
          <w:tcPr/>
          <w:p>
            <w:pPr>
              <w:pStyle w:val="Compact"/>
              <w:jc w:val="right"/>
            </w:pPr>
            <w:r>
              <w:t xml:space="preserve">📉 -1.7834%</w:t>
            </w:r>
          </w:p>
        </w:tc>
        <w:tc>
          <w:tcPr/>
          <w:p>
            <w:pPr>
              <w:pStyle w:val="Compact"/>
              <w:jc w:val="right"/>
            </w:pPr>
            <w:r>
              <w:t xml:space="preserve">📉 -2.6472%</w:t>
            </w:r>
          </w:p>
        </w:tc>
        <w:tc>
          <w:tcPr/>
          <w:p>
            <w:pPr>
              <w:pStyle w:val="Compact"/>
              <w:jc w:val="right"/>
            </w:pPr>
            <w:r>
              <w:rPr>
                <w:rFonts w:hint="eastAsia"/>
              </w:rPr>
              <w:t xml:space="preserve">跌幅扩大</w:t>
            </w:r>
          </w:p>
        </w:tc>
      </w:tr>
      <w:tr>
        <w:tc>
          <w:tcPr/>
          <w:p>
            <w:pPr>
              <w:pStyle w:val="Compact"/>
            </w:pPr>
            <w:r>
              <w:rPr>
                <w:rFonts w:hint="eastAsia"/>
              </w:rPr>
              <w:t xml:space="preserve">上涨家数</w:t>
            </w:r>
          </w:p>
        </w:tc>
        <w:tc>
          <w:tcPr/>
          <w:p>
            <w:pPr>
              <w:pStyle w:val="Compact"/>
              <w:jc w:val="right"/>
            </w:pPr>
            <w:r>
              <w:rPr>
                <w:rFonts w:hint="eastAsia"/>
              </w:rPr>
              <w:t xml:space="preserve">548家</w:t>
            </w:r>
          </w:p>
        </w:tc>
        <w:tc>
          <w:tcPr/>
          <w:p>
            <w:pPr>
              <w:pStyle w:val="Compact"/>
              <w:jc w:val="right"/>
            </w:pPr>
            <w:r>
              <w:rPr>
                <w:rFonts w:hint="eastAsia"/>
              </w:rPr>
              <w:t xml:space="preserve">555家</w:t>
            </w:r>
          </w:p>
        </w:tc>
        <w:tc>
          <w:tcPr/>
          <w:p>
            <w:pPr>
              <w:pStyle w:val="Compact"/>
              <w:jc w:val="right"/>
            </w:pPr>
            <w:r>
              <w:rPr>
                <w:rFonts w:hint="eastAsia"/>
              </w:rPr>
              <w:t xml:space="preserve">仅增加7家</w:t>
            </w:r>
          </w:p>
        </w:tc>
      </w:tr>
      <w:tr>
        <w:tc>
          <w:tcPr/>
          <w:p>
            <w:pPr>
              <w:pStyle w:val="Compact"/>
            </w:pPr>
            <w:r>
              <w:rPr>
                <w:rFonts w:hint="eastAsia"/>
              </w:rPr>
              <w:t xml:space="preserve">跌停数</w:t>
            </w:r>
          </w:p>
        </w:tc>
        <w:tc>
          <w:tcPr/>
          <w:p>
            <w:pPr>
              <w:pStyle w:val="Compact"/>
              <w:jc w:val="right"/>
            </w:pPr>
            <w:r>
              <w:rPr>
                <w:rFonts w:hint="eastAsia"/>
              </w:rPr>
              <w:t xml:space="preserve">4家</w:t>
            </w:r>
          </w:p>
        </w:tc>
        <w:tc>
          <w:tcPr/>
          <w:p>
            <w:pPr>
              <w:pStyle w:val="Compact"/>
              <w:jc w:val="right"/>
            </w:pPr>
            <w:r>
              <w:rPr>
                <w:rFonts w:hint="eastAsia"/>
              </w:rPr>
              <w:t xml:space="preserve">25家</w:t>
            </w:r>
          </w:p>
        </w:tc>
        <w:tc>
          <w:tcPr/>
          <w:p>
            <w:pPr>
              <w:pStyle w:val="Compact"/>
              <w:jc w:val="right"/>
            </w:pPr>
            <w:r>
              <w:rPr>
                <w:rFonts w:hint="eastAsia"/>
              </w:rPr>
              <w:t xml:space="preserve">明显增加</w:t>
            </w:r>
          </w:p>
        </w:tc>
      </w:tr>
    </w:tbl>
    <w:p>
      <w:pPr>
        <w:pStyle w:val="BodyText"/>
      </w:pPr>
      <w:r>
        <w:t xml:space="preserve">💡 </w:t>
      </w:r>
      <w:r>
        <w:rPr>
          <w:rFonts w:hint="eastAsia"/>
        </w:rPr>
        <w:t xml:space="preserve">对比结论：</w:t>
      </w:r>
    </w:p>
    <w:p>
      <w:pPr>
        <w:pStyle w:val="Compact"/>
        <w:numPr>
          <w:ilvl w:val="0"/>
          <w:numId w:val="1003"/>
        </w:numPr>
      </w:pPr>
      <w:r>
        <w:rPr>
          <w:rFonts w:hint="eastAsia"/>
        </w:rPr>
        <w:t xml:space="preserve">上午已经是退潮检验，下午没有完成修复，反而出现跌停扩散。</w:t>
      </w:r>
    </w:p>
    <w:p>
      <w:pPr>
        <w:pStyle w:val="Compact"/>
        <w:numPr>
          <w:ilvl w:val="0"/>
          <w:numId w:val="1003"/>
        </w:numPr>
      </w:pPr>
      <w:r>
        <w:rPr>
          <w:rFonts w:hint="eastAsia"/>
        </w:rPr>
        <w:t xml:space="preserve">午盘上涨</w:t>
      </w:r>
      <w:r>
        <w:t xml:space="preserve"> </w:t>
      </w:r>
      <w:r>
        <w:rPr>
          <w:rFonts w:hint="eastAsia"/>
        </w:rPr>
        <w:t xml:space="preserve">548家，收盘</w:t>
      </w:r>
      <w:r>
        <w:t xml:space="preserve"> </w:t>
      </w:r>
      <w:r>
        <w:rPr>
          <w:rFonts w:hint="eastAsia"/>
        </w:rPr>
        <w:t xml:space="preserve">555家，仅增加</w:t>
      </w:r>
      <w:r>
        <w:t xml:space="preserve"> </w:t>
      </w:r>
      <w:r>
        <w:rPr>
          <w:rFonts w:hint="eastAsia"/>
        </w:rPr>
        <w:t xml:space="preserve">7家，说明下午指数反抽或局部拉升没有带来真实广度改善。</w:t>
      </w:r>
    </w:p>
    <w:p>
      <w:pPr>
        <w:pStyle w:val="Compact"/>
        <w:numPr>
          <w:ilvl w:val="0"/>
          <w:numId w:val="1003"/>
        </w:numPr>
      </w:pPr>
      <w:r>
        <w:rPr>
          <w:rFonts w:hint="eastAsia"/>
        </w:rPr>
        <w:t xml:space="preserve">跌停数从午盘</w:t>
      </w:r>
      <w:r>
        <w:t xml:space="preserve"> </w:t>
      </w:r>
      <w:r>
        <w:rPr>
          <w:rFonts w:hint="eastAsia"/>
        </w:rPr>
        <w:t xml:space="preserve">4家升至收盘</w:t>
      </w:r>
      <w:r>
        <w:t xml:space="preserve"> </w:t>
      </w:r>
      <w:r>
        <w:rPr>
          <w:rFonts w:hint="eastAsia"/>
        </w:rPr>
        <w:t xml:space="preserve">25家，亏损厌恶开始从高位股向弱势股扩散。</w:t>
      </w:r>
    </w:p>
    <w:p>
      <w:pPr>
        <w:pStyle w:val="Compact"/>
        <w:numPr>
          <w:ilvl w:val="0"/>
          <w:numId w:val="1003"/>
        </w:numPr>
      </w:pPr>
      <w:r>
        <w:rPr>
          <w:rFonts w:hint="eastAsia"/>
        </w:rPr>
        <w:t xml:space="preserve">半导体、电网、军工等局部强点能保留，但不能把局部强点理解为市场整体修复。</w:t>
      </w:r>
    </w:p>
    <w:p>
      <w:r>
        <w:pict>
          <v:rect style="width:0;height:1.5pt" o:hralign="center" o:hrstd="t" o:hr="t"/>
        </w:pict>
      </w:r>
    </w:p>
    <w:bookmarkEnd w:id="12"/>
    <w:bookmarkEnd w:id="13"/>
    <w:bookmarkStart w:id="16" w:name="领涨板块top10龙头电网半导体军工是全天三条强线"/>
    <w:p>
      <w:pPr>
        <w:pStyle w:val="Heading2"/>
      </w:pPr>
      <w:r>
        <w:t xml:space="preserve">③ 📈 </w:t>
      </w:r>
      <w:r>
        <w:rPr>
          <w:rFonts w:hint="eastAsia"/>
        </w:rPr>
        <w:t xml:space="preserve">领涨板块TOP10&amp;龙头：电网、半导体、军工是全天三条强线</w:t>
      </w:r>
    </w:p>
    <w:p>
      <w:pPr>
        <w:pStyle w:val="FirstParagraph"/>
      </w:pPr>
      <w:r>
        <w:rPr>
          <w:rFonts w:hint="eastAsia"/>
        </w:rPr>
        <w:t xml:space="preserve">口径：derived.main_lifecycle、derived.strong_limit_up_sectors、涨停池、资金榜综合。</w:t>
      </w:r>
    </w:p>
    <w:bookmarkStart w:id="14" w:name="领涨强势方向top1-5"/>
    <w:p>
      <w:pPr>
        <w:pStyle w:val="Heading3"/>
      </w:pPr>
      <w:r>
        <w:t xml:space="preserve">📈 </w:t>
      </w:r>
      <w:r>
        <w:rPr>
          <w:rFonts w:hint="eastAsia"/>
        </w:rPr>
        <w:t xml:space="preserve">领涨/强势方向TOP1-5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pPr>
            <w:r>
              <w:rPr>
                <w:rFonts w:hint="eastAsia"/>
              </w:rPr>
              <w:t xml:space="preserve">强度证据</w:t>
            </w:r>
          </w:p>
        </w:tc>
        <w:tc>
          <w:tcPr/>
          <w:p>
            <w:pPr>
              <w:pStyle w:val="Compact"/>
            </w:pPr>
            <w:r>
              <w:rPr>
                <w:rFonts w:hint="eastAsia"/>
              </w:rPr>
              <w:t xml:space="preserve">龙头/代表</w:t>
            </w:r>
          </w:p>
        </w:tc>
      </w:tr>
      <w:tr>
        <w:tc>
          <w:tcPr/>
          <w:p>
            <w:pPr>
              <w:pStyle w:val="Compact"/>
              <w:jc w:val="right"/>
            </w:pPr>
            <w:r>
              <w:t xml:space="preserve">1</w:t>
            </w:r>
          </w:p>
        </w:tc>
        <w:tc>
          <w:tcPr/>
          <w:p>
            <w:pPr>
              <w:pStyle w:val="Compact"/>
            </w:pPr>
            <w:r>
              <w:rPr>
                <w:rFonts w:hint="eastAsia"/>
              </w:rPr>
              <w:t xml:space="preserve">电网设备</w:t>
            </w:r>
          </w:p>
        </w:tc>
        <w:tc>
          <w:tcPr/>
          <w:p>
            <w:pPr>
              <w:pStyle w:val="Compact"/>
            </w:pPr>
            <w:r>
              <w:t xml:space="preserve">score </w:t>
            </w:r>
            <w:r>
              <w:rPr>
                <w:rFonts w:hint="eastAsia"/>
              </w:rPr>
              <w:t xml:space="preserve">19，涨停集群</w:t>
            </w:r>
          </w:p>
        </w:tc>
        <w:tc>
          <w:tcPr/>
          <w:p>
            <w:pPr>
              <w:pStyle w:val="Compact"/>
            </w:pPr>
            <w:r>
              <w:rPr>
                <w:rFonts w:hint="eastAsia"/>
              </w:rPr>
              <w:t xml:space="preserve">顺钠股份、长缆科技、汉缆股份</w:t>
            </w:r>
          </w:p>
        </w:tc>
      </w:tr>
      <w:tr>
        <w:tc>
          <w:tcPr/>
          <w:p>
            <w:pPr>
              <w:pStyle w:val="Compact"/>
              <w:jc w:val="right"/>
            </w:pPr>
            <w:r>
              <w:t xml:space="preserve">2</w:t>
            </w:r>
          </w:p>
        </w:tc>
        <w:tc>
          <w:tcPr/>
          <w:p>
            <w:pPr>
              <w:pStyle w:val="Compact"/>
            </w:pPr>
            <w:r>
              <w:rPr>
                <w:rFonts w:hint="eastAsia"/>
              </w:rPr>
              <w:t xml:space="preserve">汽车零部</w:t>
            </w:r>
          </w:p>
        </w:tc>
        <w:tc>
          <w:tcPr/>
          <w:p>
            <w:pPr>
              <w:pStyle w:val="Compact"/>
            </w:pPr>
            <w:r>
              <w:t xml:space="preserve">score </w:t>
            </w:r>
            <w:r>
              <w:rPr>
                <w:rFonts w:hint="eastAsia"/>
              </w:rPr>
              <w:t xml:space="preserve">12，涨停扩散</w:t>
            </w:r>
          </w:p>
        </w:tc>
        <w:tc>
          <w:tcPr/>
          <w:p>
            <w:pPr>
              <w:pStyle w:val="Compact"/>
            </w:pPr>
            <w:r>
              <w:rPr>
                <w:rFonts w:hint="eastAsia"/>
              </w:rPr>
              <w:t xml:space="preserve">建设工业、湖南天雁、东安动力</w:t>
            </w:r>
          </w:p>
        </w:tc>
      </w:tr>
      <w:tr>
        <w:tc>
          <w:tcPr/>
          <w:p>
            <w:pPr>
              <w:pStyle w:val="Compact"/>
              <w:jc w:val="right"/>
            </w:pPr>
            <w:r>
              <w:t xml:space="preserve">3</w:t>
            </w:r>
          </w:p>
        </w:tc>
        <w:tc>
          <w:tcPr/>
          <w:p>
            <w:pPr>
              <w:pStyle w:val="Compact"/>
            </w:pPr>
            <w:r>
              <w:rPr>
                <w:rFonts w:hint="eastAsia"/>
              </w:rPr>
              <w:t xml:space="preserve">半导体</w:t>
            </w:r>
          </w:p>
        </w:tc>
        <w:tc>
          <w:tcPr/>
          <w:p>
            <w:pPr>
              <w:pStyle w:val="Compact"/>
            </w:pPr>
            <w:r>
              <w:rPr>
                <w:rFonts w:hint="eastAsia"/>
              </w:rPr>
              <w:t xml:space="preserve">主力净流入</w:t>
            </w:r>
            <w:r>
              <w:t xml:space="preserve"> </w:t>
            </w:r>
            <w:r>
              <w:rPr>
                <w:rFonts w:hint="eastAsia"/>
              </w:rPr>
              <w:t xml:space="preserve">+33.06亿元</w:t>
            </w:r>
          </w:p>
        </w:tc>
        <w:tc>
          <w:tcPr/>
          <w:p>
            <w:pPr>
              <w:pStyle w:val="Compact"/>
            </w:pPr>
            <w:r>
              <w:rPr>
                <w:rFonts w:hint="eastAsia"/>
              </w:rPr>
              <w:t xml:space="preserve">通富微电、至纯科技、托伦斯</w:t>
            </w:r>
          </w:p>
        </w:tc>
      </w:tr>
      <w:tr>
        <w:tc>
          <w:tcPr/>
          <w:p>
            <w:pPr>
              <w:pStyle w:val="Compact"/>
              <w:jc w:val="right"/>
            </w:pPr>
            <w:r>
              <w:t xml:space="preserve">4</w:t>
            </w:r>
          </w:p>
        </w:tc>
        <w:tc>
          <w:tcPr/>
          <w:p>
            <w:pPr>
              <w:pStyle w:val="Compact"/>
            </w:pPr>
            <w:r>
              <w:rPr>
                <w:rFonts w:hint="eastAsia"/>
              </w:rPr>
              <w:t xml:space="preserve">地面兵装Ⅱ</w:t>
            </w:r>
          </w:p>
        </w:tc>
        <w:tc>
          <w:tcPr/>
          <w:p>
            <w:pPr>
              <w:pStyle w:val="Compact"/>
            </w:pPr>
            <w:r>
              <w:rPr>
                <w:rFonts w:hint="eastAsia"/>
              </w:rPr>
              <w:t xml:space="preserve">主力净流入</w:t>
            </w:r>
            <w:r>
              <w:t xml:space="preserve"> </w:t>
            </w:r>
            <w:r>
              <w:rPr>
                <w:rFonts w:hint="eastAsia"/>
              </w:rPr>
              <w:t xml:space="preserve">+3.82亿元</w:t>
            </w:r>
          </w:p>
        </w:tc>
        <w:tc>
          <w:tcPr/>
          <w:p>
            <w:pPr>
              <w:pStyle w:val="Compact"/>
            </w:pPr>
            <w:r>
              <w:rPr>
                <w:rFonts w:hint="eastAsia"/>
              </w:rPr>
              <w:t xml:space="preserve">长城军工</w:t>
            </w:r>
          </w:p>
        </w:tc>
      </w:tr>
      <w:tr>
        <w:tc>
          <w:tcPr/>
          <w:p>
            <w:pPr>
              <w:pStyle w:val="Compact"/>
              <w:jc w:val="right"/>
            </w:pPr>
            <w:r>
              <w:t xml:space="preserve">5</w:t>
            </w:r>
          </w:p>
        </w:tc>
        <w:tc>
          <w:tcPr/>
          <w:p>
            <w:pPr>
              <w:pStyle w:val="Compact"/>
            </w:pPr>
            <w:r>
              <w:rPr>
                <w:rFonts w:hint="eastAsia"/>
              </w:rPr>
              <w:t xml:space="preserve">医疗器械</w:t>
            </w:r>
          </w:p>
        </w:tc>
        <w:tc>
          <w:tcPr/>
          <w:p>
            <w:pPr>
              <w:pStyle w:val="Compact"/>
            </w:pPr>
            <w:r>
              <w:rPr>
                <w:rFonts w:hint="eastAsia"/>
              </w:rPr>
              <w:t xml:space="preserve">高标延续</w:t>
            </w:r>
          </w:p>
        </w:tc>
        <w:tc>
          <w:tcPr/>
          <w:p>
            <w:pPr>
              <w:pStyle w:val="Compact"/>
            </w:pPr>
            <w:r>
              <w:rPr>
                <w:rFonts w:hint="eastAsia"/>
              </w:rPr>
              <w:t xml:space="preserve">五洲医疗</w:t>
            </w:r>
          </w:p>
        </w:tc>
      </w:tr>
    </w:tbl>
    <w:bookmarkEnd w:id="14"/>
    <w:bookmarkStart w:id="15" w:name="领涨强势方向top6-10"/>
    <w:p>
      <w:pPr>
        <w:pStyle w:val="Heading3"/>
      </w:pPr>
      <w:r>
        <w:t xml:space="preserve">📈 </w:t>
      </w:r>
      <w:r>
        <w:rPr>
          <w:rFonts w:hint="eastAsia"/>
        </w:rPr>
        <w:t xml:space="preserve">领涨/强势方向TOP6-10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pPr>
            <w:r>
              <w:rPr>
                <w:rFonts w:hint="eastAsia"/>
              </w:rPr>
              <w:t xml:space="preserve">强度证据</w:t>
            </w:r>
          </w:p>
        </w:tc>
        <w:tc>
          <w:tcPr/>
          <w:p>
            <w:pPr>
              <w:pStyle w:val="Compact"/>
            </w:pPr>
            <w:r>
              <w:rPr>
                <w:rFonts w:hint="eastAsia"/>
              </w:rPr>
              <w:t xml:space="preserve">龙头/代表</w:t>
            </w:r>
          </w:p>
        </w:tc>
      </w:tr>
      <w:tr>
        <w:tc>
          <w:tcPr/>
          <w:p>
            <w:pPr>
              <w:pStyle w:val="Compact"/>
              <w:jc w:val="right"/>
            </w:pPr>
            <w:r>
              <w:t xml:space="preserve">6</w:t>
            </w:r>
          </w:p>
        </w:tc>
        <w:tc>
          <w:tcPr/>
          <w:p>
            <w:pPr>
              <w:pStyle w:val="Compact"/>
            </w:pPr>
            <w:r>
              <w:rPr>
                <w:rFonts w:hint="eastAsia"/>
              </w:rPr>
              <w:t xml:space="preserve">专用设备</w:t>
            </w:r>
          </w:p>
        </w:tc>
        <w:tc>
          <w:tcPr/>
          <w:p>
            <w:pPr>
              <w:pStyle w:val="Compact"/>
            </w:pPr>
            <w:r>
              <w:rPr>
                <w:rFonts w:hint="eastAsia"/>
              </w:rPr>
              <w:t xml:space="preserve">主力净流入</w:t>
            </w:r>
            <w:r>
              <w:t xml:space="preserve"> </w:t>
            </w:r>
            <w:r>
              <w:rPr>
                <w:rFonts w:hint="eastAsia"/>
              </w:rPr>
              <w:t xml:space="preserve">+2.15亿元</w:t>
            </w:r>
          </w:p>
        </w:tc>
        <w:tc>
          <w:tcPr/>
          <w:p>
            <w:pPr>
              <w:pStyle w:val="Compact"/>
            </w:pPr>
            <w:r>
              <w:rPr>
                <w:rFonts w:hint="eastAsia"/>
              </w:rPr>
              <w:t xml:space="preserve">威派格、光力科技</w:t>
            </w:r>
          </w:p>
        </w:tc>
      </w:tr>
      <w:tr>
        <w:tc>
          <w:tcPr/>
          <w:p>
            <w:pPr>
              <w:pStyle w:val="Compact"/>
              <w:jc w:val="right"/>
            </w:pPr>
            <w:r>
              <w:t xml:space="preserve">7</w:t>
            </w:r>
          </w:p>
        </w:tc>
        <w:tc>
          <w:tcPr/>
          <w:p>
            <w:pPr>
              <w:pStyle w:val="Compact"/>
            </w:pPr>
            <w:r>
              <w:rPr>
                <w:rFonts w:hint="eastAsia"/>
              </w:rPr>
              <w:t xml:space="preserve">房地产开发</w:t>
            </w:r>
          </w:p>
        </w:tc>
        <w:tc>
          <w:tcPr/>
          <w:p>
            <w:pPr>
              <w:pStyle w:val="Compact"/>
            </w:pPr>
            <w:r>
              <w:rPr>
                <w:rFonts w:hint="eastAsia"/>
              </w:rPr>
              <w:t xml:space="preserve">涨停集群</w:t>
            </w:r>
          </w:p>
        </w:tc>
        <w:tc>
          <w:tcPr/>
          <w:p>
            <w:pPr>
              <w:pStyle w:val="Compact"/>
            </w:pPr>
            <w:r>
              <w:rPr>
                <w:rFonts w:hint="eastAsia"/>
              </w:rPr>
              <w:t xml:space="preserve">深物业A、合肥城建、荣丰控股</w:t>
            </w:r>
          </w:p>
        </w:tc>
      </w:tr>
      <w:tr>
        <w:tc>
          <w:tcPr/>
          <w:p>
            <w:pPr>
              <w:pStyle w:val="Compact"/>
              <w:jc w:val="right"/>
            </w:pPr>
            <w:r>
              <w:t xml:space="preserve">8</w:t>
            </w:r>
          </w:p>
        </w:tc>
        <w:tc>
          <w:tcPr/>
          <w:p>
            <w:pPr>
              <w:pStyle w:val="Compact"/>
            </w:pPr>
            <w:r>
              <w:rPr>
                <w:rFonts w:hint="eastAsia"/>
              </w:rPr>
              <w:t xml:space="preserve">纺织制造</w:t>
            </w:r>
          </w:p>
        </w:tc>
        <w:tc>
          <w:tcPr/>
          <w:p>
            <w:pPr>
              <w:pStyle w:val="Compact"/>
            </w:pPr>
            <w:r>
              <w:rPr>
                <w:rFonts w:hint="eastAsia"/>
              </w:rPr>
              <w:t xml:space="preserve">主力净流入</w:t>
            </w:r>
            <w:r>
              <w:t xml:space="preserve"> </w:t>
            </w:r>
            <w:r>
              <w:rPr>
                <w:rFonts w:hint="eastAsia"/>
              </w:rPr>
              <w:t xml:space="preserve">+1.27亿元</w:t>
            </w:r>
          </w:p>
        </w:tc>
        <w:tc>
          <w:tcPr/>
          <w:p>
            <w:pPr>
              <w:pStyle w:val="Compact"/>
            </w:pPr>
            <w:r>
              <w:rPr>
                <w:rFonts w:hint="eastAsia"/>
              </w:rPr>
              <w:t xml:space="preserve">孚日股份</w:t>
            </w:r>
          </w:p>
        </w:tc>
      </w:tr>
      <w:tr>
        <w:tc>
          <w:tcPr/>
          <w:p>
            <w:pPr>
              <w:pStyle w:val="Compact"/>
              <w:jc w:val="right"/>
            </w:pPr>
            <w:r>
              <w:t xml:space="preserve">9</w:t>
            </w:r>
          </w:p>
        </w:tc>
        <w:tc>
          <w:tcPr/>
          <w:p>
            <w:pPr>
              <w:pStyle w:val="Compact"/>
            </w:pPr>
            <w:r>
              <w:rPr>
                <w:rFonts w:hint="eastAsia"/>
              </w:rPr>
              <w:t xml:space="preserve">元件局部</w:t>
            </w:r>
          </w:p>
        </w:tc>
        <w:tc>
          <w:tcPr/>
          <w:p>
            <w:pPr>
              <w:pStyle w:val="Compact"/>
            </w:pPr>
            <w:r>
              <w:rPr>
                <w:rFonts w:hint="eastAsia"/>
              </w:rPr>
              <w:t xml:space="preserve">东晶电子2板</w:t>
            </w:r>
          </w:p>
        </w:tc>
        <w:tc>
          <w:tcPr/>
          <w:p>
            <w:pPr>
              <w:pStyle w:val="Compact"/>
            </w:pPr>
            <w:r>
              <w:rPr>
                <w:rFonts w:hint="eastAsia"/>
              </w:rPr>
              <w:t xml:space="preserve">东晶电子</w:t>
            </w:r>
          </w:p>
        </w:tc>
      </w:tr>
      <w:tr>
        <w:tc>
          <w:tcPr/>
          <w:p>
            <w:pPr>
              <w:pStyle w:val="Compact"/>
              <w:jc w:val="right"/>
            </w:pPr>
            <w:r>
              <w:t xml:space="preserve">10</w:t>
            </w:r>
          </w:p>
        </w:tc>
        <w:tc>
          <w:tcPr/>
          <w:p>
            <w:pPr>
              <w:pStyle w:val="Compact"/>
            </w:pPr>
            <w:r>
              <w:rPr>
                <w:rFonts w:hint="eastAsia"/>
              </w:rPr>
              <w:t xml:space="preserve">家居用品</w:t>
            </w:r>
          </w:p>
        </w:tc>
        <w:tc>
          <w:tcPr/>
          <w:p>
            <w:pPr>
              <w:pStyle w:val="Compact"/>
            </w:pPr>
            <w:r>
              <w:rPr>
                <w:rFonts w:hint="eastAsia"/>
              </w:rPr>
              <w:t xml:space="preserve">4板抱团</w:t>
            </w:r>
          </w:p>
        </w:tc>
        <w:tc>
          <w:tcPr/>
          <w:p>
            <w:pPr>
              <w:pStyle w:val="Compact"/>
            </w:pPr>
            <w:r>
              <w:rPr>
                <w:rFonts w:hint="eastAsia"/>
              </w:rPr>
              <w:t xml:space="preserve">爱丽家居</w:t>
            </w:r>
          </w:p>
        </w:tc>
      </w:tr>
    </w:tbl>
    <w:p>
      <w:pPr>
        <w:pStyle w:val="BodyText"/>
      </w:pPr>
      <w:r>
        <w:t xml:space="preserve">💡 </w:t>
      </w:r>
      <w:r>
        <w:rPr>
          <w:rFonts w:hint="eastAsia"/>
        </w:rPr>
        <w:t xml:space="preserve">主线判断：</w:t>
      </w:r>
    </w:p>
    <w:p>
      <w:pPr>
        <w:pStyle w:val="Compact"/>
        <w:numPr>
          <w:ilvl w:val="0"/>
          <w:numId w:val="1004"/>
        </w:numPr>
      </w:pPr>
      <w:r>
        <w:rPr>
          <w:rFonts w:hint="eastAsia"/>
        </w:rPr>
        <w:t xml:space="preserve">电网设备是短线情绪最完整的方向，长缆科技</w:t>
      </w:r>
      <w:r>
        <w:t xml:space="preserve"> </w:t>
      </w:r>
      <w:r>
        <w:rPr>
          <w:rFonts w:hint="eastAsia"/>
        </w:rPr>
        <w:t xml:space="preserve">4天4板，顺钠股份、汉缆股份、中电鑫龙、太阳电缆形成梯队。</w:t>
      </w:r>
    </w:p>
    <w:p>
      <w:pPr>
        <w:pStyle w:val="Compact"/>
        <w:numPr>
          <w:ilvl w:val="0"/>
          <w:numId w:val="1004"/>
        </w:numPr>
      </w:pPr>
      <w:r>
        <w:rPr>
          <w:rFonts w:hint="eastAsia"/>
        </w:rPr>
        <w:t xml:space="preserve">半导体是资金最明确的方向，板块主力净流入</w:t>
      </w:r>
      <w:r>
        <w:t xml:space="preserve"> </w:t>
      </w:r>
      <w:r>
        <w:rPr>
          <w:rFonts w:hint="eastAsia"/>
        </w:rPr>
        <w:t xml:space="preserve">+33.06亿元，通富微电主力净流入</w:t>
      </w:r>
      <w:r>
        <w:t xml:space="preserve"> </w:t>
      </w:r>
      <w:r>
        <w:rPr>
          <w:rFonts w:hint="eastAsia"/>
        </w:rPr>
        <w:t xml:space="preserve">+26.49亿，是今天全市场资金核心。</w:t>
      </w:r>
    </w:p>
    <w:p>
      <w:pPr>
        <w:pStyle w:val="Compact"/>
        <w:numPr>
          <w:ilvl w:val="0"/>
          <w:numId w:val="1004"/>
        </w:numPr>
      </w:pPr>
      <w:r>
        <w:rPr>
          <w:rFonts w:hint="eastAsia"/>
        </w:rPr>
        <w:t xml:space="preserve">军工/地面兵装属于事件驱动与短线抱团共振，长城军工</w:t>
      </w:r>
      <w:r>
        <w:t xml:space="preserve"> </w:t>
      </w:r>
      <w:r>
        <w:rPr>
          <w:rFonts w:hint="eastAsia"/>
        </w:rPr>
        <w:t xml:space="preserve">2天2板且龙虎榜净买入</w:t>
      </w:r>
      <w:r>
        <w:t xml:space="preserve"> </w:t>
      </w:r>
      <w:r>
        <w:rPr>
          <w:rFonts w:hint="eastAsia"/>
        </w:rPr>
        <w:t xml:space="preserve">15988.7万元。</w:t>
      </w:r>
    </w:p>
    <w:p>
      <w:pPr>
        <w:pStyle w:val="Compact"/>
        <w:numPr>
          <w:ilvl w:val="0"/>
          <w:numId w:val="1004"/>
        </w:numPr>
      </w:pPr>
      <w:r>
        <w:rPr>
          <w:rFonts w:hint="eastAsia"/>
        </w:rPr>
        <w:t xml:space="preserve">汽车零部、房地产开发有涨停扩散，但中军成交额与持续资金不如半导体、电网清晰。</w:t>
      </w:r>
    </w:p>
    <w:p>
      <w:r>
        <w:pict>
          <v:rect style="width:0;height:1.5pt" o:hralign="center" o:hrstd="t" o:hr="t"/>
        </w:pict>
      </w:r>
    </w:p>
    <w:bookmarkEnd w:id="15"/>
    <w:bookmarkEnd w:id="16"/>
    <w:bookmarkStart w:id="21" w:name="资金流向四张榜先看流出再看流入"/>
    <w:p>
      <w:pPr>
        <w:pStyle w:val="Heading2"/>
      </w:pPr>
      <w:r>
        <w:t xml:space="preserve">④ 💰 </w:t>
      </w:r>
      <w:r>
        <w:rPr>
          <w:rFonts w:hint="eastAsia"/>
        </w:rPr>
        <w:t xml:space="preserve">资金流向四张榜：先看流出，再看流入</w:t>
      </w:r>
    </w:p>
    <w:p>
      <w:pPr>
        <w:pStyle w:val="FirstParagraph"/>
      </w:pPr>
      <w:r>
        <w:rPr>
          <w:rFonts w:hint="eastAsia"/>
        </w:rPr>
        <w:t xml:space="preserve">口径：2026-07-24</w:t>
      </w:r>
      <w:r>
        <w:t xml:space="preserve"> </w:t>
      </w:r>
      <w:r>
        <w:rPr>
          <w:rFonts w:hint="eastAsia"/>
        </w:rPr>
        <w:t xml:space="preserve">15:00，全天，申万二级行业，来源：华泰skill，字段：sources.fund_flow.data.structured_rankings。</w:t>
      </w:r>
    </w:p>
    <w:bookmarkStart w:id="17"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-69.50亿元</w:t>
            </w:r>
          </w:p>
        </w:tc>
      </w:tr>
      <w:tr>
        <w:tc>
          <w:tcPr/>
          <w:p>
            <w:pPr>
              <w:pStyle w:val="Compact"/>
              <w:jc w:val="right"/>
            </w:pPr>
            <w:r>
              <w:t xml:space="preserve">2</w:t>
            </w:r>
          </w:p>
        </w:tc>
        <w:tc>
          <w:tcPr/>
          <w:p>
            <w:pPr>
              <w:pStyle w:val="Compact"/>
            </w:pPr>
            <w:r>
              <w:rPr>
                <w:rFonts w:hint="eastAsia"/>
              </w:rPr>
              <w:t xml:space="preserve">电力</w:t>
            </w:r>
          </w:p>
        </w:tc>
        <w:tc>
          <w:tcPr/>
          <w:p>
            <w:pPr>
              <w:pStyle w:val="Compact"/>
              <w:jc w:val="right"/>
            </w:pPr>
            <w:r>
              <w:rPr>
                <w:rFonts w:hint="eastAsia"/>
              </w:rPr>
              <w:t xml:space="preserve">-64.82亿元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-59.61亿元</w:t>
            </w:r>
          </w:p>
        </w:tc>
      </w:tr>
      <w:tr>
        <w:tc>
          <w:tcPr/>
          <w:p>
            <w:pPr>
              <w:pStyle w:val="Compact"/>
              <w:jc w:val="right"/>
            </w:pPr>
            <w:r>
              <w:t xml:space="preserve">4</w:t>
            </w:r>
          </w:p>
        </w:tc>
        <w:tc>
          <w:tcPr/>
          <w:p>
            <w:pPr>
              <w:pStyle w:val="Compact"/>
            </w:pPr>
            <w:r>
              <w:rPr>
                <w:rFonts w:hint="eastAsia"/>
              </w:rPr>
              <w:t xml:space="preserve">证券Ⅱ</w:t>
            </w:r>
          </w:p>
        </w:tc>
        <w:tc>
          <w:tcPr/>
          <w:p>
            <w:pPr>
              <w:pStyle w:val="Compact"/>
              <w:jc w:val="right"/>
            </w:pPr>
            <w:r>
              <w:rPr>
                <w:rFonts w:hint="eastAsia"/>
              </w:rPr>
              <w:t xml:space="preserve">-48.06亿元</w:t>
            </w:r>
          </w:p>
        </w:tc>
      </w:tr>
      <w:tr>
        <w:tc>
          <w:tcPr/>
          <w:p>
            <w:pPr>
              <w:pStyle w:val="Compact"/>
              <w:jc w:val="right"/>
            </w:pPr>
            <w:r>
              <w:t xml:space="preserve">5</w:t>
            </w:r>
          </w:p>
        </w:tc>
        <w:tc>
          <w:tcPr/>
          <w:p>
            <w:pPr>
              <w:pStyle w:val="Compact"/>
            </w:pPr>
            <w:r>
              <w:rPr>
                <w:rFonts w:hint="eastAsia"/>
              </w:rPr>
              <w:t xml:space="preserve">工业金属</w:t>
            </w:r>
          </w:p>
        </w:tc>
        <w:tc>
          <w:tcPr/>
          <w:p>
            <w:pPr>
              <w:pStyle w:val="Compact"/>
              <w:jc w:val="right"/>
            </w:pPr>
            <w:r>
              <w:rPr>
                <w:rFonts w:hint="eastAsia"/>
              </w:rPr>
              <w:t xml:space="preserve">-39.34亿元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软件开发</w:t>
            </w:r>
          </w:p>
        </w:tc>
        <w:tc>
          <w:tcPr/>
          <w:p>
            <w:pPr>
              <w:pStyle w:val="Compact"/>
              <w:jc w:val="right"/>
            </w:pPr>
            <w:r>
              <w:rPr>
                <w:rFonts w:hint="eastAsia"/>
              </w:rPr>
              <w:t xml:space="preserve">-37.12亿元</w:t>
            </w:r>
          </w:p>
        </w:tc>
      </w:tr>
      <w:tr>
        <w:tc>
          <w:tcPr/>
          <w:p>
            <w:pPr>
              <w:pStyle w:val="Compact"/>
              <w:jc w:val="right"/>
            </w:pPr>
            <w:r>
              <w:t xml:space="preserve">7</w:t>
            </w:r>
          </w:p>
        </w:tc>
        <w:tc>
          <w:tcPr/>
          <w:p>
            <w:pPr>
              <w:pStyle w:val="Compact"/>
            </w:pPr>
            <w:r>
              <w:rPr>
                <w:rFonts w:hint="eastAsia"/>
              </w:rPr>
              <w:t xml:space="preserve">IT服务Ⅱ</w:t>
            </w:r>
          </w:p>
        </w:tc>
        <w:tc>
          <w:tcPr/>
          <w:p>
            <w:pPr>
              <w:pStyle w:val="Compact"/>
              <w:jc w:val="right"/>
            </w:pPr>
            <w:r>
              <w:rPr>
                <w:rFonts w:hint="eastAsia"/>
              </w:rPr>
              <w:t xml:space="preserve">-31.09亿元</w:t>
            </w:r>
          </w:p>
        </w:tc>
      </w:tr>
      <w:tr>
        <w:tc>
          <w:tcPr/>
          <w:p>
            <w:pPr>
              <w:pStyle w:val="Compact"/>
              <w:jc w:val="right"/>
            </w:pPr>
            <w:r>
              <w:t xml:space="preserve">8</w:t>
            </w:r>
          </w:p>
        </w:tc>
        <w:tc>
          <w:tcPr/>
          <w:p>
            <w:pPr>
              <w:pStyle w:val="Compact"/>
            </w:pPr>
            <w:r>
              <w:rPr>
                <w:rFonts w:hint="eastAsia"/>
              </w:rPr>
              <w:t xml:space="preserve">化学制药</w:t>
            </w:r>
          </w:p>
        </w:tc>
        <w:tc>
          <w:tcPr/>
          <w:p>
            <w:pPr>
              <w:pStyle w:val="Compact"/>
              <w:jc w:val="right"/>
            </w:pPr>
            <w:r>
              <w:rPr>
                <w:rFonts w:hint="eastAsia"/>
              </w:rPr>
              <w:t xml:space="preserve">-26.51亿元</w:t>
            </w:r>
          </w:p>
        </w:tc>
      </w:tr>
      <w:tr>
        <w:tc>
          <w:tcPr/>
          <w:p>
            <w:pPr>
              <w:pStyle w:val="Compact"/>
              <w:jc w:val="right"/>
            </w:pPr>
            <w:r>
              <w:t xml:space="preserve">9</w:t>
            </w:r>
          </w:p>
        </w:tc>
        <w:tc>
          <w:tcPr/>
          <w:p>
            <w:pPr>
              <w:pStyle w:val="Compact"/>
            </w:pPr>
            <w:r>
              <w:rPr>
                <w:rFonts w:hint="eastAsia"/>
              </w:rPr>
              <w:t xml:space="preserve">光学光电子</w:t>
            </w:r>
          </w:p>
        </w:tc>
        <w:tc>
          <w:tcPr/>
          <w:p>
            <w:pPr>
              <w:pStyle w:val="Compact"/>
              <w:jc w:val="right"/>
            </w:pPr>
            <w:r>
              <w:rPr>
                <w:rFonts w:hint="eastAsia"/>
              </w:rPr>
              <w:t xml:space="preserve">-19.73亿元</w:t>
            </w:r>
          </w:p>
        </w:tc>
      </w:tr>
      <w:tr>
        <w:tc>
          <w:tcPr/>
          <w:p>
            <w:pPr>
              <w:pStyle w:val="Compact"/>
              <w:jc w:val="right"/>
            </w:pPr>
            <w:r>
              <w:t xml:space="preserve">10</w:t>
            </w:r>
          </w:p>
        </w:tc>
        <w:tc>
          <w:tcPr/>
          <w:p>
            <w:pPr>
              <w:pStyle w:val="Compact"/>
            </w:pPr>
            <w:r>
              <w:rPr>
                <w:rFonts w:hint="eastAsia"/>
              </w:rPr>
              <w:t xml:space="preserve">银行Ⅱ</w:t>
            </w:r>
          </w:p>
        </w:tc>
        <w:tc>
          <w:tcPr/>
          <w:p>
            <w:pPr>
              <w:pStyle w:val="Compact"/>
              <w:jc w:val="right"/>
            </w:pPr>
            <w:r>
              <w:rPr>
                <w:rFonts w:hint="eastAsia"/>
              </w:rPr>
              <w:t xml:space="preserve">-18.69亿元</w:t>
            </w:r>
          </w:p>
        </w:tc>
      </w:tr>
    </w:tbl>
    <w:p>
      <w:pPr>
        <w:pStyle w:val="BodyText"/>
      </w:pPr>
      <w:r>
        <w:t xml:space="preserve">💡 </w:t>
      </w:r>
      <w:r>
        <w:rPr>
          <w:rFonts w:hint="eastAsia"/>
        </w:rPr>
        <w:t xml:space="preserve">流出板块结论：</w:t>
      </w:r>
    </w:p>
    <w:p>
      <w:pPr>
        <w:pStyle w:val="Compact"/>
        <w:numPr>
          <w:ilvl w:val="0"/>
          <w:numId w:val="1005"/>
        </w:numPr>
      </w:pPr>
      <w:r>
        <w:rPr>
          <w:rFonts w:hint="eastAsia"/>
        </w:rPr>
        <w:t xml:space="preserve">通信设备</w:t>
      </w:r>
      <w:r>
        <w:t xml:space="preserve"> </w:t>
      </w:r>
      <w:r>
        <w:rPr>
          <w:rFonts w:hint="eastAsia"/>
        </w:rPr>
        <w:t xml:space="preserve">-69.50亿元，仍是AI硬件/CPO链减压核心。</w:t>
      </w:r>
    </w:p>
    <w:p>
      <w:pPr>
        <w:pStyle w:val="Compact"/>
        <w:numPr>
          <w:ilvl w:val="0"/>
          <w:numId w:val="1005"/>
        </w:numPr>
      </w:pPr>
      <w:r>
        <w:rPr>
          <w:rFonts w:hint="eastAsia"/>
        </w:rPr>
        <w:t xml:space="preserve">电力</w:t>
      </w:r>
      <w:r>
        <w:t xml:space="preserve"> </w:t>
      </w:r>
      <w:r>
        <w:rPr>
          <w:rFonts w:hint="eastAsia"/>
        </w:rPr>
        <w:t xml:space="preserve">-64.82亿元，说明高标活跃与板块资金背离，追高风险大。</w:t>
      </w:r>
    </w:p>
    <w:p>
      <w:pPr>
        <w:pStyle w:val="Compact"/>
        <w:numPr>
          <w:ilvl w:val="0"/>
          <w:numId w:val="1005"/>
        </w:numPr>
      </w:pPr>
      <w:r>
        <w:rPr>
          <w:rFonts w:hint="eastAsia"/>
        </w:rPr>
        <w:t xml:space="preserve">证券Ⅱ</w:t>
      </w:r>
      <w:r>
        <w:t xml:space="preserve"> </w:t>
      </w:r>
      <w:r>
        <w:rPr>
          <w:rFonts w:hint="eastAsia"/>
        </w:rPr>
        <w:t xml:space="preserve">-48.06亿元，东方财富等券商核心走弱，指数缺少进攻锚。</w:t>
      </w:r>
    </w:p>
    <w:p>
      <w:pPr>
        <w:pStyle w:val="Compact"/>
        <w:numPr>
          <w:ilvl w:val="0"/>
          <w:numId w:val="1005"/>
        </w:numPr>
      </w:pPr>
      <w:r>
        <w:rPr>
          <w:rFonts w:hint="eastAsia"/>
        </w:rPr>
        <w:t xml:space="preserve">工业金属</w:t>
      </w:r>
      <w:r>
        <w:t xml:space="preserve"> </w:t>
      </w:r>
      <w:r>
        <w:rPr>
          <w:rFonts w:hint="eastAsia"/>
        </w:rPr>
        <w:t xml:space="preserve">-39.34亿元，盘前顺周期预案全天验证失败，应降级回避。</w:t>
      </w:r>
    </w:p>
    <w:bookmarkEnd w:id="17"/>
    <w:bookmarkStart w:id="18"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东方财富(300059)</w:t>
            </w:r>
          </w:p>
        </w:tc>
        <w:tc>
          <w:tcPr/>
          <w:p>
            <w:pPr>
              <w:pStyle w:val="Compact"/>
              <w:jc w:val="right"/>
            </w:pPr>
            <w:r>
              <w:rPr>
                <w:rFonts w:hint="eastAsia"/>
              </w:rPr>
              <w:t xml:space="preserve">-15.99亿</w:t>
            </w:r>
          </w:p>
        </w:tc>
      </w:tr>
      <w:tr>
        <w:tc>
          <w:tcPr/>
          <w:p>
            <w:pPr>
              <w:pStyle w:val="Compact"/>
              <w:jc w:val="right"/>
            </w:pPr>
            <w:r>
              <w:t xml:space="preserve">2</w:t>
            </w:r>
          </w:p>
        </w:tc>
        <w:tc>
          <w:tcPr/>
          <w:p>
            <w:pPr>
              <w:pStyle w:val="Compact"/>
            </w:pPr>
            <w:r>
              <w:rPr>
                <w:rFonts w:hint="eastAsia"/>
              </w:rPr>
              <w:t xml:space="preserve">新易盛(300502)</w:t>
            </w:r>
          </w:p>
        </w:tc>
        <w:tc>
          <w:tcPr/>
          <w:p>
            <w:pPr>
              <w:pStyle w:val="Compact"/>
              <w:jc w:val="right"/>
            </w:pPr>
            <w:r>
              <w:rPr>
                <w:rFonts w:hint="eastAsia"/>
              </w:rPr>
              <w:t xml:space="preserve">-15.09亿</w:t>
            </w:r>
          </w:p>
        </w:tc>
      </w:tr>
      <w:tr>
        <w:tc>
          <w:tcPr/>
          <w:p>
            <w:pPr>
              <w:pStyle w:val="Compact"/>
              <w:jc w:val="right"/>
            </w:pPr>
            <w:r>
              <w:t xml:space="preserve">3</w:t>
            </w:r>
          </w:p>
        </w:tc>
        <w:tc>
          <w:tcPr/>
          <w:p>
            <w:pPr>
              <w:pStyle w:val="Compact"/>
            </w:pPr>
            <w:r>
              <w:rPr>
                <w:rFonts w:hint="eastAsia"/>
              </w:rPr>
              <w:t xml:space="preserve">德明利(001309)</w:t>
            </w:r>
          </w:p>
        </w:tc>
        <w:tc>
          <w:tcPr/>
          <w:p>
            <w:pPr>
              <w:pStyle w:val="Compact"/>
              <w:jc w:val="right"/>
            </w:pPr>
            <w:r>
              <w:rPr>
                <w:rFonts w:hint="eastAsia"/>
              </w:rPr>
              <w:t xml:space="preserve">-14.08亿</w:t>
            </w:r>
          </w:p>
        </w:tc>
      </w:tr>
      <w:tr>
        <w:tc>
          <w:tcPr/>
          <w:p>
            <w:pPr>
              <w:pStyle w:val="Compact"/>
              <w:jc w:val="right"/>
            </w:pPr>
            <w:r>
              <w:t xml:space="preserve">4</w:t>
            </w:r>
          </w:p>
        </w:tc>
        <w:tc>
          <w:tcPr/>
          <w:p>
            <w:pPr>
              <w:pStyle w:val="Compact"/>
            </w:pPr>
            <w:r>
              <w:rPr>
                <w:rFonts w:hint="eastAsia"/>
              </w:rPr>
              <w:t xml:space="preserve">京东方Ａ(000725)</w:t>
            </w:r>
          </w:p>
        </w:tc>
        <w:tc>
          <w:tcPr/>
          <w:p>
            <w:pPr>
              <w:pStyle w:val="Compact"/>
              <w:jc w:val="right"/>
            </w:pPr>
            <w:r>
              <w:rPr>
                <w:rFonts w:hint="eastAsia"/>
              </w:rPr>
              <w:t xml:space="preserve">-12.34亿</w:t>
            </w:r>
          </w:p>
        </w:tc>
      </w:tr>
      <w:tr>
        <w:tc>
          <w:tcPr/>
          <w:p>
            <w:pPr>
              <w:pStyle w:val="Compact"/>
              <w:jc w:val="right"/>
            </w:pPr>
            <w:r>
              <w:t xml:space="preserve">5</w:t>
            </w:r>
          </w:p>
        </w:tc>
        <w:tc>
          <w:tcPr/>
          <w:p>
            <w:pPr>
              <w:pStyle w:val="Compact"/>
            </w:pPr>
            <w:r>
              <w:rPr>
                <w:rFonts w:hint="eastAsia"/>
              </w:rPr>
              <w:t xml:space="preserve">紫金矿业(601899)</w:t>
            </w:r>
          </w:p>
        </w:tc>
        <w:tc>
          <w:tcPr/>
          <w:p>
            <w:pPr>
              <w:pStyle w:val="Compact"/>
              <w:jc w:val="right"/>
            </w:pPr>
            <w:r>
              <w:rPr>
                <w:rFonts w:hint="eastAsia"/>
              </w:rPr>
              <w:t xml:space="preserve">-12.13亿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佰维存储(688525)</w:t>
            </w:r>
          </w:p>
        </w:tc>
        <w:tc>
          <w:tcPr/>
          <w:p>
            <w:pPr>
              <w:pStyle w:val="Compact"/>
              <w:jc w:val="right"/>
            </w:pPr>
            <w:r>
              <w:rPr>
                <w:rFonts w:hint="eastAsia"/>
              </w:rPr>
              <w:t xml:space="preserve">-9.74亿</w:t>
            </w:r>
          </w:p>
        </w:tc>
      </w:tr>
      <w:tr>
        <w:tc>
          <w:tcPr/>
          <w:p>
            <w:pPr>
              <w:pStyle w:val="Compact"/>
              <w:jc w:val="right"/>
            </w:pPr>
            <w:r>
              <w:t xml:space="preserve">7</w:t>
            </w:r>
          </w:p>
        </w:tc>
        <w:tc>
          <w:tcPr/>
          <w:p>
            <w:pPr>
              <w:pStyle w:val="Compact"/>
            </w:pPr>
            <w:r>
              <w:rPr>
                <w:rFonts w:hint="eastAsia"/>
              </w:rPr>
              <w:t xml:space="preserve">生益科技(600183)</w:t>
            </w:r>
          </w:p>
        </w:tc>
        <w:tc>
          <w:tcPr/>
          <w:p>
            <w:pPr>
              <w:pStyle w:val="Compact"/>
              <w:jc w:val="right"/>
            </w:pPr>
            <w:r>
              <w:rPr>
                <w:rFonts w:hint="eastAsia"/>
              </w:rPr>
              <w:t xml:space="preserve">-9.69亿</w:t>
            </w:r>
          </w:p>
        </w:tc>
      </w:tr>
      <w:tr>
        <w:tc>
          <w:tcPr/>
          <w:p>
            <w:pPr>
              <w:pStyle w:val="Compact"/>
              <w:jc w:val="right"/>
            </w:pPr>
            <w:r>
              <w:t xml:space="preserve">8</w:t>
            </w:r>
          </w:p>
        </w:tc>
        <w:tc>
          <w:tcPr/>
          <w:p>
            <w:pPr>
              <w:pStyle w:val="Compact"/>
            </w:pPr>
            <w:r>
              <w:rPr>
                <w:rFonts w:hint="eastAsia"/>
              </w:rPr>
              <w:t xml:space="preserve">工业富联(601138)</w:t>
            </w:r>
          </w:p>
        </w:tc>
        <w:tc>
          <w:tcPr/>
          <w:p>
            <w:pPr>
              <w:pStyle w:val="Compact"/>
              <w:jc w:val="right"/>
            </w:pPr>
            <w:r>
              <w:rPr>
                <w:rFonts w:hint="eastAsia"/>
              </w:rPr>
              <w:t xml:space="preserve">-8.82亿</w:t>
            </w:r>
          </w:p>
        </w:tc>
      </w:tr>
      <w:tr>
        <w:tc>
          <w:tcPr/>
          <w:p>
            <w:pPr>
              <w:pStyle w:val="Compact"/>
              <w:jc w:val="right"/>
            </w:pPr>
            <w:r>
              <w:t xml:space="preserve">9</w:t>
            </w:r>
          </w:p>
        </w:tc>
        <w:tc>
          <w:tcPr/>
          <w:p>
            <w:pPr>
              <w:pStyle w:val="Compact"/>
            </w:pPr>
            <w:r>
              <w:rPr>
                <w:rFonts w:hint="eastAsia"/>
              </w:rPr>
              <w:t xml:space="preserve">中信证券(600030)</w:t>
            </w:r>
          </w:p>
        </w:tc>
        <w:tc>
          <w:tcPr/>
          <w:p>
            <w:pPr>
              <w:pStyle w:val="Compact"/>
              <w:jc w:val="right"/>
            </w:pPr>
            <w:r>
              <w:rPr>
                <w:rFonts w:hint="eastAsia"/>
              </w:rPr>
              <w:t xml:space="preserve">-7.99亿</w:t>
            </w:r>
          </w:p>
        </w:tc>
      </w:tr>
      <w:tr>
        <w:tc>
          <w:tcPr/>
          <w:p>
            <w:pPr>
              <w:pStyle w:val="Compact"/>
              <w:jc w:val="right"/>
            </w:pPr>
            <w:r>
              <w:t xml:space="preserve">10</w:t>
            </w:r>
          </w:p>
        </w:tc>
        <w:tc>
          <w:tcPr/>
          <w:p>
            <w:pPr>
              <w:pStyle w:val="Compact"/>
            </w:pPr>
            <w:r>
              <w:rPr>
                <w:rFonts w:hint="eastAsia"/>
              </w:rPr>
              <w:t xml:space="preserve">中际旭创(300308)</w:t>
            </w:r>
          </w:p>
        </w:tc>
        <w:tc>
          <w:tcPr/>
          <w:p>
            <w:pPr>
              <w:pStyle w:val="Compact"/>
              <w:jc w:val="right"/>
            </w:pPr>
            <w:r>
              <w:rPr>
                <w:rFonts w:hint="eastAsia"/>
              </w:rPr>
              <w:t xml:space="preserve">-7.68亿</w:t>
            </w:r>
          </w:p>
        </w:tc>
      </w:tr>
    </w:tbl>
    <w:p>
      <w:pPr>
        <w:pStyle w:val="BodyText"/>
      </w:pPr>
      <w:r>
        <w:t xml:space="preserve">💡 </w:t>
      </w:r>
      <w:r>
        <w:rPr>
          <w:rFonts w:hint="eastAsia"/>
        </w:rPr>
        <w:t xml:space="preserve">流出个股结论：</w:t>
      </w:r>
    </w:p>
    <w:p>
      <w:pPr>
        <w:pStyle w:val="Compact"/>
        <w:numPr>
          <w:ilvl w:val="0"/>
          <w:numId w:val="1006"/>
        </w:numPr>
      </w:pPr>
      <w:r>
        <w:rPr>
          <w:rFonts w:hint="eastAsia"/>
        </w:rPr>
        <w:t xml:space="preserve">新易盛</w:t>
      </w:r>
      <w:r>
        <w:t xml:space="preserve"> </w:t>
      </w:r>
      <w:r>
        <w:rPr>
          <w:rFonts w:hint="eastAsia"/>
        </w:rPr>
        <w:t xml:space="preserve">-15.09亿、中际旭创</w:t>
      </w:r>
      <w:r>
        <w:t xml:space="preserve"> </w:t>
      </w:r>
      <w:r>
        <w:rPr>
          <w:rFonts w:hint="eastAsia"/>
        </w:rPr>
        <w:t xml:space="preserve">-7.68亿、工业富联</w:t>
      </w:r>
      <w:r>
        <w:t xml:space="preserve"> </w:t>
      </w:r>
      <w:r>
        <w:rPr>
          <w:rFonts w:hint="eastAsia"/>
        </w:rPr>
        <w:t xml:space="preserve">-8.82亿，AI硬件高位核心仍有资金兑现。</w:t>
      </w:r>
    </w:p>
    <w:p>
      <w:pPr>
        <w:pStyle w:val="Compact"/>
        <w:numPr>
          <w:ilvl w:val="0"/>
          <w:numId w:val="1006"/>
        </w:numPr>
      </w:pPr>
      <w:r>
        <w:rPr>
          <w:rFonts w:hint="eastAsia"/>
        </w:rPr>
        <w:t xml:space="preserve">德明利</w:t>
      </w:r>
      <w:r>
        <w:t xml:space="preserve"> </w:t>
      </w:r>
      <w:r>
        <w:rPr>
          <w:rFonts w:hint="eastAsia"/>
        </w:rPr>
        <w:t xml:space="preserve">-14.08亿、佰维存储</w:t>
      </w:r>
      <w:r>
        <w:t xml:space="preserve"> </w:t>
      </w:r>
      <w:r>
        <w:rPr>
          <w:rFonts w:hint="eastAsia"/>
        </w:rPr>
        <w:t xml:space="preserve">-9.74亿，存储链内部分化严重，不能把半导体净流入理解为全板块无差别走强。</w:t>
      </w:r>
    </w:p>
    <w:p>
      <w:pPr>
        <w:pStyle w:val="Compact"/>
        <w:numPr>
          <w:ilvl w:val="0"/>
          <w:numId w:val="1006"/>
        </w:numPr>
      </w:pPr>
      <w:r>
        <w:rPr>
          <w:rFonts w:hint="eastAsia"/>
        </w:rPr>
        <w:t xml:space="preserve">东方财富</w:t>
      </w:r>
      <w:r>
        <w:t xml:space="preserve"> </w:t>
      </w:r>
      <w:r>
        <w:rPr>
          <w:rFonts w:hint="eastAsia"/>
        </w:rPr>
        <w:t xml:space="preserve">-15.99亿、中信证券</w:t>
      </w:r>
      <w:r>
        <w:t xml:space="preserve"> </w:t>
      </w:r>
      <w:r>
        <w:rPr>
          <w:rFonts w:hint="eastAsia"/>
        </w:rPr>
        <w:t xml:space="preserve">-7.99亿，券商资金撤退压制指数弹性。</w:t>
      </w:r>
    </w:p>
    <w:p>
      <w:pPr>
        <w:pStyle w:val="Compact"/>
        <w:numPr>
          <w:ilvl w:val="0"/>
          <w:numId w:val="1006"/>
        </w:numPr>
      </w:pPr>
      <w:r>
        <w:rPr>
          <w:rFonts w:hint="eastAsia"/>
        </w:rPr>
        <w:t xml:space="preserve">紫金矿业</w:t>
      </w:r>
      <w:r>
        <w:t xml:space="preserve"> </w:t>
      </w:r>
      <w:r>
        <w:rPr>
          <w:rFonts w:hint="eastAsia"/>
        </w:rPr>
        <w:t xml:space="preserve">-12.13亿，资源链不是今天的右侧方向。</w:t>
      </w:r>
    </w:p>
    <w:bookmarkEnd w:id="18"/>
    <w:bookmarkStart w:id="19"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+33.06亿元</w:t>
            </w:r>
          </w:p>
        </w:tc>
      </w:tr>
      <w:tr>
        <w:tc>
          <w:tcPr/>
          <w:p>
            <w:pPr>
              <w:pStyle w:val="Compact"/>
              <w:jc w:val="right"/>
            </w:pPr>
            <w:r>
              <w:t xml:space="preserve">2</w:t>
            </w:r>
          </w:p>
        </w:tc>
        <w:tc>
          <w:tcPr/>
          <w:p>
            <w:pPr>
              <w:pStyle w:val="Compact"/>
            </w:pPr>
            <w:r>
              <w:rPr>
                <w:rFonts w:hint="eastAsia"/>
              </w:rPr>
              <w:t xml:space="preserve">地面兵装Ⅱ</w:t>
            </w:r>
          </w:p>
        </w:tc>
        <w:tc>
          <w:tcPr/>
          <w:p>
            <w:pPr>
              <w:pStyle w:val="Compact"/>
              <w:jc w:val="right"/>
            </w:pPr>
            <w:r>
              <w:rPr>
                <w:rFonts w:hint="eastAsia"/>
              </w:rPr>
              <w:t xml:space="preserve">+3.82亿元</w:t>
            </w:r>
          </w:p>
        </w:tc>
      </w:tr>
      <w:tr>
        <w:tc>
          <w:tcPr/>
          <w:p>
            <w:pPr>
              <w:pStyle w:val="Compact"/>
              <w:jc w:val="right"/>
            </w:pPr>
            <w:r>
              <w:t xml:space="preserve">3</w:t>
            </w:r>
          </w:p>
        </w:tc>
        <w:tc>
          <w:tcPr/>
          <w:p>
            <w:pPr>
              <w:pStyle w:val="Compact"/>
            </w:pPr>
            <w:r>
              <w:rPr>
                <w:rFonts w:hint="eastAsia"/>
              </w:rPr>
              <w:t xml:space="preserve">其他电子Ⅱ</w:t>
            </w:r>
          </w:p>
        </w:tc>
        <w:tc>
          <w:tcPr/>
          <w:p>
            <w:pPr>
              <w:pStyle w:val="Compact"/>
              <w:jc w:val="right"/>
            </w:pPr>
            <w:r>
              <w:rPr>
                <w:rFonts w:hint="eastAsia"/>
              </w:rPr>
              <w:t xml:space="preserve">+2.35亿元</w:t>
            </w:r>
          </w:p>
        </w:tc>
      </w:tr>
      <w:tr>
        <w:tc>
          <w:tcPr/>
          <w:p>
            <w:pPr>
              <w:pStyle w:val="Compact"/>
              <w:jc w:val="right"/>
            </w:pPr>
            <w:r>
              <w:t xml:space="preserve">4</w:t>
            </w:r>
          </w:p>
        </w:tc>
        <w:tc>
          <w:tcPr/>
          <w:p>
            <w:pPr>
              <w:pStyle w:val="Compact"/>
            </w:pPr>
            <w:r>
              <w:rPr>
                <w:rFonts w:hint="eastAsia"/>
              </w:rPr>
              <w:t xml:space="preserve">专用设备</w:t>
            </w:r>
          </w:p>
        </w:tc>
        <w:tc>
          <w:tcPr/>
          <w:p>
            <w:pPr>
              <w:pStyle w:val="Compact"/>
              <w:jc w:val="right"/>
            </w:pPr>
            <w:r>
              <w:rPr>
                <w:rFonts w:hint="eastAsia"/>
              </w:rPr>
              <w:t xml:space="preserve">+2.15亿元</w:t>
            </w:r>
          </w:p>
        </w:tc>
      </w:tr>
      <w:tr>
        <w:tc>
          <w:tcPr/>
          <w:p>
            <w:pPr>
              <w:pStyle w:val="Compact"/>
              <w:jc w:val="right"/>
            </w:pPr>
            <w:r>
              <w:t xml:space="preserve">5</w:t>
            </w:r>
          </w:p>
        </w:tc>
        <w:tc>
          <w:tcPr/>
          <w:p>
            <w:pPr>
              <w:pStyle w:val="Compact"/>
            </w:pPr>
            <w:r>
              <w:rPr>
                <w:rFonts w:hint="eastAsia"/>
              </w:rPr>
              <w:t xml:space="preserve">环境治理</w:t>
            </w:r>
          </w:p>
        </w:tc>
        <w:tc>
          <w:tcPr/>
          <w:p>
            <w:pPr>
              <w:pStyle w:val="Compact"/>
              <w:jc w:val="right"/>
            </w:pPr>
            <w:r>
              <w:rPr>
                <w:rFonts w:hint="eastAsia"/>
              </w:rPr>
              <w:t xml:space="preserve">+1.85亿元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纺织制造</w:t>
            </w:r>
          </w:p>
        </w:tc>
        <w:tc>
          <w:tcPr/>
          <w:p>
            <w:pPr>
              <w:pStyle w:val="Compact"/>
              <w:jc w:val="right"/>
            </w:pPr>
            <w:r>
              <w:rPr>
                <w:rFonts w:hint="eastAsia"/>
              </w:rPr>
              <w:t xml:space="preserve">+1.27亿元</w:t>
            </w:r>
          </w:p>
        </w:tc>
      </w:tr>
      <w:tr>
        <w:tc>
          <w:tcPr/>
          <w:p>
            <w:pPr>
              <w:pStyle w:val="Compact"/>
              <w:jc w:val="right"/>
            </w:pPr>
            <w:r>
              <w:t xml:space="preserve">7</w:t>
            </w:r>
          </w:p>
        </w:tc>
        <w:tc>
          <w:tcPr/>
          <w:p>
            <w:pPr>
              <w:pStyle w:val="Compact"/>
            </w:pPr>
            <w:r>
              <w:rPr>
                <w:rFonts w:hint="eastAsia"/>
              </w:rPr>
              <w:t xml:space="preserve">油气开采Ⅱ</w:t>
            </w:r>
          </w:p>
        </w:tc>
        <w:tc>
          <w:tcPr/>
          <w:p>
            <w:pPr>
              <w:pStyle w:val="Compact"/>
              <w:jc w:val="right"/>
            </w:pPr>
            <w:r>
              <w:rPr>
                <w:rFonts w:hint="eastAsia"/>
              </w:rPr>
              <w:t xml:space="preserve">+6345.96万元</w:t>
            </w:r>
          </w:p>
        </w:tc>
      </w:tr>
      <w:tr>
        <w:tc>
          <w:tcPr/>
          <w:p>
            <w:pPr>
              <w:pStyle w:val="Compact"/>
              <w:jc w:val="right"/>
            </w:pPr>
            <w:r>
              <w:t xml:space="preserve">8</w:t>
            </w:r>
          </w:p>
        </w:tc>
        <w:tc>
          <w:tcPr/>
          <w:p>
            <w:pPr>
              <w:pStyle w:val="Compact"/>
            </w:pPr>
            <w:r>
              <w:rPr>
                <w:rFonts w:hint="eastAsia"/>
              </w:rPr>
              <w:t xml:space="preserve">汽车服务</w:t>
            </w:r>
          </w:p>
        </w:tc>
        <w:tc>
          <w:tcPr/>
          <w:p>
            <w:pPr>
              <w:pStyle w:val="Compact"/>
              <w:jc w:val="right"/>
            </w:pPr>
            <w:r>
              <w:rPr>
                <w:rFonts w:hint="eastAsia"/>
              </w:rPr>
              <w:t xml:space="preserve">+3817.91万元</w:t>
            </w:r>
          </w:p>
        </w:tc>
      </w:tr>
      <w:tr>
        <w:tc>
          <w:tcPr/>
          <w:p>
            <w:pPr>
              <w:pStyle w:val="Compact"/>
              <w:jc w:val="right"/>
            </w:pPr>
            <w:r>
              <w:t xml:space="preserve">9</w:t>
            </w:r>
          </w:p>
        </w:tc>
        <w:tc>
          <w:tcPr/>
          <w:p>
            <w:pPr>
              <w:pStyle w:val="Compact"/>
            </w:pPr>
            <w:r>
              <w:rPr>
                <w:rFonts w:hint="eastAsia"/>
              </w:rPr>
              <w:t xml:space="preserve">林业Ⅱ</w:t>
            </w:r>
          </w:p>
        </w:tc>
        <w:tc>
          <w:tcPr/>
          <w:p>
            <w:pPr>
              <w:pStyle w:val="Compact"/>
              <w:jc w:val="right"/>
            </w:pPr>
            <w:r>
              <w:rPr>
                <w:rFonts w:hint="eastAsia"/>
              </w:rPr>
              <w:t xml:space="preserve">+3243.85万元</w:t>
            </w:r>
          </w:p>
        </w:tc>
      </w:tr>
      <w:tr>
        <w:tc>
          <w:tcPr/>
          <w:p>
            <w:pPr>
              <w:pStyle w:val="Compact"/>
              <w:jc w:val="right"/>
            </w:pPr>
            <w:r>
              <w:t xml:space="preserve">10</w:t>
            </w:r>
          </w:p>
        </w:tc>
        <w:tc>
          <w:tcPr/>
          <w:p>
            <w:pPr>
              <w:pStyle w:val="Compact"/>
            </w:pPr>
            <w:r>
              <w:rPr>
                <w:rFonts w:hint="eastAsia"/>
              </w:rPr>
              <w:t xml:space="preserve">摩托车及其他</w:t>
            </w:r>
          </w:p>
        </w:tc>
        <w:tc>
          <w:tcPr/>
          <w:p>
            <w:pPr>
              <w:pStyle w:val="Compact"/>
              <w:jc w:val="right"/>
            </w:pPr>
            <w:r>
              <w:rPr>
                <w:rFonts w:hint="eastAsia"/>
              </w:rPr>
              <w:t xml:space="preserve">+2039.67万元</w:t>
            </w:r>
          </w:p>
        </w:tc>
      </w:tr>
    </w:tbl>
    <w:p>
      <w:pPr>
        <w:pStyle w:val="BodyText"/>
      </w:pPr>
      <w:r>
        <w:t xml:space="preserve">💡 </w:t>
      </w:r>
      <w:r>
        <w:rPr>
          <w:rFonts w:hint="eastAsia"/>
        </w:rPr>
        <w:t xml:space="preserve">流入板块结论：</w:t>
      </w:r>
    </w:p>
    <w:p>
      <w:pPr>
        <w:pStyle w:val="Compact"/>
        <w:numPr>
          <w:ilvl w:val="0"/>
          <w:numId w:val="1007"/>
        </w:numPr>
      </w:pPr>
      <w:r>
        <w:rPr>
          <w:rFonts w:hint="eastAsia"/>
        </w:rPr>
        <w:t xml:space="preserve">半导体</w:t>
      </w:r>
      <w:r>
        <w:t xml:space="preserve"> </w:t>
      </w:r>
      <w:r>
        <w:rPr>
          <w:rFonts w:hint="eastAsia"/>
        </w:rPr>
        <w:t xml:space="preserve">+33.06亿元，是全天唯一大额净流入主线。</w:t>
      </w:r>
    </w:p>
    <w:p>
      <w:pPr>
        <w:pStyle w:val="Compact"/>
        <w:numPr>
          <w:ilvl w:val="0"/>
          <w:numId w:val="1007"/>
        </w:numPr>
      </w:pPr>
      <w:r>
        <w:rPr>
          <w:rFonts w:hint="eastAsia"/>
        </w:rPr>
        <w:t xml:space="preserve">地面兵装Ⅱ</w:t>
      </w:r>
      <w:r>
        <w:t xml:space="preserve"> </w:t>
      </w:r>
      <w:r>
        <w:rPr>
          <w:rFonts w:hint="eastAsia"/>
        </w:rPr>
        <w:t xml:space="preserve">+3.82亿元，配合长城军工涨停，说明军工有短线资金确认。</w:t>
      </w:r>
    </w:p>
    <w:p>
      <w:pPr>
        <w:pStyle w:val="Compact"/>
        <w:numPr>
          <w:ilvl w:val="0"/>
          <w:numId w:val="1007"/>
        </w:numPr>
      </w:pPr>
      <w:r>
        <w:rPr>
          <w:rFonts w:hint="eastAsia"/>
        </w:rPr>
        <w:t xml:space="preserve">其他电子Ⅱ、专用设备净流入金额较小，只能作为局部轮动，不宜扩大解读。</w:t>
      </w:r>
    </w:p>
    <w:p>
      <w:pPr>
        <w:pStyle w:val="Compact"/>
        <w:numPr>
          <w:ilvl w:val="0"/>
          <w:numId w:val="1007"/>
        </w:numPr>
      </w:pPr>
      <w:r>
        <w:rPr>
          <w:rFonts w:hint="eastAsia"/>
        </w:rPr>
        <w:t xml:space="preserve">后四名均为万元级流入，说明全市场资金并未形成广泛进攻。</w:t>
      </w:r>
    </w:p>
    <w:bookmarkEnd w:id="19"/>
    <w:bookmarkStart w:id="20"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通富微电(002156)</w:t>
            </w:r>
          </w:p>
        </w:tc>
        <w:tc>
          <w:tcPr/>
          <w:p>
            <w:pPr>
              <w:pStyle w:val="Compact"/>
              <w:jc w:val="right"/>
            </w:pPr>
            <w:r>
              <w:rPr>
                <w:rFonts w:hint="eastAsia"/>
              </w:rPr>
              <w:t xml:space="preserve">+26.49亿</w:t>
            </w:r>
          </w:p>
        </w:tc>
      </w:tr>
      <w:tr>
        <w:tc>
          <w:tcPr/>
          <w:p>
            <w:pPr>
              <w:pStyle w:val="Compact"/>
              <w:jc w:val="right"/>
            </w:pPr>
            <w:r>
              <w:t xml:space="preserve">2</w:t>
            </w:r>
          </w:p>
        </w:tc>
        <w:tc>
          <w:tcPr/>
          <w:p>
            <w:pPr>
              <w:pStyle w:val="Compact"/>
            </w:pPr>
            <w:r>
              <w:rPr>
                <w:rFonts w:hint="eastAsia"/>
              </w:rPr>
              <w:t xml:space="preserve">华天科技(002185)</w:t>
            </w:r>
          </w:p>
        </w:tc>
        <w:tc>
          <w:tcPr/>
          <w:p>
            <w:pPr>
              <w:pStyle w:val="Compact"/>
              <w:jc w:val="right"/>
            </w:pPr>
            <w:r>
              <w:rPr>
                <w:rFonts w:hint="eastAsia"/>
              </w:rPr>
              <w:t xml:space="preserve">+6.59亿</w:t>
            </w:r>
          </w:p>
        </w:tc>
      </w:tr>
      <w:tr>
        <w:tc>
          <w:tcPr/>
          <w:p>
            <w:pPr>
              <w:pStyle w:val="Compact"/>
              <w:jc w:val="right"/>
            </w:pPr>
            <w:r>
              <w:t xml:space="preserve">3</w:t>
            </w:r>
          </w:p>
        </w:tc>
        <w:tc>
          <w:tcPr/>
          <w:p>
            <w:pPr>
              <w:pStyle w:val="Compact"/>
            </w:pPr>
            <w:r>
              <w:rPr>
                <w:rFonts w:hint="eastAsia"/>
              </w:rPr>
              <w:t xml:space="preserve">中微公司(688012)</w:t>
            </w:r>
          </w:p>
        </w:tc>
        <w:tc>
          <w:tcPr/>
          <w:p>
            <w:pPr>
              <w:pStyle w:val="Compact"/>
              <w:jc w:val="right"/>
            </w:pPr>
            <w:r>
              <w:rPr>
                <w:rFonts w:hint="eastAsia"/>
              </w:rPr>
              <w:t xml:space="preserve">+6.11亿</w:t>
            </w:r>
          </w:p>
        </w:tc>
      </w:tr>
      <w:tr>
        <w:tc>
          <w:tcPr/>
          <w:p>
            <w:pPr>
              <w:pStyle w:val="Compact"/>
              <w:jc w:val="right"/>
            </w:pPr>
            <w:r>
              <w:t xml:space="preserve">4</w:t>
            </w:r>
          </w:p>
        </w:tc>
        <w:tc>
          <w:tcPr/>
          <w:p>
            <w:pPr>
              <w:pStyle w:val="Compact"/>
            </w:pPr>
            <w:r>
              <w:rPr>
                <w:rFonts w:hint="eastAsia"/>
              </w:rPr>
              <w:t xml:space="preserve">深科技(000021)</w:t>
            </w:r>
          </w:p>
        </w:tc>
        <w:tc>
          <w:tcPr/>
          <w:p>
            <w:pPr>
              <w:pStyle w:val="Compact"/>
              <w:jc w:val="right"/>
            </w:pPr>
            <w:r>
              <w:rPr>
                <w:rFonts w:hint="eastAsia"/>
              </w:rPr>
              <w:t xml:space="preserve">+4.82亿</w:t>
            </w:r>
          </w:p>
        </w:tc>
      </w:tr>
      <w:tr>
        <w:tc>
          <w:tcPr/>
          <w:p>
            <w:pPr>
              <w:pStyle w:val="Compact"/>
              <w:jc w:val="right"/>
            </w:pPr>
            <w:r>
              <w:t xml:space="preserve">5</w:t>
            </w:r>
          </w:p>
        </w:tc>
        <w:tc>
          <w:tcPr/>
          <w:p>
            <w:pPr>
              <w:pStyle w:val="Compact"/>
            </w:pPr>
            <w:r>
              <w:rPr>
                <w:rFonts w:hint="eastAsia"/>
              </w:rPr>
              <w:t xml:space="preserve">蓝思科技(300433)</w:t>
            </w:r>
          </w:p>
        </w:tc>
        <w:tc>
          <w:tcPr/>
          <w:p>
            <w:pPr>
              <w:pStyle w:val="Compact"/>
              <w:jc w:val="right"/>
            </w:pPr>
            <w:r>
              <w:rPr>
                <w:rFonts w:hint="eastAsia"/>
              </w:rPr>
              <w:t xml:space="preserve">+4.78亿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澜起科技(688008)</w:t>
            </w:r>
          </w:p>
        </w:tc>
        <w:tc>
          <w:tcPr/>
          <w:p>
            <w:pPr>
              <w:pStyle w:val="Compact"/>
              <w:jc w:val="right"/>
            </w:pPr>
            <w:r>
              <w:rPr>
                <w:rFonts w:hint="eastAsia"/>
              </w:rPr>
              <w:t xml:space="preserve">+4.23亿</w:t>
            </w:r>
          </w:p>
        </w:tc>
      </w:tr>
      <w:tr>
        <w:tc>
          <w:tcPr/>
          <w:p>
            <w:pPr>
              <w:pStyle w:val="Compact"/>
              <w:jc w:val="right"/>
            </w:pPr>
            <w:r>
              <w:t xml:space="preserve">7</w:t>
            </w:r>
          </w:p>
        </w:tc>
        <w:tc>
          <w:tcPr/>
          <w:p>
            <w:pPr>
              <w:pStyle w:val="Compact"/>
            </w:pPr>
            <w:r>
              <w:rPr>
                <w:rFonts w:hint="eastAsia"/>
              </w:rPr>
              <w:t xml:space="preserve">长川科技(300604)</w:t>
            </w:r>
          </w:p>
        </w:tc>
        <w:tc>
          <w:tcPr/>
          <w:p>
            <w:pPr>
              <w:pStyle w:val="Compact"/>
              <w:jc w:val="right"/>
            </w:pPr>
            <w:r>
              <w:rPr>
                <w:rFonts w:hint="eastAsia"/>
              </w:rPr>
              <w:t xml:space="preserve">+3.61亿</w:t>
            </w:r>
          </w:p>
        </w:tc>
      </w:tr>
      <w:tr>
        <w:tc>
          <w:tcPr/>
          <w:p>
            <w:pPr>
              <w:pStyle w:val="Compact"/>
              <w:jc w:val="right"/>
            </w:pPr>
            <w:r>
              <w:t xml:space="preserve">8</w:t>
            </w:r>
          </w:p>
        </w:tc>
        <w:tc>
          <w:tcPr/>
          <w:p>
            <w:pPr>
              <w:pStyle w:val="Compact"/>
            </w:pPr>
            <w:r>
              <w:rPr>
                <w:rFonts w:hint="eastAsia"/>
              </w:rPr>
              <w:t xml:space="preserve">冰轮环境(000811)</w:t>
            </w:r>
          </w:p>
        </w:tc>
        <w:tc>
          <w:tcPr/>
          <w:p>
            <w:pPr>
              <w:pStyle w:val="Compact"/>
              <w:jc w:val="right"/>
            </w:pPr>
            <w:r>
              <w:rPr>
                <w:rFonts w:hint="eastAsia"/>
              </w:rPr>
              <w:t xml:space="preserve">+3.60亿</w:t>
            </w:r>
          </w:p>
        </w:tc>
      </w:tr>
      <w:tr>
        <w:tc>
          <w:tcPr/>
          <w:p>
            <w:pPr>
              <w:pStyle w:val="Compact"/>
              <w:jc w:val="right"/>
            </w:pPr>
            <w:r>
              <w:t xml:space="preserve">9</w:t>
            </w:r>
          </w:p>
        </w:tc>
        <w:tc>
          <w:tcPr/>
          <w:p>
            <w:pPr>
              <w:pStyle w:val="Compact"/>
            </w:pPr>
            <w:r>
              <w:rPr>
                <w:rFonts w:hint="eastAsia"/>
              </w:rPr>
              <w:t xml:space="preserve">星宸科技(301536)</w:t>
            </w:r>
          </w:p>
        </w:tc>
        <w:tc>
          <w:tcPr/>
          <w:p>
            <w:pPr>
              <w:pStyle w:val="Compact"/>
              <w:jc w:val="right"/>
            </w:pPr>
            <w:r>
              <w:rPr>
                <w:rFonts w:hint="eastAsia"/>
              </w:rPr>
              <w:t xml:space="preserve">+3.55亿</w:t>
            </w:r>
          </w:p>
        </w:tc>
      </w:tr>
      <w:tr>
        <w:tc>
          <w:tcPr/>
          <w:p>
            <w:pPr>
              <w:pStyle w:val="Compact"/>
              <w:jc w:val="right"/>
            </w:pPr>
            <w:r>
              <w:t xml:space="preserve">10</w:t>
            </w:r>
          </w:p>
        </w:tc>
        <w:tc>
          <w:tcPr/>
          <w:p>
            <w:pPr>
              <w:pStyle w:val="Compact"/>
            </w:pPr>
            <w:r>
              <w:rPr>
                <w:rFonts w:hint="eastAsia"/>
              </w:rPr>
              <w:t xml:space="preserve">兆易创新(603986)</w:t>
            </w:r>
          </w:p>
        </w:tc>
        <w:tc>
          <w:tcPr/>
          <w:p>
            <w:pPr>
              <w:pStyle w:val="Compact"/>
              <w:jc w:val="right"/>
            </w:pPr>
            <w:r>
              <w:rPr>
                <w:rFonts w:hint="eastAsia"/>
              </w:rPr>
              <w:t xml:space="preserve">+3.37亿</w:t>
            </w:r>
          </w:p>
        </w:tc>
      </w:tr>
    </w:tbl>
    <w:p>
      <w:pPr>
        <w:pStyle w:val="BodyText"/>
      </w:pPr>
      <w:r>
        <w:t xml:space="preserve">💡 </w:t>
      </w:r>
      <w:r>
        <w:rPr>
          <w:rFonts w:hint="eastAsia"/>
        </w:rPr>
        <w:t xml:space="preserve">流入个股结论：</w:t>
      </w:r>
    </w:p>
    <w:p>
      <w:pPr>
        <w:pStyle w:val="Compact"/>
        <w:numPr>
          <w:ilvl w:val="0"/>
          <w:numId w:val="1008"/>
        </w:numPr>
      </w:pPr>
      <w:r>
        <w:rPr>
          <w:rFonts w:hint="eastAsia"/>
        </w:rPr>
        <w:t xml:space="preserve">通富微电</w:t>
      </w:r>
      <w:r>
        <w:t xml:space="preserve"> </w:t>
      </w:r>
      <w:r>
        <w:rPr>
          <w:rFonts w:hint="eastAsia"/>
        </w:rPr>
        <w:t xml:space="preserve">+26.49亿，是今天资金最强核心，但收盘涨幅</w:t>
      </w:r>
      <w:r>
        <w:t xml:space="preserve"> </w:t>
      </w:r>
      <w:r>
        <w:rPr>
          <w:rFonts w:hint="eastAsia"/>
        </w:rPr>
        <w:t xml:space="preserve">9.77%、成交额</w:t>
      </w:r>
      <w:r>
        <w:t xml:space="preserve"> </w:t>
      </w:r>
      <w:r>
        <w:rPr>
          <w:rFonts w:hint="eastAsia"/>
        </w:rPr>
        <w:t xml:space="preserve">198.18亿，次日必须看高位承接，不能无条件追涨。</w:t>
      </w:r>
    </w:p>
    <w:p>
      <w:pPr>
        <w:pStyle w:val="Compact"/>
        <w:numPr>
          <w:ilvl w:val="0"/>
          <w:numId w:val="1008"/>
        </w:numPr>
      </w:pPr>
      <w:r>
        <w:rPr>
          <w:rFonts w:hint="eastAsia"/>
        </w:rPr>
        <w:t xml:space="preserve">中微公司、长川科技、北方华创、澜起科技等设备/先进制造方向更符合机构资金偏好。</w:t>
      </w:r>
    </w:p>
    <w:p>
      <w:pPr>
        <w:pStyle w:val="Compact"/>
        <w:numPr>
          <w:ilvl w:val="0"/>
          <w:numId w:val="1008"/>
        </w:numPr>
      </w:pPr>
      <w:r>
        <w:rPr>
          <w:rFonts w:hint="eastAsia"/>
        </w:rPr>
        <w:t xml:space="preserve">兆易创新从昨日流出转为今日流入</w:t>
      </w:r>
      <w:r>
        <w:t xml:space="preserve"> </w:t>
      </w:r>
      <w:r>
        <w:rPr>
          <w:rFonts w:hint="eastAsia"/>
        </w:rPr>
        <w:t xml:space="preserve">+3.37亿，说明存储链出现局部修复，但德明利、佰维存储仍在流出榜，板块内部不是全面一致。</w:t>
      </w:r>
    </w:p>
    <w:p>
      <w:pPr>
        <w:pStyle w:val="Compact"/>
        <w:numPr>
          <w:ilvl w:val="0"/>
          <w:numId w:val="1008"/>
        </w:numPr>
      </w:pPr>
      <w:r>
        <w:rPr>
          <w:rFonts w:hint="eastAsia"/>
        </w:rPr>
        <w:t xml:space="preserve">星宸科技、深科技进入流入榜，说明半导体扩散到芯片设计与电子制造，但仍需次日量价确认。</w:t>
      </w:r>
    </w:p>
    <w:p>
      <w:r>
        <w:pict>
          <v:rect style="width:0;height:1.5pt" o:hralign="center" o:hrstd="t" o:hr="t"/>
        </w:pict>
      </w:r>
    </w:p>
    <w:bookmarkEnd w:id="20"/>
    <w:bookmarkEnd w:id="21"/>
    <w:bookmarkStart w:id="23" w:name="领跌板块top5资金流出预警通信电力元件券商金属是风险核心"/>
    <w:p>
      <w:pPr>
        <w:pStyle w:val="Heading2"/>
      </w:pPr>
      <w:r>
        <w:t xml:space="preserve">⑤ ⚠️ </w:t>
      </w:r>
      <w:r>
        <w:rPr>
          <w:rFonts w:hint="eastAsia"/>
        </w:rPr>
        <w:t xml:space="preserve">领跌板块TOP5&amp;资金流出预警：通信、电力、元件、券商、金属是风险核心</w:t>
      </w:r>
    </w:p>
    <w:bookmarkStart w:id="22" w:name="资金流出预警top5"/>
    <w:p>
      <w:pPr>
        <w:pStyle w:val="Heading3"/>
      </w:pPr>
      <w:r>
        <w:t xml:space="preserve">⚠️ </w:t>
      </w:r>
      <w:r>
        <w:rPr>
          <w:rFonts w:hint="eastAsia"/>
        </w:rPr>
        <w:t xml:space="preserve">资金流出预警TOP5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c>
          <w:tcPr/>
          <w:p>
            <w:pPr>
              <w:pStyle w:val="Compact"/>
            </w:pPr>
            <w:r>
              <w:rPr>
                <w:rFonts w:hint="eastAsia"/>
              </w:rPr>
              <w:t xml:space="preserve">风险含义</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-69.50亿元</w:t>
            </w:r>
          </w:p>
        </w:tc>
        <w:tc>
          <w:tcPr/>
          <w:p>
            <w:pPr>
              <w:pStyle w:val="Compact"/>
            </w:pPr>
            <w:r>
              <w:rPr>
                <w:rFonts w:hint="eastAsia"/>
              </w:rPr>
              <w:t xml:space="preserve">CPO/通信高位减压</w:t>
            </w:r>
          </w:p>
        </w:tc>
      </w:tr>
      <w:tr>
        <w:tc>
          <w:tcPr/>
          <w:p>
            <w:pPr>
              <w:pStyle w:val="Compact"/>
              <w:jc w:val="right"/>
            </w:pPr>
            <w:r>
              <w:t xml:space="preserve">2</w:t>
            </w:r>
          </w:p>
        </w:tc>
        <w:tc>
          <w:tcPr/>
          <w:p>
            <w:pPr>
              <w:pStyle w:val="Compact"/>
            </w:pPr>
            <w:r>
              <w:rPr>
                <w:rFonts w:hint="eastAsia"/>
              </w:rPr>
              <w:t xml:space="preserve">电力</w:t>
            </w:r>
          </w:p>
        </w:tc>
        <w:tc>
          <w:tcPr/>
          <w:p>
            <w:pPr>
              <w:pStyle w:val="Compact"/>
              <w:jc w:val="right"/>
            </w:pPr>
            <w:r>
              <w:rPr>
                <w:rFonts w:hint="eastAsia"/>
              </w:rPr>
              <w:t xml:space="preserve">-64.82亿元</w:t>
            </w:r>
          </w:p>
        </w:tc>
        <w:tc>
          <w:tcPr/>
          <w:p>
            <w:pPr>
              <w:pStyle w:val="Compact"/>
            </w:pPr>
            <w:r>
              <w:rPr>
                <w:rFonts w:hint="eastAsia"/>
              </w:rPr>
              <w:t xml:space="preserve">高标强、板块弱</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-59.61亿元</w:t>
            </w:r>
          </w:p>
        </w:tc>
        <w:tc>
          <w:tcPr/>
          <w:p>
            <w:pPr>
              <w:pStyle w:val="Compact"/>
            </w:pPr>
            <w:r>
              <w:rPr>
                <w:rFonts w:hint="eastAsia"/>
              </w:rPr>
              <w:t xml:space="preserve">PCB/电子链分歧</w:t>
            </w:r>
          </w:p>
        </w:tc>
      </w:tr>
      <w:tr>
        <w:tc>
          <w:tcPr/>
          <w:p>
            <w:pPr>
              <w:pStyle w:val="Compact"/>
              <w:jc w:val="right"/>
            </w:pPr>
            <w:r>
              <w:t xml:space="preserve">4</w:t>
            </w:r>
          </w:p>
        </w:tc>
        <w:tc>
          <w:tcPr/>
          <w:p>
            <w:pPr>
              <w:pStyle w:val="Compact"/>
            </w:pPr>
            <w:r>
              <w:rPr>
                <w:rFonts w:hint="eastAsia"/>
              </w:rPr>
              <w:t xml:space="preserve">证券Ⅱ</w:t>
            </w:r>
          </w:p>
        </w:tc>
        <w:tc>
          <w:tcPr/>
          <w:p>
            <w:pPr>
              <w:pStyle w:val="Compact"/>
              <w:jc w:val="right"/>
            </w:pPr>
            <w:r>
              <w:rPr>
                <w:rFonts w:hint="eastAsia"/>
              </w:rPr>
              <w:t xml:space="preserve">-48.06亿元</w:t>
            </w:r>
          </w:p>
        </w:tc>
        <w:tc>
          <w:tcPr/>
          <w:p>
            <w:pPr>
              <w:pStyle w:val="Compact"/>
            </w:pPr>
            <w:r>
              <w:rPr>
                <w:rFonts w:hint="eastAsia"/>
              </w:rPr>
              <w:t xml:space="preserve">指数弹性不足</w:t>
            </w:r>
          </w:p>
        </w:tc>
      </w:tr>
      <w:tr>
        <w:tc>
          <w:tcPr/>
          <w:p>
            <w:pPr>
              <w:pStyle w:val="Compact"/>
              <w:jc w:val="right"/>
            </w:pPr>
            <w:r>
              <w:t xml:space="preserve">5</w:t>
            </w:r>
          </w:p>
        </w:tc>
        <w:tc>
          <w:tcPr/>
          <w:p>
            <w:pPr>
              <w:pStyle w:val="Compact"/>
            </w:pPr>
            <w:r>
              <w:rPr>
                <w:rFonts w:hint="eastAsia"/>
              </w:rPr>
              <w:t xml:space="preserve">工业金属</w:t>
            </w:r>
          </w:p>
        </w:tc>
        <w:tc>
          <w:tcPr/>
          <w:p>
            <w:pPr>
              <w:pStyle w:val="Compact"/>
              <w:jc w:val="right"/>
            </w:pPr>
            <w:r>
              <w:rPr>
                <w:rFonts w:hint="eastAsia"/>
              </w:rPr>
              <w:t xml:space="preserve">-39.34亿元</w:t>
            </w:r>
          </w:p>
        </w:tc>
        <w:tc>
          <w:tcPr/>
          <w:p>
            <w:pPr>
              <w:pStyle w:val="Compact"/>
            </w:pPr>
            <w:r>
              <w:rPr>
                <w:rFonts w:hint="eastAsia"/>
              </w:rPr>
              <w:t xml:space="preserve">顺周期失败</w:t>
            </w:r>
          </w:p>
        </w:tc>
      </w:tr>
    </w:tbl>
    <w:p>
      <w:pPr>
        <w:pStyle w:val="BodyText"/>
      </w:pPr>
      <w:r>
        <w:t xml:space="preserve">💡 </w:t>
      </w:r>
      <w:r>
        <w:rPr>
          <w:rFonts w:hint="eastAsia"/>
        </w:rPr>
        <w:t xml:space="preserve">预警结论：</w:t>
      </w:r>
    </w:p>
    <w:p>
      <w:pPr>
        <w:pStyle w:val="Compact"/>
        <w:numPr>
          <w:ilvl w:val="0"/>
          <w:numId w:val="1009"/>
        </w:numPr>
      </w:pPr>
      <w:r>
        <w:rPr>
          <w:rFonts w:hint="eastAsia"/>
        </w:rPr>
        <w:t xml:space="preserve">通信设备连续承压，新易盛、中际旭创仍在流出榜，AI硬件不能只看个别半导体设备强势。</w:t>
      </w:r>
    </w:p>
    <w:p>
      <w:pPr>
        <w:pStyle w:val="Compact"/>
        <w:numPr>
          <w:ilvl w:val="0"/>
          <w:numId w:val="1009"/>
        </w:numPr>
      </w:pPr>
      <w:r>
        <w:rPr>
          <w:rFonts w:hint="eastAsia"/>
        </w:rPr>
        <w:t xml:space="preserve">电力板块流出与新能股份高标形成背离，次日高标若低开或炸板，板块亏钱效应可能扩大。</w:t>
      </w:r>
    </w:p>
    <w:p>
      <w:pPr>
        <w:pStyle w:val="Compact"/>
        <w:numPr>
          <w:ilvl w:val="0"/>
          <w:numId w:val="1009"/>
        </w:numPr>
      </w:pPr>
      <w:r>
        <w:rPr>
          <w:rFonts w:hint="eastAsia"/>
        </w:rPr>
        <w:t xml:space="preserve">券商资金流出会压制指数修复，东方财富</w:t>
      </w:r>
      <w:r>
        <w:t xml:space="preserve"> </w:t>
      </w:r>
      <w:r>
        <w:rPr>
          <w:rFonts w:hint="eastAsia"/>
        </w:rPr>
        <w:t xml:space="preserve">-15.99亿是最关键负反馈。</w:t>
      </w:r>
    </w:p>
    <w:p>
      <w:pPr>
        <w:pStyle w:val="Compact"/>
        <w:numPr>
          <w:ilvl w:val="0"/>
          <w:numId w:val="1009"/>
        </w:numPr>
      </w:pPr>
      <w:r>
        <w:rPr>
          <w:rFonts w:hint="eastAsia"/>
        </w:rPr>
        <w:t xml:space="preserve">工业金属全天未能承接盘前预期，紫金矿业</w:t>
      </w:r>
      <w:r>
        <w:t xml:space="preserve"> </w:t>
      </w:r>
      <w:r>
        <w:rPr>
          <w:rFonts w:hint="eastAsia"/>
        </w:rPr>
        <w:t xml:space="preserve">-12.13亿，短线应从可参与池移出。</w:t>
      </w:r>
    </w:p>
    <w:p>
      <w:r>
        <w:pict>
          <v:rect style="width:0;height:1.5pt" o:hralign="center" o:hrstd="t" o:hr="t"/>
        </w:pict>
      </w:r>
    </w:p>
    <w:bookmarkEnd w:id="22"/>
    <w:bookmarkEnd w:id="23"/>
    <w:bookmarkStart w:id="26" w:name="市场情绪综合判断退潮非冰点短线接力尚未断层"/>
    <w:p>
      <w:pPr>
        <w:pStyle w:val="Heading2"/>
      </w:pPr>
      <w:r>
        <w:t xml:space="preserve">⑥ 🧠 </w:t>
      </w:r>
      <w:r>
        <w:rPr>
          <w:rFonts w:hint="eastAsia"/>
        </w:rPr>
        <w:t xml:space="preserve">市场情绪综合判断：退潮，非冰点，短线接力尚未断层</w:t>
      </w:r>
    </w:p>
    <w:bookmarkStart w:id="24" w:name="情绪周期量化"/>
    <w:p>
      <w:pPr>
        <w:pStyle w:val="Heading3"/>
      </w:pPr>
      <w:r>
        <w:t xml:space="preserve">📊 </w:t>
      </w:r>
      <w:r>
        <w:rPr>
          <w:rFonts w:hint="eastAsia"/>
        </w:rPr>
        <w:t xml:space="preserve">情绪周期量化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今日数值</w:t>
            </w:r>
          </w:p>
        </w:tc>
        <w:tc>
          <w:tcPr/>
          <w:p>
            <w:pPr>
              <w:pStyle w:val="Compact"/>
            </w:pPr>
            <w:r>
              <w:rPr>
                <w:rFonts w:hint="eastAsia"/>
              </w:rPr>
              <w:t xml:space="preserve">标准对照</w:t>
            </w:r>
          </w:p>
        </w:tc>
      </w:tr>
      <w:tr>
        <w:tc>
          <w:tcPr/>
          <w:p>
            <w:pPr>
              <w:pStyle w:val="Compact"/>
            </w:pPr>
            <w:r>
              <w:rPr>
                <w:rFonts w:hint="eastAsia"/>
              </w:rPr>
              <w:t xml:space="preserve">涨停数</w:t>
            </w:r>
          </w:p>
        </w:tc>
        <w:tc>
          <w:tcPr/>
          <w:p>
            <w:pPr>
              <w:pStyle w:val="Compact"/>
              <w:jc w:val="right"/>
            </w:pPr>
            <w:r>
              <w:rPr>
                <w:rFonts w:hint="eastAsia"/>
              </w:rPr>
              <w:t xml:space="preserve">42家</w:t>
            </w:r>
          </w:p>
        </w:tc>
        <w:tc>
          <w:tcPr/>
          <w:p>
            <w:pPr>
              <w:pStyle w:val="Compact"/>
            </w:pPr>
            <w:r>
              <w:rPr>
                <w:rFonts w:hint="eastAsia"/>
              </w:rPr>
              <w:t xml:space="preserve">回暖区间30-60</w:t>
            </w:r>
          </w:p>
        </w:tc>
      </w:tr>
      <w:tr>
        <w:tc>
          <w:tcPr/>
          <w:p>
            <w:pPr>
              <w:pStyle w:val="Compact"/>
            </w:pPr>
            <w:r>
              <w:rPr>
                <w:rFonts w:hint="eastAsia"/>
              </w:rPr>
              <w:t xml:space="preserve">炸板率</w:t>
            </w:r>
          </w:p>
        </w:tc>
        <w:tc>
          <w:tcPr/>
          <w:p>
            <w:pPr>
              <w:pStyle w:val="Compact"/>
              <w:jc w:val="right"/>
            </w:pPr>
            <w:r>
              <w:t xml:space="preserve">21.6%</w:t>
            </w:r>
          </w:p>
        </w:tc>
        <w:tc>
          <w:tcPr/>
          <w:p>
            <w:pPr>
              <w:pStyle w:val="Compact"/>
            </w:pPr>
            <w:r>
              <w:rPr>
                <w:rFonts w:hint="eastAsia"/>
              </w:rPr>
              <w:t xml:space="preserve">正常区间20-30%</w:t>
            </w:r>
          </w:p>
        </w:tc>
      </w:tr>
      <w:tr>
        <w:tc>
          <w:tcPr/>
          <w:p>
            <w:pPr>
              <w:pStyle w:val="Compact"/>
            </w:pPr>
            <w:r>
              <w:rPr>
                <w:rFonts w:hint="eastAsia"/>
              </w:rPr>
              <w:t xml:space="preserve">跌停数</w:t>
            </w:r>
          </w:p>
        </w:tc>
        <w:tc>
          <w:tcPr/>
          <w:p>
            <w:pPr>
              <w:pStyle w:val="Compact"/>
              <w:jc w:val="right"/>
            </w:pPr>
            <w:r>
              <w:rPr>
                <w:rFonts w:hint="eastAsia"/>
              </w:rPr>
              <w:t xml:space="preserve">25家</w:t>
            </w:r>
          </w:p>
        </w:tc>
        <w:tc>
          <w:tcPr/>
          <w:p>
            <w:pPr>
              <w:pStyle w:val="Compact"/>
            </w:pPr>
            <w:r>
              <w:rPr>
                <w:rFonts w:hint="eastAsia"/>
              </w:rPr>
              <w:t xml:space="preserve">正常/回暖边界</w:t>
            </w:r>
          </w:p>
        </w:tc>
      </w:tr>
      <w:tr>
        <w:tc>
          <w:tcPr/>
          <w:p>
            <w:pPr>
              <w:pStyle w:val="Compact"/>
            </w:pPr>
            <w:r>
              <w:rPr>
                <w:rFonts w:hint="eastAsia"/>
              </w:rPr>
              <w:t xml:space="preserve">连板高度</w:t>
            </w:r>
          </w:p>
        </w:tc>
        <w:tc>
          <w:tcPr/>
          <w:p>
            <w:pPr>
              <w:pStyle w:val="Compact"/>
              <w:jc w:val="right"/>
            </w:pPr>
            <w:r>
              <w:rPr>
                <w:rFonts w:hint="eastAsia"/>
              </w:rPr>
              <w:t xml:space="preserve">4板</w:t>
            </w:r>
          </w:p>
        </w:tc>
        <w:tc>
          <w:tcPr/>
          <w:p>
            <w:pPr>
              <w:pStyle w:val="Compact"/>
            </w:pPr>
            <w:r>
              <w:rPr>
                <w:rFonts w:hint="eastAsia"/>
              </w:rPr>
              <w:t xml:space="preserve">回暖区间3-4</w:t>
            </w:r>
          </w:p>
        </w:tc>
      </w:tr>
      <w:tr>
        <w:tc>
          <w:tcPr/>
          <w:p>
            <w:pPr>
              <w:pStyle w:val="Compact"/>
            </w:pPr>
            <w:r>
              <w:rPr>
                <w:rFonts w:hint="eastAsia"/>
              </w:rPr>
              <w:t xml:space="preserve">涨跌比</w:t>
            </w:r>
          </w:p>
        </w:tc>
        <w:tc>
          <w:tcPr/>
          <w:p>
            <w:pPr>
              <w:pStyle w:val="Compact"/>
              <w:jc w:val="right"/>
            </w:pPr>
            <w:r>
              <w:t xml:space="preserve">0.112</w:t>
            </w:r>
          </w:p>
        </w:tc>
        <w:tc>
          <w:tcPr/>
          <w:p>
            <w:pPr>
              <w:pStyle w:val="Compact"/>
            </w:pPr>
            <w:r>
              <w:rPr>
                <w:rFonts w:hint="eastAsia"/>
              </w:rPr>
              <w:t xml:space="preserve">冰点标准&lt;0.4</w:t>
            </w:r>
          </w:p>
        </w:tc>
      </w:tr>
    </w:tbl>
    <w:p>
      <w:pPr>
        <w:pStyle w:val="BodyText"/>
      </w:pPr>
      <w:r>
        <w:t xml:space="preserve">💡 </w:t>
      </w:r>
      <w:r>
        <w:rPr>
          <w:rFonts w:hint="eastAsia"/>
        </w:rPr>
        <w:t xml:space="preserve">情绪周期判定：退潮偏冰点广度。</w:t>
      </w:r>
    </w:p>
    <w:p>
      <w:pPr>
        <w:pStyle w:val="Compact"/>
        <w:numPr>
          <w:ilvl w:val="0"/>
          <w:numId w:val="1010"/>
        </w:numPr>
      </w:pPr>
      <w:r>
        <w:rPr>
          <w:rFonts w:hint="eastAsia"/>
        </w:rPr>
        <w:t xml:space="preserve">涨停</w:t>
      </w:r>
      <w:r>
        <w:t xml:space="preserve"> </w:t>
      </w:r>
      <w:r>
        <w:rPr>
          <w:rFonts w:hint="eastAsia"/>
        </w:rPr>
        <w:t xml:space="preserve">42家、炸板率</w:t>
      </w:r>
      <w:r>
        <w:t xml:space="preserve"> </w:t>
      </w:r>
      <w:r>
        <w:rPr>
          <w:rFonts w:hint="eastAsia"/>
        </w:rPr>
        <w:t xml:space="preserve">21.6%、连板高度</w:t>
      </w:r>
      <w:r>
        <w:t xml:space="preserve"> </w:t>
      </w:r>
      <w:r>
        <w:rPr>
          <w:rFonts w:hint="eastAsia"/>
        </w:rPr>
        <w:t xml:space="preserve">4板，并不符合“全面冰点”的涨停坍塌特征。</w:t>
      </w:r>
    </w:p>
    <w:p>
      <w:pPr>
        <w:pStyle w:val="Compact"/>
        <w:numPr>
          <w:ilvl w:val="0"/>
          <w:numId w:val="1010"/>
        </w:numPr>
      </w:pPr>
      <w:r>
        <w:rPr>
          <w:rFonts w:hint="eastAsia"/>
        </w:rPr>
        <w:t xml:space="preserve">但涨跌比</w:t>
      </w:r>
      <w:r>
        <w:t xml:space="preserve"> </w:t>
      </w:r>
      <w:r>
        <w:rPr>
          <w:rFonts w:hint="eastAsia"/>
        </w:rPr>
        <w:t xml:space="preserve">0.112、下跌</w:t>
      </w:r>
      <w:r>
        <w:t xml:space="preserve"> </w:t>
      </w:r>
      <w:r>
        <w:rPr>
          <w:rFonts w:hint="eastAsia"/>
        </w:rPr>
        <w:t xml:space="preserve">4940家，已经达到广度冰点。</w:t>
      </w:r>
    </w:p>
    <w:p>
      <w:pPr>
        <w:pStyle w:val="Compact"/>
        <w:numPr>
          <w:ilvl w:val="0"/>
          <w:numId w:val="1010"/>
        </w:numPr>
      </w:pPr>
      <w:r>
        <w:rPr>
          <w:rFonts w:hint="eastAsia"/>
        </w:rPr>
        <w:t xml:space="preserve">跌停</w:t>
      </w:r>
      <w:r>
        <w:t xml:space="preserve"> </w:t>
      </w:r>
      <w:r>
        <w:rPr>
          <w:rFonts w:hint="eastAsia"/>
        </w:rPr>
        <w:t xml:space="preserve">25家明显多于午盘</w:t>
      </w:r>
      <w:r>
        <w:t xml:space="preserve"> </w:t>
      </w:r>
      <w:r>
        <w:rPr>
          <w:rFonts w:hint="eastAsia"/>
        </w:rPr>
        <w:t xml:space="preserve">4家，说明下午亏钱效应扩散。</w:t>
      </w:r>
    </w:p>
    <w:p>
      <w:pPr>
        <w:pStyle w:val="Compact"/>
        <w:numPr>
          <w:ilvl w:val="0"/>
          <w:numId w:val="1010"/>
        </w:numPr>
      </w:pPr>
      <w:r>
        <w:rPr>
          <w:rFonts w:hint="eastAsia"/>
        </w:rPr>
        <w:t xml:space="preserve">综合判定：指数与广度处于退潮，短线接力未断层，局部抱团仍在。</w:t>
      </w:r>
    </w:p>
    <w:bookmarkEnd w:id="24"/>
    <w:bookmarkStart w:id="25"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w:t>
      </w:r>
    </w:p>
    <w:p>
      <w:pPr>
        <w:pStyle w:val="Compact"/>
        <w:numPr>
          <w:ilvl w:val="0"/>
          <w:numId w:val="1011"/>
        </w:numPr>
      </w:pPr>
      <w:r>
        <w:rPr>
          <w:rFonts w:hint="eastAsia"/>
        </w:rPr>
        <w:t xml:space="preserve">亏损厌恶扩散：level</w:t>
      </w:r>
      <w:r>
        <w:t xml:space="preserve"> = </w:t>
      </w:r>
      <w:r>
        <w:rPr>
          <w:rFonts w:hint="eastAsia"/>
        </w:rPr>
        <w:t xml:space="preserve">medium，证据是涨跌比</w:t>
      </w:r>
      <w:r>
        <w:t xml:space="preserve"> 0.112 </w:t>
      </w:r>
      <w:r>
        <w:rPr>
          <w:rFonts w:hint="eastAsia"/>
        </w:rPr>
        <w:t xml:space="preserve">且跌停</w:t>
      </w:r>
      <w:r>
        <w:t xml:space="preserve"> </w:t>
      </w:r>
      <w:r>
        <w:rPr>
          <w:rFonts w:hint="eastAsia"/>
        </w:rPr>
        <w:t xml:space="preserve">25只。</w:t>
      </w:r>
    </w:p>
    <w:p>
      <w:pPr>
        <w:pStyle w:val="Compact"/>
        <w:numPr>
          <w:ilvl w:val="0"/>
          <w:numId w:val="1011"/>
        </w:numPr>
      </w:pPr>
      <w:r>
        <w:rPr>
          <w:rFonts w:hint="eastAsia"/>
        </w:rPr>
        <w:t xml:space="preserve">核心票估值/换手拥挤：level</w:t>
      </w:r>
      <w:r>
        <w:t xml:space="preserve"> = </w:t>
      </w:r>
      <w:r>
        <w:rPr>
          <w:rFonts w:hint="eastAsia"/>
        </w:rPr>
        <w:t xml:space="preserve">medium，证据是重点股高PE≥80共4只，高换手≥20%共3只。</w:t>
      </w:r>
    </w:p>
    <w:p>
      <w:pPr>
        <w:pStyle w:val="Compact"/>
        <w:numPr>
          <w:ilvl w:val="0"/>
          <w:numId w:val="1011"/>
        </w:numPr>
      </w:pPr>
      <w:r>
        <w:rPr>
          <w:rFonts w:hint="eastAsia"/>
        </w:rPr>
        <w:t xml:space="preserve">行为风险分：4。</w:t>
      </w:r>
    </w:p>
    <w:p>
      <w:pPr>
        <w:pStyle w:val="Compact"/>
        <w:numPr>
          <w:ilvl w:val="0"/>
          <w:numId w:val="1011"/>
        </w:numPr>
      </w:pPr>
      <w:r>
        <w:rPr>
          <w:rFonts w:hint="eastAsia"/>
        </w:rPr>
        <w:t xml:space="preserve">策略姿态：控制仓位，优先低吸核心中军。</w:t>
      </w:r>
    </w:p>
    <w:p>
      <w:pPr>
        <w:pStyle w:val="FirstParagraph"/>
      </w:pPr>
      <w:r>
        <w:t xml:space="preserve">💡 </w:t>
      </w:r>
      <w:r>
        <w:rPr>
          <w:rFonts w:hint="eastAsia"/>
        </w:rPr>
        <w:t xml:space="preserve">行为金融解读：</w:t>
      </w:r>
    </w:p>
    <w:p>
      <w:pPr>
        <w:pStyle w:val="Compact"/>
        <w:numPr>
          <w:ilvl w:val="0"/>
          <w:numId w:val="1012"/>
        </w:numPr>
      </w:pPr>
      <w:r>
        <w:rPr>
          <w:rFonts w:hint="eastAsia"/>
        </w:rPr>
        <w:t xml:space="preserve">今天不是FOMO追涨日，而是亏损厌恶扩散日。</w:t>
      </w:r>
    </w:p>
    <w:p>
      <w:pPr>
        <w:pStyle w:val="Compact"/>
        <w:numPr>
          <w:ilvl w:val="0"/>
          <w:numId w:val="1012"/>
        </w:numPr>
      </w:pPr>
      <w:r>
        <w:rPr>
          <w:rFonts w:hint="eastAsia"/>
        </w:rPr>
        <w:t xml:space="preserve">资金愿意买半导体核心，但不愿意接高位AI硬件、券商、资源链。</w:t>
      </w:r>
    </w:p>
    <w:p>
      <w:pPr>
        <w:pStyle w:val="Compact"/>
        <w:numPr>
          <w:ilvl w:val="0"/>
          <w:numId w:val="1012"/>
        </w:numPr>
      </w:pPr>
      <w:r>
        <w:rPr>
          <w:rFonts w:hint="eastAsia"/>
        </w:rPr>
        <w:t xml:space="preserve">交易上应避免“看见涨停就追”，只做主线中军回踩确认和强势股分歧转强。</w:t>
      </w:r>
    </w:p>
    <w:p>
      <w:r>
        <w:pict>
          <v:rect style="width:0;height:1.5pt" o:hralign="center" o:hrstd="t" o:hr="t"/>
        </w:pict>
      </w:r>
    </w:p>
    <w:bookmarkEnd w:id="25"/>
    <w:bookmarkEnd w:id="26"/>
    <w:bookmarkStart w:id="30" w:name="明日展望下周一先看修复不预设反转"/>
    <w:p>
      <w:pPr>
        <w:pStyle w:val="Heading2"/>
      </w:pPr>
      <w:r>
        <w:t xml:space="preserve">⑦ 🔭 </w:t>
      </w:r>
      <w:r>
        <w:rPr>
          <w:rFonts w:hint="eastAsia"/>
        </w:rPr>
        <w:t xml:space="preserve">明日展望：下周一先看修复，不预设反转</w:t>
      </w:r>
    </w:p>
    <w:bookmarkStart w:id="27" w:name="明日核心判断"/>
    <w:p>
      <w:pPr>
        <w:pStyle w:val="Heading3"/>
      </w:pPr>
      <w:r>
        <w:t xml:space="preserve">💡 </w:t>
      </w:r>
      <w:r>
        <w:rPr>
          <w:rFonts w:hint="eastAsia"/>
        </w:rPr>
        <w:t xml:space="preserve">明日核心判断</w:t>
      </w:r>
    </w:p>
    <w:p>
      <w:pPr>
        <w:pStyle w:val="Compact"/>
        <w:numPr>
          <w:ilvl w:val="0"/>
          <w:numId w:val="1013"/>
        </w:numPr>
      </w:pPr>
      <w:r>
        <w:rPr>
          <w:rFonts w:hint="eastAsia"/>
        </w:rPr>
        <w:t xml:space="preserve">大盘需要先修复广度，再谈指数反弹。</w:t>
      </w:r>
    </w:p>
    <w:p>
      <w:pPr>
        <w:pStyle w:val="Compact"/>
        <w:numPr>
          <w:ilvl w:val="0"/>
          <w:numId w:val="1013"/>
        </w:numPr>
      </w:pPr>
      <w:r>
        <w:rPr>
          <w:rFonts w:hint="eastAsia"/>
        </w:rPr>
        <w:t xml:space="preserve">若上涨家数不能回到</w:t>
      </w:r>
      <w:r>
        <w:t xml:space="preserve"> </w:t>
      </w:r>
      <w:r>
        <w:rPr>
          <w:rFonts w:hint="eastAsia"/>
        </w:rPr>
        <w:t xml:space="preserve">1200家以上，即使指数红盘，也只是局部护盘。</w:t>
      </w:r>
    </w:p>
    <w:p>
      <w:pPr>
        <w:pStyle w:val="Compact"/>
        <w:numPr>
          <w:ilvl w:val="0"/>
          <w:numId w:val="1013"/>
        </w:numPr>
      </w:pPr>
      <w:r>
        <w:rPr>
          <w:rFonts w:hint="eastAsia"/>
        </w:rPr>
        <w:t xml:space="preserve">若跌停数继续高于</w:t>
      </w:r>
      <w:r>
        <w:t xml:space="preserve"> </w:t>
      </w:r>
      <w:r>
        <w:rPr>
          <w:rFonts w:hint="eastAsia"/>
        </w:rPr>
        <w:t xml:space="preserve">25家，亏钱效应未结束，仓位不应提高。</w:t>
      </w:r>
    </w:p>
    <w:p>
      <w:pPr>
        <w:pStyle w:val="Compact"/>
        <w:numPr>
          <w:ilvl w:val="0"/>
          <w:numId w:val="1013"/>
        </w:numPr>
      </w:pPr>
      <w:r>
        <w:rPr>
          <w:rFonts w:hint="eastAsia"/>
        </w:rPr>
        <w:t xml:space="preserve">若半导体主力净流入延续，优先看设备、先进封装、核心中军；若通富微电高开低走，则半导体要防兑现。</w:t>
      </w:r>
    </w:p>
    <w:bookmarkEnd w:id="27"/>
    <w:bookmarkStart w:id="28" w:name="明日正向触发条件"/>
    <w:p>
      <w:pPr>
        <w:pStyle w:val="Heading3"/>
      </w:pPr>
      <w:r>
        <w:t xml:space="preserve">📈 </w:t>
      </w:r>
      <w:r>
        <w:rPr>
          <w:rFonts w:hint="eastAsia"/>
        </w:rPr>
        <w:t xml:space="preserve">明日正向触发条件</w:t>
      </w:r>
    </w:p>
    <w:p>
      <w:pPr>
        <w:pStyle w:val="Compact"/>
        <w:numPr>
          <w:ilvl w:val="0"/>
          <w:numId w:val="1014"/>
        </w:numPr>
      </w:pPr>
      <w:r>
        <w:rPr>
          <w:rFonts w:hint="eastAsia"/>
        </w:rPr>
        <w:t xml:space="preserve">上证指数不再放量破位，深证成指、创业板指跌幅明显收窄。</w:t>
      </w:r>
    </w:p>
    <w:p>
      <w:pPr>
        <w:pStyle w:val="Compact"/>
        <w:numPr>
          <w:ilvl w:val="0"/>
          <w:numId w:val="1014"/>
        </w:numPr>
      </w:pPr>
      <w:r>
        <w:rPr>
          <w:rFonts w:hint="eastAsia"/>
        </w:rPr>
        <w:t xml:space="preserve">涨跌比从</w:t>
      </w:r>
      <w:r>
        <w:t xml:space="preserve"> 0.112 </w:t>
      </w:r>
      <w:r>
        <w:rPr>
          <w:rFonts w:hint="eastAsia"/>
        </w:rPr>
        <w:t xml:space="preserve">修复到</w:t>
      </w:r>
      <w:r>
        <w:t xml:space="preserve"> </w:t>
      </w:r>
      <w:r>
        <w:rPr>
          <w:rFonts w:hint="eastAsia"/>
        </w:rPr>
        <w:t xml:space="preserve">0.4以上，至少摆脱广度冰点。</w:t>
      </w:r>
    </w:p>
    <w:p>
      <w:pPr>
        <w:pStyle w:val="Compact"/>
        <w:numPr>
          <w:ilvl w:val="0"/>
          <w:numId w:val="1014"/>
        </w:numPr>
      </w:pPr>
      <w:r>
        <w:rPr>
          <w:rFonts w:hint="eastAsia"/>
        </w:rPr>
        <w:t xml:space="preserve">半导体板块继续净流入，通富微电、中微公司、澜起科技、北方华创承接不破位。</w:t>
      </w:r>
    </w:p>
    <w:p>
      <w:pPr>
        <w:pStyle w:val="Compact"/>
        <w:numPr>
          <w:ilvl w:val="0"/>
          <w:numId w:val="1014"/>
        </w:numPr>
      </w:pPr>
      <w:r>
        <w:rPr>
          <w:rFonts w:hint="eastAsia"/>
        </w:rPr>
        <w:t xml:space="preserve">电网设备前排分歧后仍有回封，板块涨停家数维持</w:t>
      </w:r>
      <w:r>
        <w:t xml:space="preserve"> </w:t>
      </w:r>
      <w:r>
        <w:rPr>
          <w:rFonts w:hint="eastAsia"/>
        </w:rPr>
        <w:t xml:space="preserve">≥3家。</w:t>
      </w:r>
    </w:p>
    <w:p>
      <w:pPr>
        <w:pStyle w:val="Compact"/>
        <w:numPr>
          <w:ilvl w:val="0"/>
          <w:numId w:val="1014"/>
        </w:numPr>
      </w:pPr>
      <w:r>
        <w:rPr>
          <w:rFonts w:hint="eastAsia"/>
        </w:rPr>
        <w:t xml:space="preserve">跌停数低于</w:t>
      </w:r>
      <w:r>
        <w:t xml:space="preserve"> </w:t>
      </w:r>
      <w:r>
        <w:rPr>
          <w:rFonts w:hint="eastAsia"/>
        </w:rPr>
        <w:t xml:space="preserve">20家，亏钱效应不再扩散。</w:t>
      </w:r>
    </w:p>
    <w:bookmarkEnd w:id="28"/>
    <w:bookmarkStart w:id="29" w:name="明日负向触发条件"/>
    <w:p>
      <w:pPr>
        <w:pStyle w:val="Heading3"/>
      </w:pPr>
      <w:r>
        <w:t xml:space="preserve">⚠️ </w:t>
      </w:r>
      <w:r>
        <w:rPr>
          <w:rFonts w:hint="eastAsia"/>
        </w:rPr>
        <w:t xml:space="preserve">明日负向触发条件</w:t>
      </w:r>
    </w:p>
    <w:p>
      <w:pPr>
        <w:pStyle w:val="Compact"/>
        <w:numPr>
          <w:ilvl w:val="0"/>
          <w:numId w:val="1015"/>
        </w:numPr>
      </w:pPr>
      <w:r>
        <w:rPr>
          <w:rFonts w:hint="eastAsia"/>
        </w:rPr>
        <w:t xml:space="preserve">东方财富、中信证券继续大额流出，券商拖累指数。</w:t>
      </w:r>
    </w:p>
    <w:p>
      <w:pPr>
        <w:pStyle w:val="Compact"/>
        <w:numPr>
          <w:ilvl w:val="0"/>
          <w:numId w:val="1015"/>
        </w:numPr>
      </w:pPr>
      <w:r>
        <w:rPr>
          <w:rFonts w:hint="eastAsia"/>
        </w:rPr>
        <w:t xml:space="preserve">新易盛、中际旭创、工业富联继续走弱，AI硬件高位风险扩散。</w:t>
      </w:r>
    </w:p>
    <w:p>
      <w:pPr>
        <w:pStyle w:val="Compact"/>
        <w:numPr>
          <w:ilvl w:val="0"/>
          <w:numId w:val="1015"/>
        </w:numPr>
      </w:pPr>
      <w:r>
        <w:rPr>
          <w:rFonts w:hint="eastAsia"/>
        </w:rPr>
        <w:t xml:space="preserve">电力高标新能股份低开低走，带动高位连板亏钱效应。</w:t>
      </w:r>
    </w:p>
    <w:p>
      <w:pPr>
        <w:pStyle w:val="Compact"/>
        <w:numPr>
          <w:ilvl w:val="0"/>
          <w:numId w:val="1015"/>
        </w:numPr>
      </w:pPr>
      <w:r>
        <w:rPr>
          <w:rFonts w:hint="eastAsia"/>
        </w:rPr>
        <w:t xml:space="preserve">半导体冲高回落，通富微电、兆易创新等资金核心转为流出。</w:t>
      </w:r>
    </w:p>
    <w:p>
      <w:pPr>
        <w:pStyle w:val="Compact"/>
        <w:numPr>
          <w:ilvl w:val="0"/>
          <w:numId w:val="1015"/>
        </w:numPr>
      </w:pPr>
      <w:r>
        <w:rPr>
          <w:rFonts w:hint="eastAsia"/>
        </w:rPr>
        <w:t xml:space="preserve">涨跌比继续低于</w:t>
      </w:r>
      <w:r>
        <w:t xml:space="preserve"> </w:t>
      </w:r>
      <w:r>
        <w:rPr>
          <w:rFonts w:hint="eastAsia"/>
        </w:rPr>
        <w:t xml:space="preserve">0.4，说明市场仍在冰点区间。</w:t>
      </w:r>
    </w:p>
    <w:p>
      <w:r>
        <w:pict>
          <v:rect style="width:0;height:1.5pt" o:hralign="center" o:hrstd="t" o:hr="t"/>
        </w:pict>
      </w:r>
    </w:p>
    <w:bookmarkEnd w:id="29"/>
    <w:bookmarkEnd w:id="30"/>
    <w:bookmarkStart w:id="31" w:name="市场风格仪表盘偏权重机构核心主导防守退潮"/>
    <w:p>
      <w:pPr>
        <w:pStyle w:val="Heading2"/>
      </w:pPr>
      <w:r>
        <w:t xml:space="preserve">⑧ 🎨 </w:t>
      </w:r>
      <w:r>
        <w:rPr>
          <w:rFonts w:hint="eastAsia"/>
        </w:rPr>
        <w:t xml:space="preserve">市场风格仪表盘：偏权重、机构核心主导、防守退潮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今日状态</w:t>
            </w:r>
          </w:p>
        </w:tc>
        <w:tc>
          <w:tcPr/>
          <w:p>
            <w:pPr>
              <w:pStyle w:val="Compact"/>
            </w:pPr>
            <w:r>
              <w:rPr>
                <w:rFonts w:hint="eastAsia"/>
              </w:rPr>
              <w:t xml:space="preserve">证据</w:t>
            </w:r>
          </w:p>
        </w:tc>
      </w:tr>
      <w:tr>
        <w:tc>
          <w:tcPr/>
          <w:p>
            <w:pPr>
              <w:pStyle w:val="Compact"/>
            </w:pPr>
            <w:r>
              <w:rPr>
                <w:rFonts w:hint="eastAsia"/>
              </w:rPr>
              <w:t xml:space="preserve">大小盘</w:t>
            </w:r>
          </w:p>
        </w:tc>
        <w:tc>
          <w:tcPr/>
          <w:p>
            <w:pPr>
              <w:pStyle w:val="Compact"/>
            </w:pPr>
            <w:r>
              <w:rPr>
                <w:rFonts w:hint="eastAsia"/>
              </w:rPr>
              <w:t xml:space="preserve">偏权重</w:t>
            </w:r>
          </w:p>
        </w:tc>
        <w:tc>
          <w:tcPr/>
          <w:p>
            <w:pPr>
              <w:pStyle w:val="Compact"/>
            </w:pPr>
            <w:r>
              <w:t xml:space="preserve">large_vs_small = </w:t>
            </w:r>
            <w:r>
              <w:rPr>
                <w:rFonts w:hint="eastAsia"/>
              </w:rPr>
              <w:t xml:space="preserve">偏权重</w:t>
            </w:r>
          </w:p>
        </w:tc>
      </w:tr>
      <w:tr>
        <w:tc>
          <w:tcPr/>
          <w:p>
            <w:pPr>
              <w:pStyle w:val="Compact"/>
            </w:pPr>
            <w:r>
              <w:rPr>
                <w:rFonts w:hint="eastAsia"/>
              </w:rPr>
              <w:t xml:space="preserve">成长/价值</w:t>
            </w:r>
          </w:p>
        </w:tc>
        <w:tc>
          <w:tcPr/>
          <w:p>
            <w:pPr>
              <w:pStyle w:val="Compact"/>
            </w:pPr>
            <w:r>
              <w:rPr>
                <w:rFonts w:hint="eastAsia"/>
              </w:rPr>
              <w:t xml:space="preserve">均衡</w:t>
            </w:r>
          </w:p>
        </w:tc>
        <w:tc>
          <w:tcPr/>
          <w:p>
            <w:pPr>
              <w:pStyle w:val="Compact"/>
            </w:pPr>
            <w:r>
              <w:t xml:space="preserve">growth_vs_value = </w:t>
            </w:r>
            <w:r>
              <w:rPr>
                <w:rFonts w:hint="eastAsia"/>
              </w:rPr>
              <w:t xml:space="preserve">均衡</w:t>
            </w:r>
          </w:p>
        </w:tc>
      </w:tr>
      <w:tr>
        <w:tc>
          <w:tcPr/>
          <w:p>
            <w:pPr>
              <w:pStyle w:val="Compact"/>
            </w:pPr>
            <w:r>
              <w:rPr>
                <w:rFonts w:hint="eastAsia"/>
              </w:rPr>
              <w:t xml:space="preserve">高低位</w:t>
            </w:r>
          </w:p>
        </w:tc>
        <w:tc>
          <w:tcPr/>
          <w:p>
            <w:pPr>
              <w:pStyle w:val="Compact"/>
            </w:pPr>
            <w:r>
              <w:rPr>
                <w:rFonts w:hint="eastAsia"/>
              </w:rPr>
              <w:t xml:space="preserve">接力相对健康</w:t>
            </w:r>
          </w:p>
        </w:tc>
        <w:tc>
          <w:tcPr/>
          <w:p>
            <w:pPr>
              <w:pStyle w:val="Compact"/>
            </w:pPr>
            <w:r>
              <w:rPr>
                <w:rFonts w:hint="eastAsia"/>
              </w:rPr>
              <w:t xml:space="preserve">炸板率</w:t>
            </w:r>
            <w:r>
              <w:t xml:space="preserve"> </w:t>
            </w:r>
            <w:r>
              <w:rPr>
                <w:rFonts w:hint="eastAsia"/>
              </w:rPr>
              <w:t xml:space="preserve">21.6%，封板率</w:t>
            </w:r>
            <w:r>
              <w:t xml:space="preserve"> 78.4%</w:t>
            </w:r>
          </w:p>
        </w:tc>
      </w:tr>
      <w:tr>
        <w:tc>
          <w:tcPr/>
          <w:p>
            <w:pPr>
              <w:pStyle w:val="Compact"/>
            </w:pPr>
            <w:r>
              <w:rPr>
                <w:rFonts w:hint="eastAsia"/>
              </w:rPr>
              <w:t xml:space="preserve">机构/题材</w:t>
            </w:r>
          </w:p>
        </w:tc>
        <w:tc>
          <w:tcPr/>
          <w:p>
            <w:pPr>
              <w:pStyle w:val="Compact"/>
            </w:pPr>
            <w:r>
              <w:rPr>
                <w:rFonts w:hint="eastAsia"/>
              </w:rPr>
              <w:t xml:space="preserve">机构/成交额核心主导</w:t>
            </w:r>
          </w:p>
        </w:tc>
        <w:tc>
          <w:tcPr/>
          <w:p>
            <w:pPr>
              <w:pStyle w:val="Compact"/>
            </w:pPr>
            <w:r>
              <w:rPr>
                <w:rFonts w:hint="eastAsia"/>
              </w:rPr>
              <w:t xml:space="preserve">成交额核心集中半导体与AI硬件</w:t>
            </w:r>
          </w:p>
        </w:tc>
      </w:tr>
      <w:tr>
        <w:tc>
          <w:tcPr/>
          <w:p>
            <w:pPr>
              <w:pStyle w:val="Compact"/>
            </w:pPr>
            <w:r>
              <w:rPr>
                <w:rFonts w:hint="eastAsia"/>
              </w:rPr>
              <w:t xml:space="preserve">攻守</w:t>
            </w:r>
          </w:p>
        </w:tc>
        <w:tc>
          <w:tcPr/>
          <w:p>
            <w:pPr>
              <w:pStyle w:val="Compact"/>
            </w:pPr>
            <w:r>
              <w:rPr>
                <w:rFonts w:hint="eastAsia"/>
              </w:rPr>
              <w:t xml:space="preserve">防守/退潮</w:t>
            </w:r>
          </w:p>
        </w:tc>
        <w:tc>
          <w:tcPr/>
          <w:p>
            <w:pPr>
              <w:pStyle w:val="Compact"/>
            </w:pPr>
            <w:r>
              <w:rPr>
                <w:rFonts w:hint="eastAsia"/>
              </w:rPr>
              <w:t xml:space="preserve">下跌</w:t>
            </w:r>
            <w:r>
              <w:t xml:space="preserve"> </w:t>
            </w:r>
            <w:r>
              <w:rPr>
                <w:rFonts w:hint="eastAsia"/>
              </w:rPr>
              <w:t xml:space="preserve">4940家</w:t>
            </w:r>
          </w:p>
        </w:tc>
      </w:tr>
    </w:tbl>
    <w:p>
      <w:pPr>
        <w:pStyle w:val="BodyText"/>
      </w:pPr>
      <w:r>
        <w:t xml:space="preserve">💡 </w:t>
      </w:r>
      <w:r>
        <w:rPr>
          <w:rFonts w:hint="eastAsia"/>
        </w:rPr>
        <w:t xml:space="preserve">风格结论：</w:t>
      </w:r>
    </w:p>
    <w:p>
      <w:pPr>
        <w:pStyle w:val="Compact"/>
        <w:numPr>
          <w:ilvl w:val="0"/>
          <w:numId w:val="1016"/>
        </w:numPr>
      </w:pPr>
      <w:r>
        <w:rPr>
          <w:rFonts w:hint="eastAsia"/>
        </w:rPr>
        <w:t xml:space="preserve">全天最强不是小票普涨，而是“机构核心</w:t>
      </w:r>
      <w:r>
        <w:t xml:space="preserve"> + </w:t>
      </w:r>
      <w:r>
        <w:rPr>
          <w:rFonts w:hint="eastAsia"/>
        </w:rPr>
        <w:t xml:space="preserve">局部连板”并存。</w:t>
      </w:r>
    </w:p>
    <w:p>
      <w:pPr>
        <w:pStyle w:val="Compact"/>
        <w:numPr>
          <w:ilvl w:val="0"/>
          <w:numId w:val="1016"/>
        </w:numPr>
      </w:pPr>
      <w:r>
        <w:rPr>
          <w:rFonts w:hint="eastAsia"/>
        </w:rPr>
        <w:t xml:space="preserve">科创50明显抗跌，说明成长风格没有彻底退潮，但市场广度太弱。</w:t>
      </w:r>
    </w:p>
    <w:p>
      <w:pPr>
        <w:pStyle w:val="Compact"/>
        <w:numPr>
          <w:ilvl w:val="0"/>
          <w:numId w:val="1016"/>
        </w:numPr>
      </w:pPr>
      <w:r>
        <w:rPr>
          <w:rFonts w:hint="eastAsia"/>
        </w:rPr>
        <w:t xml:space="preserve">高低位方面，4板仍存在，2板有13只，说明接力没死；但跌停增加到25家，追高容错率下降。</w:t>
      </w:r>
    </w:p>
    <w:p>
      <w:pPr>
        <w:pStyle w:val="Compact"/>
        <w:numPr>
          <w:ilvl w:val="0"/>
          <w:numId w:val="1016"/>
        </w:numPr>
      </w:pPr>
      <w:r>
        <w:rPr>
          <w:rFonts w:hint="eastAsia"/>
        </w:rPr>
        <w:t xml:space="preserve">明日风格优先级：半导体中军</w:t>
      </w:r>
      <w:r>
        <w:t xml:space="preserve"> &gt; </w:t>
      </w:r>
      <w:r>
        <w:rPr>
          <w:rFonts w:hint="eastAsia"/>
        </w:rPr>
        <w:t xml:space="preserve">电网分歧转强</w:t>
      </w:r>
      <w:r>
        <w:t xml:space="preserve"> &gt; </w:t>
      </w:r>
      <w:r>
        <w:rPr>
          <w:rFonts w:hint="eastAsia"/>
        </w:rPr>
        <w:t xml:space="preserve">军工确认</w:t>
      </w:r>
      <w:r>
        <w:t xml:space="preserve"> &gt; </w:t>
      </w:r>
      <w:r>
        <w:rPr>
          <w:rFonts w:hint="eastAsia"/>
        </w:rPr>
        <w:t xml:space="preserve">其他题材轮动。</w:t>
      </w:r>
    </w:p>
    <w:p>
      <w:r>
        <w:pict>
          <v:rect style="width:0;height:1.5pt" o:hralign="center" o:hrstd="t" o:hr="t"/>
        </w:pict>
      </w:r>
    </w:p>
    <w:bookmarkEnd w:id="31"/>
    <w:bookmarkStart w:id="34" w:name="成交额核心股top20本次结构化到10条"/>
    <w:p>
      <w:pPr>
        <w:pStyle w:val="Heading2"/>
      </w:pPr>
      <w:r>
        <w:t xml:space="preserve">⑨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bookmarkStart w:id="32" w:name="成交额核心股1-5"/>
    <w:p>
      <w:pPr>
        <w:pStyle w:val="Heading3"/>
      </w:pPr>
      <w:r>
        <w:t xml:space="preserve">📊 </w:t>
      </w:r>
      <w:r>
        <w:rPr>
          <w:rFonts w:hint="eastAsia"/>
        </w:rPr>
        <w:t xml:space="preserve">成交额核心股1-5</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t xml:space="preserve">1046.51</w:t>
            </w:r>
          </w:p>
        </w:tc>
        <w:tc>
          <w:tcPr/>
          <w:p>
            <w:pPr>
              <w:pStyle w:val="Compact"/>
              <w:jc w:val="right"/>
            </w:pPr>
            <w:r>
              <w:t xml:space="preserve">📉 -2.43%</w:t>
            </w:r>
          </w:p>
        </w:tc>
        <w:tc>
          <w:tcPr/>
          <w:p>
            <w:pPr>
              <w:pStyle w:val="Compact"/>
              <w:jc w:val="right"/>
            </w:pPr>
            <w:r>
              <w:rPr>
                <w:rFonts w:hint="eastAsia"/>
              </w:rPr>
              <w:t xml:space="preserve">229.37亿</w:t>
            </w:r>
          </w:p>
        </w:tc>
      </w:tr>
      <w:tr>
        <w:tc>
          <w:tcPr/>
          <w:p>
            <w:pPr>
              <w:pStyle w:val="Compact"/>
              <w:jc w:val="right"/>
            </w:pPr>
            <w:r>
              <w:t xml:space="preserve">2</w:t>
            </w:r>
          </w:p>
        </w:tc>
        <w:tc>
          <w:tcPr/>
          <w:p>
            <w:pPr>
              <w:pStyle w:val="Compact"/>
            </w:pPr>
            <w:r>
              <w:rPr>
                <w:rFonts w:hint="eastAsia"/>
              </w:rPr>
              <w:t xml:space="preserve">兆易创新(603986)</w:t>
            </w:r>
          </w:p>
        </w:tc>
        <w:tc>
          <w:tcPr/>
          <w:p>
            <w:pPr>
              <w:pStyle w:val="Compact"/>
              <w:jc w:val="right"/>
            </w:pPr>
            <w:r>
              <w:t xml:space="preserve">457.00</w:t>
            </w:r>
          </w:p>
        </w:tc>
        <w:tc>
          <w:tcPr/>
          <w:p>
            <w:pPr>
              <w:pStyle w:val="Compact"/>
              <w:jc w:val="right"/>
            </w:pPr>
            <w:r>
              <w:t xml:space="preserve">📈 +1.12%</w:t>
            </w:r>
          </w:p>
        </w:tc>
        <w:tc>
          <w:tcPr/>
          <w:p>
            <w:pPr>
              <w:pStyle w:val="Compact"/>
              <w:jc w:val="right"/>
            </w:pPr>
            <w:r>
              <w:rPr>
                <w:rFonts w:hint="eastAsia"/>
              </w:rPr>
              <w:t xml:space="preserve">228.61亿</w:t>
            </w:r>
          </w:p>
        </w:tc>
      </w:tr>
      <w:tr>
        <w:tc>
          <w:tcPr/>
          <w:p>
            <w:pPr>
              <w:pStyle w:val="Compact"/>
              <w:jc w:val="right"/>
            </w:pPr>
            <w:r>
              <w:t xml:space="preserve">3</w:t>
            </w:r>
          </w:p>
        </w:tc>
        <w:tc>
          <w:tcPr/>
          <w:p>
            <w:pPr>
              <w:pStyle w:val="Compact"/>
            </w:pPr>
            <w:r>
              <w:rPr>
                <w:rFonts w:hint="eastAsia"/>
              </w:rPr>
              <w:t xml:space="preserve">通富微电(002156)</w:t>
            </w:r>
          </w:p>
        </w:tc>
        <w:tc>
          <w:tcPr/>
          <w:p>
            <w:pPr>
              <w:pStyle w:val="Compact"/>
              <w:jc w:val="right"/>
            </w:pPr>
            <w:r>
              <w:t xml:space="preserve">76.64</w:t>
            </w:r>
          </w:p>
        </w:tc>
        <w:tc>
          <w:tcPr/>
          <w:p>
            <w:pPr>
              <w:pStyle w:val="Compact"/>
              <w:jc w:val="right"/>
            </w:pPr>
            <w:r>
              <w:t xml:space="preserve">📈 +9.77%</w:t>
            </w:r>
          </w:p>
        </w:tc>
        <w:tc>
          <w:tcPr/>
          <w:p>
            <w:pPr>
              <w:pStyle w:val="Compact"/>
              <w:jc w:val="right"/>
            </w:pPr>
            <w:r>
              <w:rPr>
                <w:rFonts w:hint="eastAsia"/>
              </w:rPr>
              <w:t xml:space="preserve">198.18亿</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t xml:space="preserve">476.02</w:t>
            </w:r>
          </w:p>
        </w:tc>
        <w:tc>
          <w:tcPr/>
          <w:p>
            <w:pPr>
              <w:pStyle w:val="Compact"/>
              <w:jc w:val="right"/>
            </w:pPr>
            <w:r>
              <w:t xml:space="preserve">📉 -4.28%</w:t>
            </w:r>
          </w:p>
        </w:tc>
        <w:tc>
          <w:tcPr/>
          <w:p>
            <w:pPr>
              <w:pStyle w:val="Compact"/>
              <w:jc w:val="right"/>
            </w:pPr>
            <w:r>
              <w:rPr>
                <w:rFonts w:hint="eastAsia"/>
              </w:rPr>
              <w:t xml:space="preserve">163.19亿</w:t>
            </w:r>
          </w:p>
        </w:tc>
      </w:tr>
      <w:tr>
        <w:tc>
          <w:tcPr/>
          <w:p>
            <w:pPr>
              <w:pStyle w:val="Compact"/>
              <w:jc w:val="right"/>
            </w:pPr>
            <w:r>
              <w:t xml:space="preserve">5</w:t>
            </w:r>
          </w:p>
        </w:tc>
        <w:tc>
          <w:tcPr/>
          <w:p>
            <w:pPr>
              <w:pStyle w:val="Compact"/>
            </w:pPr>
            <w:r>
              <w:rPr>
                <w:rFonts w:hint="eastAsia"/>
              </w:rPr>
              <w:t xml:space="preserve">紫光股份(000938)</w:t>
            </w:r>
          </w:p>
        </w:tc>
        <w:tc>
          <w:tcPr/>
          <w:p>
            <w:pPr>
              <w:pStyle w:val="Compact"/>
              <w:jc w:val="right"/>
            </w:pPr>
            <w:r>
              <w:t xml:space="preserve">41.45</w:t>
            </w:r>
          </w:p>
        </w:tc>
        <w:tc>
          <w:tcPr/>
          <w:p>
            <w:pPr>
              <w:pStyle w:val="Compact"/>
              <w:jc w:val="right"/>
            </w:pPr>
            <w:r>
              <w:t xml:space="preserve">📉 -2.36%</w:t>
            </w:r>
          </w:p>
        </w:tc>
        <w:tc>
          <w:tcPr/>
          <w:p>
            <w:pPr>
              <w:pStyle w:val="Compact"/>
              <w:jc w:val="right"/>
            </w:pPr>
            <w:r>
              <w:rPr>
                <w:rFonts w:hint="eastAsia"/>
              </w:rPr>
              <w:t xml:space="preserve">152.19亿</w:t>
            </w:r>
          </w:p>
        </w:tc>
      </w:tr>
    </w:tbl>
    <w:bookmarkEnd w:id="32"/>
    <w:bookmarkStart w:id="33" w:name="成交额核心股6-10"/>
    <w:p>
      <w:pPr>
        <w:pStyle w:val="Heading3"/>
      </w:pPr>
      <w:r>
        <w:t xml:space="preserve">📊 </w:t>
      </w:r>
      <w:r>
        <w:rPr>
          <w:rFonts w:hint="eastAsia"/>
        </w:rPr>
        <w:t xml:space="preserve">成交额核心股6-10</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6</w:t>
            </w:r>
          </w:p>
        </w:tc>
        <w:tc>
          <w:tcPr/>
          <w:p>
            <w:pPr>
              <w:pStyle w:val="Compact"/>
            </w:pPr>
            <w:r>
              <w:rPr>
                <w:rFonts w:hint="eastAsia"/>
              </w:rPr>
              <w:t xml:space="preserve">东山精密(002384)</w:t>
            </w:r>
          </w:p>
        </w:tc>
        <w:tc>
          <w:tcPr/>
          <w:p>
            <w:pPr>
              <w:pStyle w:val="Compact"/>
              <w:jc w:val="right"/>
            </w:pPr>
            <w:r>
              <w:t xml:space="preserve">199.18</w:t>
            </w:r>
          </w:p>
        </w:tc>
        <w:tc>
          <w:tcPr/>
          <w:p>
            <w:pPr>
              <w:pStyle w:val="Compact"/>
              <w:jc w:val="right"/>
            </w:pPr>
            <w:r>
              <w:t xml:space="preserve">📉 -3.61%</w:t>
            </w:r>
          </w:p>
        </w:tc>
        <w:tc>
          <w:tcPr/>
          <w:p>
            <w:pPr>
              <w:pStyle w:val="Compact"/>
              <w:jc w:val="right"/>
            </w:pPr>
            <w:r>
              <w:rPr>
                <w:rFonts w:hint="eastAsia"/>
              </w:rPr>
              <w:t xml:space="preserve">146.08亿</w:t>
            </w:r>
          </w:p>
        </w:tc>
      </w:tr>
      <w:tr>
        <w:tc>
          <w:tcPr/>
          <w:p>
            <w:pPr>
              <w:pStyle w:val="Compact"/>
              <w:jc w:val="right"/>
            </w:pPr>
            <w:r>
              <w:t xml:space="preserve">7</w:t>
            </w:r>
          </w:p>
        </w:tc>
        <w:tc>
          <w:tcPr/>
          <w:p>
            <w:pPr>
              <w:pStyle w:val="Compact"/>
            </w:pPr>
            <w:r>
              <w:rPr>
                <w:rFonts w:hint="eastAsia"/>
              </w:rPr>
              <w:t xml:space="preserve">长电科技(600584)</w:t>
            </w:r>
          </w:p>
        </w:tc>
        <w:tc>
          <w:tcPr/>
          <w:p>
            <w:pPr>
              <w:pStyle w:val="Compact"/>
              <w:jc w:val="right"/>
            </w:pPr>
            <w:r>
              <w:t xml:space="preserve">82.90</w:t>
            </w:r>
          </w:p>
        </w:tc>
        <w:tc>
          <w:tcPr/>
          <w:p>
            <w:pPr>
              <w:pStyle w:val="Compact"/>
              <w:jc w:val="right"/>
            </w:pPr>
            <w:r>
              <w:t xml:space="preserve">📈 +2.59%</w:t>
            </w:r>
          </w:p>
        </w:tc>
        <w:tc>
          <w:tcPr/>
          <w:p>
            <w:pPr>
              <w:pStyle w:val="Compact"/>
              <w:jc w:val="right"/>
            </w:pPr>
            <w:r>
              <w:rPr>
                <w:rFonts w:hint="eastAsia"/>
              </w:rPr>
              <w:t xml:space="preserve">142.08亿</w:t>
            </w:r>
          </w:p>
        </w:tc>
      </w:tr>
      <w:tr>
        <w:tc>
          <w:tcPr/>
          <w:p>
            <w:pPr>
              <w:pStyle w:val="Compact"/>
              <w:jc w:val="right"/>
            </w:pPr>
            <w:r>
              <w:t xml:space="preserve">8</w:t>
            </w:r>
          </w:p>
        </w:tc>
        <w:tc>
          <w:tcPr/>
          <w:p>
            <w:pPr>
              <w:pStyle w:val="Compact"/>
            </w:pPr>
            <w:r>
              <w:rPr>
                <w:rFonts w:hint="eastAsia"/>
              </w:rPr>
              <w:t xml:space="preserve">澜起科技(688008)</w:t>
            </w:r>
          </w:p>
        </w:tc>
        <w:tc>
          <w:tcPr/>
          <w:p>
            <w:pPr>
              <w:pStyle w:val="Compact"/>
              <w:jc w:val="right"/>
            </w:pPr>
            <w:r>
              <w:t xml:space="preserve">233.66</w:t>
            </w:r>
          </w:p>
        </w:tc>
        <w:tc>
          <w:tcPr/>
          <w:p>
            <w:pPr>
              <w:pStyle w:val="Compact"/>
              <w:jc w:val="right"/>
            </w:pPr>
            <w:r>
              <w:t xml:space="preserve">📈 +3.62%</w:t>
            </w:r>
          </w:p>
        </w:tc>
        <w:tc>
          <w:tcPr/>
          <w:p>
            <w:pPr>
              <w:pStyle w:val="Compact"/>
              <w:jc w:val="right"/>
            </w:pPr>
            <w:r>
              <w:rPr>
                <w:rFonts w:hint="eastAsia"/>
              </w:rPr>
              <w:t xml:space="preserve">137.90亿</w:t>
            </w:r>
          </w:p>
        </w:tc>
      </w:tr>
      <w:tr>
        <w:tc>
          <w:tcPr/>
          <w:p>
            <w:pPr>
              <w:pStyle w:val="Compact"/>
              <w:jc w:val="right"/>
            </w:pPr>
            <w:r>
              <w:t xml:space="preserve">9</w:t>
            </w:r>
          </w:p>
        </w:tc>
        <w:tc>
          <w:tcPr/>
          <w:p>
            <w:pPr>
              <w:pStyle w:val="Compact"/>
            </w:pPr>
            <w:r>
              <w:rPr>
                <w:rFonts w:hint="eastAsia"/>
              </w:rPr>
              <w:t xml:space="preserve">紫金矿业(601899)</w:t>
            </w:r>
          </w:p>
        </w:tc>
        <w:tc>
          <w:tcPr/>
          <w:p>
            <w:pPr>
              <w:pStyle w:val="Compact"/>
              <w:jc w:val="right"/>
            </w:pPr>
            <w:r>
              <w:t xml:space="preserve">31.51</w:t>
            </w:r>
          </w:p>
        </w:tc>
        <w:tc>
          <w:tcPr/>
          <w:p>
            <w:pPr>
              <w:pStyle w:val="Compact"/>
              <w:jc w:val="right"/>
            </w:pPr>
            <w:r>
              <w:t xml:space="preserve">📉 -4.69%</w:t>
            </w:r>
          </w:p>
        </w:tc>
        <w:tc>
          <w:tcPr/>
          <w:p>
            <w:pPr>
              <w:pStyle w:val="Compact"/>
              <w:jc w:val="right"/>
            </w:pPr>
            <w:r>
              <w:rPr>
                <w:rFonts w:hint="eastAsia"/>
              </w:rPr>
              <w:t xml:space="preserve">126.02亿</w:t>
            </w:r>
          </w:p>
        </w:tc>
      </w:tr>
      <w:tr>
        <w:tc>
          <w:tcPr/>
          <w:p>
            <w:pPr>
              <w:pStyle w:val="Compact"/>
              <w:jc w:val="right"/>
            </w:pPr>
            <w:r>
              <w:t xml:space="preserve">10</w:t>
            </w:r>
          </w:p>
        </w:tc>
        <w:tc>
          <w:tcPr/>
          <w:p>
            <w:pPr>
              <w:pStyle w:val="Compact"/>
            </w:pPr>
            <w:r>
              <w:rPr>
                <w:rFonts w:hint="eastAsia"/>
              </w:rPr>
              <w:t xml:space="preserve">北方华创(002371)</w:t>
            </w:r>
          </w:p>
        </w:tc>
        <w:tc>
          <w:tcPr/>
          <w:p>
            <w:pPr>
              <w:pStyle w:val="Compact"/>
              <w:jc w:val="right"/>
            </w:pPr>
            <w:r>
              <w:t xml:space="preserve">757.00</w:t>
            </w:r>
          </w:p>
        </w:tc>
        <w:tc>
          <w:tcPr/>
          <w:p>
            <w:pPr>
              <w:pStyle w:val="Compact"/>
              <w:jc w:val="right"/>
            </w:pPr>
            <w:r>
              <w:t xml:space="preserve">📈 +2.30%</w:t>
            </w:r>
          </w:p>
        </w:tc>
        <w:tc>
          <w:tcPr/>
          <w:p>
            <w:pPr>
              <w:pStyle w:val="Compact"/>
              <w:jc w:val="right"/>
            </w:pPr>
            <w:r>
              <w:rPr>
                <w:rFonts w:hint="eastAsia"/>
              </w:rPr>
              <w:t xml:space="preserve">120.21亿</w:t>
            </w:r>
          </w:p>
        </w:tc>
      </w:tr>
    </w:tbl>
    <w:p>
      <w:pPr>
        <w:pStyle w:val="BodyText"/>
      </w:pPr>
      <w:r>
        <w:t xml:space="preserve">💡 </w:t>
      </w:r>
      <w:r>
        <w:rPr>
          <w:rFonts w:hint="eastAsia"/>
        </w:rPr>
        <w:t xml:space="preserve">成交额核心结论：</w:t>
      </w:r>
    </w:p>
    <w:p>
      <w:pPr>
        <w:pStyle w:val="Compact"/>
        <w:numPr>
          <w:ilvl w:val="0"/>
          <w:numId w:val="1017"/>
        </w:numPr>
      </w:pPr>
      <w:r>
        <w:rPr>
          <w:rFonts w:hint="eastAsia"/>
        </w:rPr>
        <w:t xml:space="preserve">成交额前10中，半导体/AI硬件占据绝对主导。</w:t>
      </w:r>
    </w:p>
    <w:p>
      <w:pPr>
        <w:pStyle w:val="Compact"/>
        <w:numPr>
          <w:ilvl w:val="0"/>
          <w:numId w:val="1017"/>
        </w:numPr>
      </w:pPr>
      <w:r>
        <w:rPr>
          <w:rFonts w:hint="eastAsia"/>
        </w:rPr>
        <w:t xml:space="preserve">通富微电、兆易创新、长电科技、澜起科技、北方华创红盘，说明半导体核心有资金承接。</w:t>
      </w:r>
    </w:p>
    <w:p>
      <w:pPr>
        <w:pStyle w:val="Compact"/>
        <w:numPr>
          <w:ilvl w:val="0"/>
          <w:numId w:val="1017"/>
        </w:numPr>
      </w:pPr>
      <w:r>
        <w:rPr>
          <w:rFonts w:hint="eastAsia"/>
        </w:rPr>
        <w:t xml:space="preserve">中际旭创、新易盛、紫光股份、东山精密仍下跌，说明CPO/AI服务器链还在分歧。</w:t>
      </w:r>
    </w:p>
    <w:p>
      <w:pPr>
        <w:pStyle w:val="Compact"/>
        <w:numPr>
          <w:ilvl w:val="0"/>
          <w:numId w:val="1017"/>
        </w:numPr>
      </w:pPr>
      <w:r>
        <w:rPr>
          <w:rFonts w:hint="eastAsia"/>
        </w:rPr>
        <w:t xml:space="preserve">紫金矿业大额成交且</w:t>
      </w:r>
      <w:r>
        <w:t xml:space="preserve"> 📉 </w:t>
      </w:r>
      <w:r>
        <w:rPr>
          <w:rFonts w:hint="eastAsia"/>
        </w:rPr>
        <w:t xml:space="preserve">-4.69%，资源链资金撤退明确。</w:t>
      </w:r>
    </w:p>
    <w:p>
      <w:r>
        <w:pict>
          <v:rect style="width:0;height:1.5pt" o:hralign="center" o:hrstd="t" o:hr="t"/>
        </w:pict>
      </w:r>
    </w:p>
    <w:bookmarkEnd w:id="33"/>
    <w:bookmarkEnd w:id="34"/>
    <w:bookmarkStart w:id="37" w:name="主线生命周期电网与半导体主升汽车零部和军工扩散电力分歧"/>
    <w:p>
      <w:pPr>
        <w:pStyle w:val="Heading2"/>
      </w:pPr>
      <w:r>
        <w:t xml:space="preserve">⑩ 🧬 </w:t>
      </w:r>
      <w:r>
        <w:rPr>
          <w:rFonts w:hint="eastAsia"/>
        </w:rPr>
        <w:t xml:space="preserve">主线生命周期：电网与半导体主升，汽车零部和军工扩散，电力分歧</w:t>
      </w:r>
    </w:p>
    <w:bookmarkStart w:id="35" w:name="生命周期top1-5"/>
    <w:p>
      <w:pPr>
        <w:pStyle w:val="Heading3"/>
      </w:pPr>
      <w:r>
        <w:t xml:space="preserve">🧬 </w:t>
      </w:r>
      <w:r>
        <w:rPr>
          <w:rFonts w:hint="eastAsia"/>
        </w:rPr>
        <w:t xml:space="preserve">生命周期TOP1-5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主题</w:t>
            </w:r>
          </w:p>
        </w:tc>
        <w:tc>
          <w:tcPr/>
          <w:p>
            <w:pPr>
              <w:pStyle w:val="Compact"/>
              <w:jc w:val="right"/>
            </w:pPr>
            <w:r>
              <w:rPr>
                <w:rFonts w:hint="eastAsia"/>
              </w:rPr>
              <w:t xml:space="preserve">评分</w:t>
            </w:r>
          </w:p>
        </w:tc>
        <w:tc>
          <w:tcPr/>
          <w:p>
            <w:pPr>
              <w:pStyle w:val="Compact"/>
            </w:pPr>
            <w:r>
              <w:rPr>
                <w:rFonts w:hint="eastAsia"/>
              </w:rPr>
              <w:t xml:space="preserve">阶段</w:t>
            </w:r>
          </w:p>
        </w:tc>
        <w:tc>
          <w:tcPr/>
          <w:p>
            <w:pPr>
              <w:pStyle w:val="Compact"/>
            </w:pPr>
            <w:r>
              <w:rPr>
                <w:rFonts w:hint="eastAsia"/>
              </w:rPr>
              <w:t xml:space="preserve">行动</w:t>
            </w:r>
          </w:p>
        </w:tc>
      </w:tr>
      <w:tr>
        <w:tc>
          <w:tcPr/>
          <w:p>
            <w:pPr>
              <w:pStyle w:val="Compact"/>
            </w:pPr>
            <w:r>
              <w:rPr>
                <w:rFonts w:hint="eastAsia"/>
              </w:rPr>
              <w:t xml:space="preserve">电网设备</w:t>
            </w:r>
          </w:p>
        </w:tc>
        <w:tc>
          <w:tcPr/>
          <w:p>
            <w:pPr>
              <w:pStyle w:val="Compact"/>
              <w:jc w:val="right"/>
            </w:pPr>
            <w:r>
              <w:t xml:space="preserve">19</w:t>
            </w:r>
          </w:p>
        </w:tc>
        <w:tc>
          <w:tcPr/>
          <w:p>
            <w:pPr>
              <w:pStyle w:val="Compact"/>
            </w:pPr>
            <w:r>
              <w:rPr>
                <w:rFonts w:hint="eastAsia"/>
              </w:rPr>
              <w:t xml:space="preserve">加速/主升</w:t>
            </w:r>
          </w:p>
        </w:tc>
        <w:tc>
          <w:tcPr/>
          <w:p>
            <w:pPr>
              <w:pStyle w:val="Compact"/>
            </w:pPr>
            <w:r>
              <w:rPr>
                <w:rFonts w:hint="eastAsia"/>
              </w:rPr>
              <w:t xml:space="preserve">只在分歧转强参与</w:t>
            </w:r>
          </w:p>
        </w:tc>
      </w:tr>
      <w:tr>
        <w:tc>
          <w:tcPr/>
          <w:p>
            <w:pPr>
              <w:pStyle w:val="Compact"/>
            </w:pPr>
            <w:r>
              <w:rPr>
                <w:rFonts w:hint="eastAsia"/>
              </w:rPr>
              <w:t xml:space="preserve">汽车零部</w:t>
            </w:r>
          </w:p>
        </w:tc>
        <w:tc>
          <w:tcPr/>
          <w:p>
            <w:pPr>
              <w:pStyle w:val="Compact"/>
              <w:jc w:val="right"/>
            </w:pPr>
            <w:r>
              <w:t xml:space="preserve">12</w:t>
            </w:r>
          </w:p>
        </w:tc>
        <w:tc>
          <w:tcPr/>
          <w:p>
            <w:pPr>
              <w:pStyle w:val="Compact"/>
            </w:pPr>
            <w:r>
              <w:rPr>
                <w:rFonts w:hint="eastAsia"/>
              </w:rPr>
              <w:t xml:space="preserve">加速/主升</w:t>
            </w:r>
          </w:p>
        </w:tc>
        <w:tc>
          <w:tcPr/>
          <w:p>
            <w:pPr>
              <w:pStyle w:val="Compact"/>
            </w:pPr>
            <w:r>
              <w:rPr>
                <w:rFonts w:hint="eastAsia"/>
              </w:rPr>
              <w:t xml:space="preserve">观察持续性</w:t>
            </w:r>
          </w:p>
        </w:tc>
      </w:tr>
      <w:tr>
        <w:tc>
          <w:tcPr/>
          <w:p>
            <w:pPr>
              <w:pStyle w:val="Compact"/>
            </w:pPr>
            <w:r>
              <w:rPr>
                <w:rFonts w:hint="eastAsia"/>
              </w:rPr>
              <w:t xml:space="preserve">连续涨幅偏离值方向</w:t>
            </w:r>
          </w:p>
        </w:tc>
        <w:tc>
          <w:tcPr/>
          <w:p>
            <w:pPr>
              <w:pStyle w:val="Compact"/>
              <w:jc w:val="right"/>
            </w:pPr>
            <w:r>
              <w:t xml:space="preserve">12</w:t>
            </w:r>
          </w:p>
        </w:tc>
        <w:tc>
          <w:tcPr/>
          <w:p>
            <w:pPr>
              <w:pStyle w:val="Compact"/>
            </w:pPr>
            <w:r>
              <w:rPr>
                <w:rFonts w:hint="eastAsia"/>
              </w:rPr>
              <w:t xml:space="preserve">启动/扩散</w:t>
            </w:r>
          </w:p>
        </w:tc>
        <w:tc>
          <w:tcPr/>
          <w:p>
            <w:pPr>
              <w:pStyle w:val="Compact"/>
            </w:pPr>
            <w:r>
              <w:rPr>
                <w:rFonts w:hint="eastAsia"/>
              </w:rPr>
              <w:t xml:space="preserve">观察龙头确认</w:t>
            </w:r>
          </w:p>
        </w:tc>
      </w:tr>
      <w:tr>
        <w:tc>
          <w:tcPr/>
          <w:p>
            <w:pPr>
              <w:pStyle w:val="Compact"/>
            </w:pPr>
            <w:r>
              <w:rPr>
                <w:rFonts w:hint="eastAsia"/>
              </w:rPr>
              <w:t xml:space="preserve">成交额核心股</w:t>
            </w:r>
          </w:p>
        </w:tc>
        <w:tc>
          <w:tcPr/>
          <w:p>
            <w:pPr>
              <w:pStyle w:val="Compact"/>
              <w:jc w:val="right"/>
            </w:pPr>
            <w:r>
              <w:t xml:space="preserve">10</w:t>
            </w:r>
          </w:p>
        </w:tc>
        <w:tc>
          <w:tcPr/>
          <w:p>
            <w:pPr>
              <w:pStyle w:val="Compact"/>
            </w:pPr>
            <w:r>
              <w:rPr>
                <w:rFonts w:hint="eastAsia"/>
              </w:rPr>
              <w:t xml:space="preserve">启动/扩散</w:t>
            </w:r>
          </w:p>
        </w:tc>
        <w:tc>
          <w:tcPr/>
          <w:p>
            <w:pPr>
              <w:pStyle w:val="Compact"/>
            </w:pPr>
            <w:r>
              <w:rPr>
                <w:rFonts w:hint="eastAsia"/>
              </w:rPr>
              <w:t xml:space="preserve">观察中军承接</w:t>
            </w:r>
          </w:p>
        </w:tc>
      </w:tr>
      <w:tr>
        <w:tc>
          <w:tcPr/>
          <w:p>
            <w:pPr>
              <w:pStyle w:val="Compact"/>
            </w:pPr>
            <w:r>
              <w:rPr>
                <w:rFonts w:hint="eastAsia"/>
              </w:rPr>
              <w:t xml:space="preserve">半导体</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等回踩确认</w:t>
            </w:r>
          </w:p>
        </w:tc>
      </w:tr>
    </w:tbl>
    <w:bookmarkEnd w:id="35"/>
    <w:bookmarkStart w:id="36" w:name="生命周期top6-10"/>
    <w:p>
      <w:pPr>
        <w:pStyle w:val="Heading3"/>
      </w:pPr>
      <w:r>
        <w:t xml:space="preserve">🧬 </w:t>
      </w:r>
      <w:r>
        <w:rPr>
          <w:rFonts w:hint="eastAsia"/>
        </w:rPr>
        <w:t xml:space="preserve">生命周期TOP6-10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主题</w:t>
            </w:r>
          </w:p>
        </w:tc>
        <w:tc>
          <w:tcPr/>
          <w:p>
            <w:pPr>
              <w:pStyle w:val="Compact"/>
              <w:jc w:val="right"/>
            </w:pPr>
            <w:r>
              <w:rPr>
                <w:rFonts w:hint="eastAsia"/>
              </w:rPr>
              <w:t xml:space="preserve">评分</w:t>
            </w:r>
          </w:p>
        </w:tc>
        <w:tc>
          <w:tcPr/>
          <w:p>
            <w:pPr>
              <w:pStyle w:val="Compact"/>
            </w:pPr>
            <w:r>
              <w:rPr>
                <w:rFonts w:hint="eastAsia"/>
              </w:rPr>
              <w:t xml:space="preserve">阶段</w:t>
            </w:r>
          </w:p>
        </w:tc>
        <w:tc>
          <w:tcPr/>
          <w:p>
            <w:pPr>
              <w:pStyle w:val="Compact"/>
            </w:pPr>
            <w:r>
              <w:rPr>
                <w:rFonts w:hint="eastAsia"/>
              </w:rPr>
              <w:t xml:space="preserve">行动</w:t>
            </w:r>
          </w:p>
        </w:tc>
      </w:tr>
      <w:tr>
        <w:tc>
          <w:tcPr/>
          <w:p>
            <w:pPr>
              <w:pStyle w:val="Compact"/>
            </w:pPr>
            <w:r>
              <w:rPr>
                <w:rFonts w:hint="eastAsia"/>
              </w:rPr>
              <w:t xml:space="preserve">房地产开发</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只看前排</w:t>
            </w:r>
          </w:p>
        </w:tc>
      </w:tr>
      <w:tr>
        <w:tc>
          <w:tcPr/>
          <w:p>
            <w:pPr>
              <w:pStyle w:val="Compact"/>
            </w:pPr>
            <w:r>
              <w:rPr>
                <w:rFonts w:hint="eastAsia"/>
              </w:rPr>
              <w:t xml:space="preserve">医疗器械</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高标谨慎</w:t>
            </w:r>
          </w:p>
        </w:tc>
      </w:tr>
      <w:tr>
        <w:tc>
          <w:tcPr/>
          <w:p>
            <w:pPr>
              <w:pStyle w:val="Compact"/>
            </w:pPr>
            <w:r>
              <w:rPr>
                <w:rFonts w:hint="eastAsia"/>
              </w:rPr>
              <w:t xml:space="preserve">专用设备</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看资金扩散</w:t>
            </w:r>
          </w:p>
        </w:tc>
      </w:tr>
      <w:tr>
        <w:tc>
          <w:tcPr/>
          <w:p>
            <w:pPr>
              <w:pStyle w:val="Compact"/>
            </w:pPr>
            <w:r>
              <w:rPr>
                <w:rFonts w:hint="eastAsia"/>
              </w:rPr>
              <w:t xml:space="preserve">地面兵装相关</w:t>
            </w:r>
          </w:p>
        </w:tc>
        <w:tc>
          <w:tcPr/>
          <w:p>
            <w:pPr>
              <w:pStyle w:val="Compact"/>
              <w:jc w:val="right"/>
            </w:pPr>
            <w:r>
              <w:t xml:space="preserve">7</w:t>
            </w:r>
          </w:p>
        </w:tc>
        <w:tc>
          <w:tcPr/>
          <w:p>
            <w:pPr>
              <w:pStyle w:val="Compact"/>
            </w:pPr>
            <w:r>
              <w:rPr>
                <w:rFonts w:hint="eastAsia"/>
              </w:rPr>
              <w:t xml:space="preserve">启动/扩散</w:t>
            </w:r>
          </w:p>
        </w:tc>
        <w:tc>
          <w:tcPr/>
          <w:p>
            <w:pPr>
              <w:pStyle w:val="Compact"/>
            </w:pPr>
            <w:r>
              <w:rPr>
                <w:rFonts w:hint="eastAsia"/>
              </w:rPr>
              <w:t xml:space="preserve">观察龙头</w:t>
            </w:r>
          </w:p>
        </w:tc>
      </w:tr>
      <w:tr>
        <w:tc>
          <w:tcPr/>
          <w:p>
            <w:pPr>
              <w:pStyle w:val="Compact"/>
            </w:pPr>
            <w:r>
              <w:rPr>
                <w:rFonts w:hint="eastAsia"/>
              </w:rPr>
              <w:t xml:space="preserve">电力</w:t>
            </w:r>
          </w:p>
        </w:tc>
        <w:tc>
          <w:tcPr/>
          <w:p>
            <w:pPr>
              <w:pStyle w:val="Compact"/>
              <w:jc w:val="right"/>
            </w:pPr>
            <w:r>
              <w:t xml:space="preserve">5</w:t>
            </w:r>
          </w:p>
        </w:tc>
        <w:tc>
          <w:tcPr/>
          <w:p>
            <w:pPr>
              <w:pStyle w:val="Compact"/>
            </w:pPr>
            <w:r>
              <w:rPr>
                <w:rFonts w:hint="eastAsia"/>
              </w:rPr>
              <w:t xml:space="preserve">启动/扩散</w:t>
            </w:r>
          </w:p>
        </w:tc>
        <w:tc>
          <w:tcPr/>
          <w:p>
            <w:pPr>
              <w:pStyle w:val="Compact"/>
            </w:pPr>
            <w:r>
              <w:rPr>
                <w:rFonts w:hint="eastAsia"/>
              </w:rPr>
              <w:t xml:space="preserve">高标不追</w:t>
            </w:r>
          </w:p>
        </w:tc>
      </w:tr>
    </w:tbl>
    <w:p>
      <w:pPr>
        <w:pStyle w:val="BodyText"/>
      </w:pPr>
      <w:r>
        <w:t xml:space="preserve">💡 </w:t>
      </w:r>
      <w:r>
        <w:rPr>
          <w:rFonts w:hint="eastAsia"/>
        </w:rPr>
        <w:t xml:space="preserve">生命周期结论：</w:t>
      </w:r>
    </w:p>
    <w:p>
      <w:pPr>
        <w:pStyle w:val="Compact"/>
        <w:numPr>
          <w:ilvl w:val="0"/>
          <w:numId w:val="1018"/>
        </w:numPr>
      </w:pPr>
      <w:r>
        <w:rPr>
          <w:rFonts w:hint="eastAsia"/>
        </w:rPr>
        <w:t xml:space="preserve">电网设备有涨停集群，也有三表共振，处于主升段，但今日高位分歧已经增加，明日只做分歧转强。</w:t>
      </w:r>
    </w:p>
    <w:p>
      <w:pPr>
        <w:pStyle w:val="Compact"/>
        <w:numPr>
          <w:ilvl w:val="0"/>
          <w:numId w:val="1018"/>
        </w:numPr>
      </w:pPr>
      <w:r>
        <w:rPr>
          <w:rFonts w:hint="eastAsia"/>
        </w:rPr>
        <w:t xml:space="preserve">半导体资金最强，但内部严重分化，适合做中军趋势，不适合追所有芯片小票。</w:t>
      </w:r>
    </w:p>
    <w:p>
      <w:pPr>
        <w:pStyle w:val="Compact"/>
        <w:numPr>
          <w:ilvl w:val="0"/>
          <w:numId w:val="1018"/>
        </w:numPr>
      </w:pPr>
      <w:r>
        <w:rPr>
          <w:rFonts w:hint="eastAsia"/>
        </w:rPr>
        <w:t xml:space="preserve">汽车零部、房地产开发更多是题材扩散，必须看次日是否有中军成交额。</w:t>
      </w:r>
    </w:p>
    <w:p>
      <w:pPr>
        <w:pStyle w:val="Compact"/>
        <w:numPr>
          <w:ilvl w:val="0"/>
          <w:numId w:val="1018"/>
        </w:numPr>
      </w:pPr>
      <w:r>
        <w:rPr>
          <w:rFonts w:hint="eastAsia"/>
        </w:rPr>
        <w:t xml:space="preserve">电力板块资金净流出</w:t>
      </w:r>
      <w:r>
        <w:t xml:space="preserve"> </w:t>
      </w:r>
      <w:r>
        <w:rPr>
          <w:rFonts w:hint="eastAsia"/>
        </w:rPr>
        <w:t xml:space="preserve">-64.82亿元，虽有高标，但生命周期更像尾端博弈，风险大于机会。</w:t>
      </w:r>
    </w:p>
    <w:p>
      <w:r>
        <w:pict>
          <v:rect style="width:0;height:1.5pt" o:hralign="center" o:hrstd="t" o:hr="t"/>
        </w:pict>
      </w:r>
    </w:p>
    <w:bookmarkEnd w:id="36"/>
    <w:bookmarkEnd w:id="37"/>
    <w:bookmarkStart w:id="40" w:name="三表共振核心股只看确认不把共振等同买点"/>
    <w:p>
      <w:pPr>
        <w:pStyle w:val="Heading2"/>
      </w:pPr>
      <w:r>
        <w:t xml:space="preserve">⑪ 🔺 </w:t>
      </w:r>
      <w:r>
        <w:rPr>
          <w:rFonts w:hint="eastAsia"/>
        </w:rPr>
        <w:t xml:space="preserve">三表共振核心股：只看确认，不把共振等同买点</w:t>
      </w:r>
    </w:p>
    <w:bookmarkStart w:id="38" w:name="共振核心1-5"/>
    <w:p>
      <w:pPr>
        <w:pStyle w:val="Heading3"/>
      </w:pPr>
      <w:r>
        <w:t xml:space="preserve">🔺 </w:t>
      </w:r>
      <w:r>
        <w:rPr>
          <w:rFonts w:hint="eastAsia"/>
        </w:rPr>
        <w:t xml:space="preserve">共振核心1-5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pPr>
            <w:r>
              <w:rPr>
                <w:rFonts w:hint="eastAsia"/>
              </w:rPr>
              <w:t xml:space="preserve">板块</w:t>
            </w:r>
          </w:p>
        </w:tc>
        <w:tc>
          <w:tcPr/>
          <w:p>
            <w:pPr>
              <w:pStyle w:val="Compact"/>
              <w:jc w:val="right"/>
            </w:pPr>
            <w:r>
              <w:rPr>
                <w:rFonts w:hint="eastAsia"/>
              </w:rPr>
              <w:t xml:space="preserve">涨停/强度</w:t>
            </w:r>
          </w:p>
        </w:tc>
        <w:tc>
          <w:tcPr/>
          <w:p>
            <w:pPr>
              <w:pStyle w:val="Compact"/>
              <w:jc w:val="right"/>
            </w:pPr>
            <w:r>
              <w:rPr>
                <w:rFonts w:hint="eastAsia"/>
              </w:rPr>
              <w:t xml:space="preserve">龙虎榜净买入</w:t>
            </w:r>
          </w:p>
        </w:tc>
      </w:tr>
      <w:tr>
        <w:tc>
          <w:tcPr/>
          <w:p>
            <w:pPr>
              <w:pStyle w:val="Compact"/>
            </w:pPr>
            <w:r>
              <w:rPr>
                <w:rFonts w:hint="eastAsia"/>
              </w:rPr>
              <w:t xml:space="preserve">顺钠股份</w:t>
            </w:r>
          </w:p>
        </w:tc>
        <w:tc>
          <w:tcPr/>
          <w:p>
            <w:pPr>
              <w:pStyle w:val="Compact"/>
            </w:pPr>
            <w:r>
              <w:rPr>
                <w:rFonts w:hint="eastAsia"/>
              </w:rPr>
              <w:t xml:space="preserve">电网设备</w:t>
            </w:r>
          </w:p>
        </w:tc>
        <w:tc>
          <w:tcPr/>
          <w:p>
            <w:pPr>
              <w:pStyle w:val="Compact"/>
              <w:jc w:val="right"/>
            </w:pPr>
            <w:r>
              <w:rPr>
                <w:rFonts w:hint="eastAsia"/>
              </w:rPr>
              <w:t xml:space="preserve">2天2板</w:t>
            </w:r>
          </w:p>
        </w:tc>
        <w:tc>
          <w:tcPr/>
          <w:p>
            <w:pPr>
              <w:pStyle w:val="Compact"/>
              <w:jc w:val="right"/>
            </w:pPr>
            <w:r>
              <w:rPr>
                <w:rFonts w:hint="eastAsia"/>
              </w:rPr>
              <w:t xml:space="preserve">+7943.0万元</w:t>
            </w:r>
          </w:p>
        </w:tc>
      </w:tr>
      <w:tr>
        <w:tc>
          <w:tcPr/>
          <w:p>
            <w:pPr>
              <w:pStyle w:val="Compact"/>
            </w:pPr>
            <w:r>
              <w:rPr>
                <w:rFonts w:hint="eastAsia"/>
              </w:rPr>
              <w:t xml:space="preserve">新能股份</w:t>
            </w:r>
          </w:p>
        </w:tc>
        <w:tc>
          <w:tcPr/>
          <w:p>
            <w:pPr>
              <w:pStyle w:val="Compact"/>
            </w:pPr>
            <w:r>
              <w:rPr>
                <w:rFonts w:hint="eastAsia"/>
              </w:rPr>
              <w:t xml:space="preserve">电力</w:t>
            </w:r>
          </w:p>
        </w:tc>
        <w:tc>
          <w:tcPr/>
          <w:p>
            <w:pPr>
              <w:pStyle w:val="Compact"/>
              <w:jc w:val="right"/>
            </w:pPr>
            <w:r>
              <w:rPr>
                <w:rFonts w:hint="eastAsia"/>
              </w:rPr>
              <w:t xml:space="preserve">3天3板</w:t>
            </w:r>
          </w:p>
        </w:tc>
        <w:tc>
          <w:tcPr/>
          <w:p>
            <w:pPr>
              <w:pStyle w:val="Compact"/>
              <w:jc w:val="right"/>
            </w:pPr>
            <w:r>
              <w:rPr>
                <w:rFonts w:hint="eastAsia"/>
              </w:rPr>
              <w:t xml:space="preserve">-1982.2万元</w:t>
            </w:r>
          </w:p>
        </w:tc>
      </w:tr>
      <w:tr>
        <w:tc>
          <w:tcPr/>
          <w:p>
            <w:pPr>
              <w:pStyle w:val="Compact"/>
            </w:pPr>
            <w:r>
              <w:rPr>
                <w:rFonts w:hint="eastAsia"/>
              </w:rPr>
              <w:t xml:space="preserve">五洲医疗</w:t>
            </w:r>
          </w:p>
        </w:tc>
        <w:tc>
          <w:tcPr/>
          <w:p>
            <w:pPr>
              <w:pStyle w:val="Compact"/>
            </w:pPr>
            <w:r>
              <w:rPr>
                <w:rFonts w:hint="eastAsia"/>
              </w:rPr>
              <w:t xml:space="preserve">医疗器械</w:t>
            </w:r>
          </w:p>
        </w:tc>
        <w:tc>
          <w:tcPr/>
          <w:p>
            <w:pPr>
              <w:pStyle w:val="Compact"/>
              <w:jc w:val="right"/>
            </w:pPr>
            <w:r>
              <w:rPr>
                <w:rFonts w:hint="eastAsia"/>
              </w:rPr>
              <w:t xml:space="preserve">3天3板</w:t>
            </w:r>
          </w:p>
        </w:tc>
        <w:tc>
          <w:tcPr/>
          <w:p>
            <w:pPr>
              <w:pStyle w:val="Compact"/>
              <w:jc w:val="right"/>
            </w:pPr>
            <w:r>
              <w:rPr>
                <w:rFonts w:hint="eastAsia"/>
              </w:rPr>
              <w:t xml:space="preserve">+3594.8万元</w:t>
            </w:r>
          </w:p>
        </w:tc>
      </w:tr>
      <w:tr>
        <w:tc>
          <w:tcPr/>
          <w:p>
            <w:pPr>
              <w:pStyle w:val="Compact"/>
            </w:pPr>
            <w:r>
              <w:rPr>
                <w:rFonts w:hint="eastAsia"/>
              </w:rPr>
              <w:t xml:space="preserve">汉缆股份</w:t>
            </w:r>
          </w:p>
        </w:tc>
        <w:tc>
          <w:tcPr/>
          <w:p>
            <w:pPr>
              <w:pStyle w:val="Compact"/>
            </w:pPr>
            <w:r>
              <w:rPr>
                <w:rFonts w:hint="eastAsia"/>
              </w:rPr>
              <w:t xml:space="preserve">电网设备</w:t>
            </w:r>
          </w:p>
        </w:tc>
        <w:tc>
          <w:tcPr/>
          <w:p>
            <w:pPr>
              <w:pStyle w:val="Compact"/>
              <w:jc w:val="right"/>
            </w:pPr>
            <w:r>
              <w:rPr>
                <w:rFonts w:hint="eastAsia"/>
              </w:rPr>
              <w:t xml:space="preserve">2天2板</w:t>
            </w:r>
          </w:p>
        </w:tc>
        <w:tc>
          <w:tcPr/>
          <w:p>
            <w:pPr>
              <w:pStyle w:val="Compact"/>
              <w:jc w:val="right"/>
            </w:pPr>
            <w:r>
              <w:rPr>
                <w:rFonts w:hint="eastAsia"/>
              </w:rPr>
              <w:t xml:space="preserve">+9841.0万元</w:t>
            </w:r>
          </w:p>
        </w:tc>
      </w:tr>
      <w:tr>
        <w:tc>
          <w:tcPr/>
          <w:p>
            <w:pPr>
              <w:pStyle w:val="Compact"/>
            </w:pPr>
            <w:r>
              <w:rPr>
                <w:rFonts w:hint="eastAsia"/>
              </w:rPr>
              <w:t xml:space="preserve">孚日股份</w:t>
            </w:r>
          </w:p>
        </w:tc>
        <w:tc>
          <w:tcPr/>
          <w:p>
            <w:pPr>
              <w:pStyle w:val="Compact"/>
            </w:pPr>
            <w:r>
              <w:rPr>
                <w:rFonts w:hint="eastAsia"/>
              </w:rPr>
              <w:t xml:space="preserve">纺织制造</w:t>
            </w:r>
          </w:p>
        </w:tc>
        <w:tc>
          <w:tcPr/>
          <w:p>
            <w:pPr>
              <w:pStyle w:val="Compact"/>
              <w:jc w:val="right"/>
            </w:pPr>
            <w:r>
              <w:rPr>
                <w:rFonts w:hint="eastAsia"/>
              </w:rPr>
              <w:t xml:space="preserve">2天2板</w:t>
            </w:r>
          </w:p>
        </w:tc>
        <w:tc>
          <w:tcPr/>
          <w:p>
            <w:pPr>
              <w:pStyle w:val="Compact"/>
              <w:jc w:val="right"/>
            </w:pPr>
            <w:r>
              <w:rPr>
                <w:rFonts w:hint="eastAsia"/>
              </w:rPr>
              <w:t xml:space="preserve">+13919.7万元</w:t>
            </w:r>
          </w:p>
        </w:tc>
      </w:tr>
    </w:tbl>
    <w:bookmarkEnd w:id="38"/>
    <w:bookmarkStart w:id="39" w:name="共振核心6-10"/>
    <w:p>
      <w:pPr>
        <w:pStyle w:val="Heading3"/>
      </w:pPr>
      <w:r>
        <w:t xml:space="preserve">🔺 </w:t>
      </w:r>
      <w:r>
        <w:rPr>
          <w:rFonts w:hint="eastAsia"/>
        </w:rPr>
        <w:t xml:space="preserve">共振核心6-10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pPr>
            <w:r>
              <w:rPr>
                <w:rFonts w:hint="eastAsia"/>
              </w:rPr>
              <w:t xml:space="preserve">板块</w:t>
            </w:r>
          </w:p>
        </w:tc>
        <w:tc>
          <w:tcPr/>
          <w:p>
            <w:pPr>
              <w:pStyle w:val="Compact"/>
              <w:jc w:val="right"/>
            </w:pPr>
            <w:r>
              <w:rPr>
                <w:rFonts w:hint="eastAsia"/>
              </w:rPr>
              <w:t xml:space="preserve">涨停/强度</w:t>
            </w:r>
          </w:p>
        </w:tc>
        <w:tc>
          <w:tcPr/>
          <w:p>
            <w:pPr>
              <w:pStyle w:val="Compact"/>
              <w:jc w:val="right"/>
            </w:pPr>
            <w:r>
              <w:rPr>
                <w:rFonts w:hint="eastAsia"/>
              </w:rPr>
              <w:t xml:space="preserve">龙虎榜净买入</w:t>
            </w:r>
          </w:p>
        </w:tc>
      </w:tr>
      <w:tr>
        <w:tc>
          <w:tcPr/>
          <w:p>
            <w:pPr>
              <w:pStyle w:val="Compact"/>
            </w:pPr>
            <w:r>
              <w:rPr>
                <w:rFonts w:hint="eastAsia"/>
              </w:rPr>
              <w:t xml:space="preserve">东晶电子</w:t>
            </w:r>
          </w:p>
        </w:tc>
        <w:tc>
          <w:tcPr/>
          <w:p>
            <w:pPr>
              <w:pStyle w:val="Compact"/>
            </w:pPr>
            <w:r>
              <w:rPr>
                <w:rFonts w:hint="eastAsia"/>
              </w:rPr>
              <w:t xml:space="preserve">元件</w:t>
            </w:r>
          </w:p>
        </w:tc>
        <w:tc>
          <w:tcPr/>
          <w:p>
            <w:pPr>
              <w:pStyle w:val="Compact"/>
              <w:jc w:val="right"/>
            </w:pPr>
            <w:r>
              <w:rPr>
                <w:rFonts w:hint="eastAsia"/>
              </w:rPr>
              <w:t xml:space="preserve">2天2板</w:t>
            </w:r>
          </w:p>
        </w:tc>
        <w:tc>
          <w:tcPr/>
          <w:p>
            <w:pPr>
              <w:pStyle w:val="Compact"/>
              <w:jc w:val="right"/>
            </w:pPr>
            <w:r>
              <w:rPr>
                <w:rFonts w:hint="eastAsia"/>
              </w:rPr>
              <w:t xml:space="preserve">-1946.9万元</w:t>
            </w:r>
          </w:p>
        </w:tc>
      </w:tr>
      <w:tr>
        <w:tc>
          <w:tcPr/>
          <w:p>
            <w:pPr>
              <w:pStyle w:val="Compact"/>
            </w:pPr>
            <w:r>
              <w:rPr>
                <w:rFonts w:hint="eastAsia"/>
              </w:rPr>
              <w:t xml:space="preserve">中电鑫龙</w:t>
            </w:r>
          </w:p>
        </w:tc>
        <w:tc>
          <w:tcPr/>
          <w:p>
            <w:pPr>
              <w:pStyle w:val="Compact"/>
            </w:pPr>
            <w:r>
              <w:rPr>
                <w:rFonts w:hint="eastAsia"/>
              </w:rPr>
              <w:t xml:space="preserve">电网设备</w:t>
            </w:r>
          </w:p>
        </w:tc>
        <w:tc>
          <w:tcPr/>
          <w:p>
            <w:pPr>
              <w:pStyle w:val="Compact"/>
              <w:jc w:val="right"/>
            </w:pPr>
            <w:r>
              <w:rPr>
                <w:rFonts w:hint="eastAsia"/>
              </w:rPr>
              <w:t xml:space="preserve">2天2板</w:t>
            </w:r>
          </w:p>
        </w:tc>
        <w:tc>
          <w:tcPr/>
          <w:p>
            <w:pPr>
              <w:pStyle w:val="Compact"/>
              <w:jc w:val="right"/>
            </w:pPr>
            <w:r>
              <w:rPr>
                <w:rFonts w:hint="eastAsia"/>
              </w:rPr>
              <w:t xml:space="preserve">+5977.0万元</w:t>
            </w:r>
          </w:p>
        </w:tc>
      </w:tr>
      <w:tr>
        <w:tc>
          <w:tcPr/>
          <w:p>
            <w:pPr>
              <w:pStyle w:val="Compact"/>
            </w:pPr>
            <w:r>
              <w:rPr>
                <w:rFonts w:hint="eastAsia"/>
              </w:rPr>
              <w:t xml:space="preserve">中光防雷</w:t>
            </w:r>
          </w:p>
        </w:tc>
        <w:tc>
          <w:tcPr/>
          <w:p>
            <w:pPr>
              <w:pStyle w:val="Compact"/>
            </w:pPr>
            <w:r>
              <w:rPr>
                <w:rFonts w:hint="eastAsia"/>
              </w:rPr>
              <w:t xml:space="preserve">通信设备</w:t>
            </w:r>
          </w:p>
        </w:tc>
        <w:tc>
          <w:tcPr/>
          <w:p>
            <w:pPr>
              <w:pStyle w:val="Compact"/>
              <w:jc w:val="right"/>
            </w:pPr>
            <w:r>
              <w:rPr>
                <w:rFonts w:hint="eastAsia"/>
              </w:rPr>
              <w:t xml:space="preserve">1天1板</w:t>
            </w:r>
          </w:p>
        </w:tc>
        <w:tc>
          <w:tcPr/>
          <w:p>
            <w:pPr>
              <w:pStyle w:val="Compact"/>
              <w:jc w:val="right"/>
            </w:pPr>
            <w:r>
              <w:rPr>
                <w:rFonts w:hint="eastAsia"/>
              </w:rPr>
              <w:t xml:space="preserve">+8059.1万元</w:t>
            </w:r>
          </w:p>
        </w:tc>
      </w:tr>
      <w:tr>
        <w:tc>
          <w:tcPr/>
          <w:p>
            <w:pPr>
              <w:pStyle w:val="Compact"/>
            </w:pPr>
            <w:r>
              <w:rPr>
                <w:rFonts w:hint="eastAsia"/>
              </w:rPr>
              <w:t xml:space="preserve">至纯科技</w:t>
            </w:r>
          </w:p>
        </w:tc>
        <w:tc>
          <w:tcPr/>
          <w:p>
            <w:pPr>
              <w:pStyle w:val="Compact"/>
            </w:pPr>
            <w:r>
              <w:rPr>
                <w:rFonts w:hint="eastAsia"/>
              </w:rPr>
              <w:t xml:space="preserve">半导体</w:t>
            </w:r>
          </w:p>
        </w:tc>
        <w:tc>
          <w:tcPr/>
          <w:p>
            <w:pPr>
              <w:pStyle w:val="Compact"/>
              <w:jc w:val="right"/>
            </w:pPr>
            <w:r>
              <w:rPr>
                <w:rFonts w:hint="eastAsia"/>
              </w:rPr>
              <w:t xml:space="preserve">1天1板</w:t>
            </w:r>
          </w:p>
        </w:tc>
        <w:tc>
          <w:tcPr/>
          <w:p>
            <w:pPr>
              <w:pStyle w:val="Compact"/>
              <w:jc w:val="right"/>
            </w:pPr>
            <w:r>
              <w:rPr>
                <w:rFonts w:hint="eastAsia"/>
              </w:rPr>
              <w:t xml:space="preserve">+4120.2万元</w:t>
            </w:r>
          </w:p>
        </w:tc>
      </w:tr>
      <w:tr>
        <w:tc>
          <w:tcPr/>
          <w:p>
            <w:pPr>
              <w:pStyle w:val="Compact"/>
            </w:pPr>
            <w:r>
              <w:rPr>
                <w:rFonts w:hint="eastAsia"/>
              </w:rPr>
              <w:t xml:space="preserve">长城军工</w:t>
            </w:r>
          </w:p>
        </w:tc>
        <w:tc>
          <w:tcPr/>
          <w:p>
            <w:pPr>
              <w:pStyle w:val="Compact"/>
            </w:pPr>
            <w:r>
              <w:rPr>
                <w:rFonts w:hint="eastAsia"/>
              </w:rPr>
              <w:t xml:space="preserve">地面兵装</w:t>
            </w:r>
          </w:p>
        </w:tc>
        <w:tc>
          <w:tcPr/>
          <w:p>
            <w:pPr>
              <w:pStyle w:val="Compact"/>
              <w:jc w:val="right"/>
            </w:pPr>
            <w:r>
              <w:rPr>
                <w:rFonts w:hint="eastAsia"/>
              </w:rPr>
              <w:t xml:space="preserve">2天2板</w:t>
            </w:r>
          </w:p>
        </w:tc>
        <w:tc>
          <w:tcPr/>
          <w:p>
            <w:pPr>
              <w:pStyle w:val="Compact"/>
              <w:jc w:val="right"/>
            </w:pPr>
            <w:r>
              <w:rPr>
                <w:rFonts w:hint="eastAsia"/>
              </w:rPr>
              <w:t xml:space="preserve">+15988.7万元</w:t>
            </w:r>
          </w:p>
        </w:tc>
      </w:tr>
    </w:tbl>
    <w:p>
      <w:pPr>
        <w:pStyle w:val="BodyText"/>
      </w:pPr>
      <w:r>
        <w:t xml:space="preserve">💡 </w:t>
      </w:r>
      <w:r>
        <w:rPr>
          <w:rFonts w:hint="eastAsia"/>
        </w:rPr>
        <w:t xml:space="preserve">共振结论：</w:t>
      </w:r>
    </w:p>
    <w:p>
      <w:pPr>
        <w:pStyle w:val="Compact"/>
        <w:numPr>
          <w:ilvl w:val="0"/>
          <w:numId w:val="1019"/>
        </w:numPr>
      </w:pPr>
      <w:r>
        <w:rPr>
          <w:rFonts w:hint="eastAsia"/>
        </w:rPr>
        <w:t xml:space="preserve">长城军工、孚日股份、汉缆股份、顺钠股份资金确认较强。</w:t>
      </w:r>
    </w:p>
    <w:p>
      <w:pPr>
        <w:pStyle w:val="Compact"/>
        <w:numPr>
          <w:ilvl w:val="0"/>
          <w:numId w:val="1019"/>
        </w:numPr>
      </w:pPr>
      <w:r>
        <w:rPr>
          <w:rFonts w:hint="eastAsia"/>
        </w:rPr>
        <w:t xml:space="preserve">新能股份虽为3板，但龙虎榜净买入为</w:t>
      </w:r>
      <w:r>
        <w:t xml:space="preserve"> </w:t>
      </w:r>
      <w:r>
        <w:rPr>
          <w:rFonts w:hint="eastAsia"/>
        </w:rPr>
        <w:t xml:space="preserve">-1982.2万元，且电力板块净流出</w:t>
      </w:r>
      <w:r>
        <w:t xml:space="preserve"> </w:t>
      </w:r>
      <w:r>
        <w:rPr>
          <w:rFonts w:hint="eastAsia"/>
        </w:rPr>
        <w:t xml:space="preserve">-64.82亿元，风险大。</w:t>
      </w:r>
    </w:p>
    <w:p>
      <w:pPr>
        <w:pStyle w:val="Compact"/>
        <w:numPr>
          <w:ilvl w:val="0"/>
          <w:numId w:val="1019"/>
        </w:numPr>
      </w:pPr>
      <w:r>
        <w:rPr>
          <w:rFonts w:hint="eastAsia"/>
        </w:rPr>
        <w:t xml:space="preserve">东晶电子处于元件板块，而元件板块主力净流出</w:t>
      </w:r>
      <w:r>
        <w:t xml:space="preserve"> </w:t>
      </w:r>
      <w:r>
        <w:rPr>
          <w:rFonts w:hint="eastAsia"/>
        </w:rPr>
        <w:t xml:space="preserve">-59.61亿元，不适合简单追高。</w:t>
      </w:r>
    </w:p>
    <w:p>
      <w:pPr>
        <w:pStyle w:val="Compact"/>
        <w:numPr>
          <w:ilvl w:val="0"/>
          <w:numId w:val="1019"/>
        </w:numPr>
      </w:pPr>
      <w:r>
        <w:rPr>
          <w:rFonts w:hint="eastAsia"/>
        </w:rPr>
        <w:t xml:space="preserve">至纯科技代表半导体设备方向，符合今日资金主线，但次日若不能放量站稳，应降低预期。</w:t>
      </w:r>
    </w:p>
    <w:p>
      <w:r>
        <w:pict>
          <v:rect style="width:0;height:1.5pt" o:hralign="center" o:hrstd="t" o:hr="t"/>
        </w:pict>
      </w:r>
    </w:p>
    <w:bookmarkEnd w:id="39"/>
    <w:bookmarkEnd w:id="40"/>
    <w:bookmarkStart w:id="43" w:name="跌停风险地图电力it服务电网设备风险扩散"/>
    <w:p>
      <w:pPr>
        <w:pStyle w:val="Heading2"/>
      </w:pPr>
      <w:r>
        <w:t xml:space="preserve">⑫ ⚠️ </w:t>
      </w:r>
      <w:r>
        <w:rPr>
          <w:rFonts w:hint="eastAsia"/>
        </w:rPr>
        <w:t xml:space="preserve">跌停风险地图：电力、IT服务、电网设备风险扩散</w:t>
      </w:r>
    </w:p>
    <w:bookmarkStart w:id="41" w:name="跌停风险分类"/>
    <w:p>
      <w:pPr>
        <w:pStyle w:val="Heading3"/>
      </w:pPr>
      <w:r>
        <w:t xml:space="preserve">⚠️ </w:t>
      </w:r>
      <w:r>
        <w:rPr>
          <w:rFonts w:hint="eastAsia"/>
        </w:rPr>
        <w:t xml:space="preserve">跌停风险分类</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风险类别</w:t>
            </w:r>
          </w:p>
        </w:tc>
        <w:tc>
          <w:tcPr/>
          <w:p>
            <w:pPr>
              <w:pStyle w:val="Compact"/>
              <w:jc w:val="right"/>
            </w:pPr>
            <w:r>
              <w:rPr>
                <w:rFonts w:hint="eastAsia"/>
              </w:rPr>
              <w:t xml:space="preserve">数量</w:t>
            </w:r>
          </w:p>
        </w:tc>
        <w:tc>
          <w:tcPr/>
          <w:p>
            <w:pPr>
              <w:pStyle w:val="Compact"/>
            </w:pPr>
            <w:r>
              <w:rPr>
                <w:rFonts w:hint="eastAsia"/>
              </w:rPr>
              <w:t xml:space="preserve">代表</w:t>
            </w:r>
          </w:p>
        </w:tc>
      </w:tr>
      <w:tr>
        <w:tc>
          <w:tcPr/>
          <w:p>
            <w:pPr>
              <w:pStyle w:val="Compact"/>
            </w:pPr>
            <w:r>
              <w:rPr>
                <w:rFonts w:hint="eastAsia"/>
              </w:rPr>
              <w:t xml:space="preserve">ST/退市</w:t>
            </w:r>
          </w:p>
        </w:tc>
        <w:tc>
          <w:tcPr/>
          <w:p>
            <w:pPr>
              <w:pStyle w:val="Compact"/>
              <w:jc w:val="right"/>
            </w:pPr>
            <w:r>
              <w:t xml:space="preserve">1</w:t>
            </w:r>
          </w:p>
        </w:tc>
        <w:tc>
          <w:tcPr/>
          <w:p>
            <w:pPr>
              <w:pStyle w:val="Compact"/>
            </w:pPr>
            <w:r>
              <w:rPr>
                <w:rFonts w:hint="eastAsia"/>
              </w:rPr>
              <w:t xml:space="preserve">云创退</w:t>
            </w:r>
          </w:p>
        </w:tc>
      </w:tr>
      <w:tr>
        <w:tc>
          <w:tcPr/>
          <w:p>
            <w:pPr>
              <w:pStyle w:val="Compact"/>
            </w:pPr>
            <w:r>
              <w:rPr>
                <w:rFonts w:hint="eastAsia"/>
              </w:rPr>
              <w:t xml:space="preserve">20cm跌停</w:t>
            </w:r>
          </w:p>
        </w:tc>
        <w:tc>
          <w:tcPr/>
          <w:p>
            <w:pPr>
              <w:pStyle w:val="Compact"/>
              <w:jc w:val="right"/>
            </w:pPr>
            <w:r>
              <w:t xml:space="preserve">1</w:t>
            </w:r>
          </w:p>
        </w:tc>
        <w:tc>
          <w:tcPr/>
          <w:p>
            <w:pPr>
              <w:pStyle w:val="Compact"/>
            </w:pPr>
            <w:r>
              <w:rPr>
                <w:rFonts w:hint="eastAsia"/>
              </w:rPr>
              <w:t xml:space="preserve">华力创通</w:t>
            </w:r>
          </w:p>
        </w:tc>
      </w:tr>
      <w:tr>
        <w:tc>
          <w:tcPr/>
          <w:p>
            <w:pPr>
              <w:pStyle w:val="Compact"/>
            </w:pPr>
            <w:r>
              <w:rPr>
                <w:rFonts w:hint="eastAsia"/>
              </w:rPr>
              <w:t xml:space="preserve">其他</w:t>
            </w:r>
          </w:p>
        </w:tc>
        <w:tc>
          <w:tcPr/>
          <w:p>
            <w:pPr>
              <w:pStyle w:val="Compact"/>
              <w:jc w:val="right"/>
            </w:pPr>
            <w:r>
              <w:t xml:space="preserve">23</w:t>
            </w:r>
          </w:p>
        </w:tc>
        <w:tc>
          <w:tcPr/>
          <w:p>
            <w:pPr>
              <w:pStyle w:val="Compact"/>
            </w:pPr>
            <w:r>
              <w:rPr>
                <w:rFonts w:hint="eastAsia"/>
              </w:rPr>
              <w:t xml:space="preserve">电力、IT服务、电网设备等</w:t>
            </w:r>
          </w:p>
        </w:tc>
      </w:tr>
      <w:tr>
        <w:tc>
          <w:tcPr/>
          <w:p>
            <w:pPr>
              <w:pStyle w:val="Compact"/>
            </w:pPr>
            <w:r>
              <w:rPr>
                <w:rFonts w:hint="eastAsia"/>
              </w:rPr>
              <w:t xml:space="preserve">高位风险</w:t>
            </w:r>
          </w:p>
        </w:tc>
        <w:tc>
          <w:tcPr/>
          <w:p>
            <w:pPr>
              <w:pStyle w:val="Compact"/>
              <w:jc w:val="right"/>
            </w:pPr>
            <w:r>
              <w:t xml:space="preserve">0</w:t>
            </w:r>
          </w:p>
        </w:tc>
        <w:tc>
          <w:tcPr/>
          <w:p>
            <w:pPr>
              <w:pStyle w:val="Compact"/>
            </w:pPr>
            <w:r>
              <w:rPr>
                <w:rFonts w:hint="eastAsia"/>
              </w:rPr>
              <w:t xml:space="preserve">未核验</w:t>
            </w:r>
          </w:p>
        </w:tc>
      </w:tr>
      <w:tr>
        <w:tc>
          <w:tcPr/>
          <w:p>
            <w:pPr>
              <w:pStyle w:val="Compact"/>
            </w:pPr>
            <w:r>
              <w:rPr>
                <w:rFonts w:hint="eastAsia"/>
              </w:rPr>
              <w:t xml:space="preserve">监管/业绩类</w:t>
            </w:r>
          </w:p>
        </w:tc>
        <w:tc>
          <w:tcPr/>
          <w:p>
            <w:pPr>
              <w:pStyle w:val="Compact"/>
              <w:jc w:val="right"/>
            </w:pPr>
            <w:r>
              <w:t xml:space="preserve">0</w:t>
            </w:r>
          </w:p>
        </w:tc>
        <w:tc>
          <w:tcPr/>
          <w:p>
            <w:pPr>
              <w:pStyle w:val="Compact"/>
            </w:pPr>
            <w:r>
              <w:rPr>
                <w:rFonts w:hint="eastAsia"/>
              </w:rPr>
              <w:t xml:space="preserve">未核验</w:t>
            </w:r>
          </w:p>
        </w:tc>
      </w:tr>
    </w:tbl>
    <w:bookmarkEnd w:id="41"/>
    <w:bookmarkStart w:id="42" w:name="跌停代表个股"/>
    <w:p>
      <w:pPr>
        <w:pStyle w:val="Heading3"/>
      </w:pPr>
      <w:r>
        <w:t xml:space="preserve">⚠️ </w:t>
      </w:r>
      <w:r>
        <w:rPr>
          <w:rFonts w:hint="eastAsia"/>
        </w:rPr>
        <w:t xml:space="preserve">跌停代表个股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pPr>
            <w:r>
              <w:rPr>
                <w:rFonts w:hint="eastAsia"/>
              </w:rPr>
              <w:t xml:space="preserve">风险点</w:t>
            </w:r>
          </w:p>
        </w:tc>
      </w:tr>
      <w:tr>
        <w:tc>
          <w:tcPr/>
          <w:p>
            <w:pPr>
              <w:pStyle w:val="Compact"/>
            </w:pPr>
            <w:r>
              <w:rPr>
                <w:rFonts w:hint="eastAsia"/>
              </w:rPr>
              <w:t xml:space="preserve">云创退</w:t>
            </w:r>
          </w:p>
        </w:tc>
        <w:tc>
          <w:tcPr/>
          <w:p>
            <w:pPr>
              <w:pStyle w:val="Compact"/>
            </w:pPr>
            <w:r>
              <w:rPr>
                <w:rFonts w:hint="eastAsia"/>
              </w:rPr>
              <w:t xml:space="preserve">IT服务Ⅱ</w:t>
            </w:r>
          </w:p>
        </w:tc>
        <w:tc>
          <w:tcPr/>
          <w:p>
            <w:pPr>
              <w:pStyle w:val="Compact"/>
              <w:jc w:val="right"/>
            </w:pPr>
            <w:r>
              <w:t xml:space="preserve">📉 -29.45%</w:t>
            </w:r>
          </w:p>
        </w:tc>
        <w:tc>
          <w:tcPr/>
          <w:p>
            <w:pPr>
              <w:pStyle w:val="Compact"/>
            </w:pPr>
            <w:r>
              <w:rPr>
                <w:rFonts w:hint="eastAsia"/>
              </w:rPr>
              <w:t xml:space="preserve">退市风险</w:t>
            </w:r>
          </w:p>
        </w:tc>
      </w:tr>
      <w:tr>
        <w:tc>
          <w:tcPr/>
          <w:p>
            <w:pPr>
              <w:pStyle w:val="Compact"/>
            </w:pPr>
            <w:r>
              <w:rPr>
                <w:rFonts w:hint="eastAsia"/>
              </w:rPr>
              <w:t xml:space="preserve">华力创通</w:t>
            </w:r>
          </w:p>
        </w:tc>
        <w:tc>
          <w:tcPr/>
          <w:p>
            <w:pPr>
              <w:pStyle w:val="Compact"/>
            </w:pPr>
            <w:r>
              <w:rPr>
                <w:rFonts w:hint="eastAsia"/>
              </w:rPr>
              <w:t xml:space="preserve">军工电子</w:t>
            </w:r>
          </w:p>
        </w:tc>
        <w:tc>
          <w:tcPr/>
          <w:p>
            <w:pPr>
              <w:pStyle w:val="Compact"/>
              <w:jc w:val="right"/>
            </w:pPr>
            <w:r>
              <w:t xml:space="preserve">📉 -20.03%</w:t>
            </w:r>
          </w:p>
        </w:tc>
        <w:tc>
          <w:tcPr/>
          <w:p>
            <w:pPr>
              <w:pStyle w:val="Compact"/>
            </w:pPr>
            <w:r>
              <w:rPr>
                <w:rFonts w:hint="eastAsia"/>
              </w:rPr>
              <w:t xml:space="preserve">20cm跌停</w:t>
            </w:r>
          </w:p>
        </w:tc>
      </w:tr>
      <w:tr>
        <w:tc>
          <w:tcPr/>
          <w:p>
            <w:pPr>
              <w:pStyle w:val="Compact"/>
            </w:pPr>
            <w:r>
              <w:rPr>
                <w:rFonts w:hint="eastAsia"/>
              </w:rPr>
              <w:t xml:space="preserve">深南电A</w:t>
            </w:r>
          </w:p>
        </w:tc>
        <w:tc>
          <w:tcPr/>
          <w:p>
            <w:pPr>
              <w:pStyle w:val="Compact"/>
            </w:pPr>
            <w:r>
              <w:rPr>
                <w:rFonts w:hint="eastAsia"/>
              </w:rPr>
              <w:t xml:space="preserve">电力</w:t>
            </w:r>
          </w:p>
        </w:tc>
        <w:tc>
          <w:tcPr/>
          <w:p>
            <w:pPr>
              <w:pStyle w:val="Compact"/>
              <w:jc w:val="right"/>
            </w:pPr>
            <w:r>
              <w:t xml:space="preserve">📉 -10.03%</w:t>
            </w:r>
          </w:p>
        </w:tc>
        <w:tc>
          <w:tcPr/>
          <w:p>
            <w:pPr>
              <w:pStyle w:val="Compact"/>
            </w:pPr>
            <w:r>
              <w:rPr>
                <w:rFonts w:hint="eastAsia"/>
              </w:rPr>
              <w:t xml:space="preserve">电力扩散</w:t>
            </w:r>
          </w:p>
        </w:tc>
      </w:tr>
      <w:tr>
        <w:tc>
          <w:tcPr/>
          <w:p>
            <w:pPr>
              <w:pStyle w:val="Compact"/>
            </w:pPr>
            <w:r>
              <w:rPr>
                <w:rFonts w:hint="eastAsia"/>
              </w:rPr>
              <w:t xml:space="preserve">协鑫能科</w:t>
            </w:r>
          </w:p>
        </w:tc>
        <w:tc>
          <w:tcPr/>
          <w:p>
            <w:pPr>
              <w:pStyle w:val="Compact"/>
            </w:pPr>
            <w:r>
              <w:rPr>
                <w:rFonts w:hint="eastAsia"/>
              </w:rPr>
              <w:t xml:space="preserve">电力</w:t>
            </w:r>
          </w:p>
        </w:tc>
        <w:tc>
          <w:tcPr/>
          <w:p>
            <w:pPr>
              <w:pStyle w:val="Compact"/>
              <w:jc w:val="right"/>
            </w:pPr>
            <w:r>
              <w:t xml:space="preserve">📉 -9.99%</w:t>
            </w:r>
          </w:p>
        </w:tc>
        <w:tc>
          <w:tcPr/>
          <w:p>
            <w:pPr>
              <w:pStyle w:val="Compact"/>
            </w:pPr>
            <w:r>
              <w:rPr>
                <w:rFonts w:hint="eastAsia"/>
              </w:rPr>
              <w:t xml:space="preserve">电力扩散</w:t>
            </w:r>
          </w:p>
        </w:tc>
      </w:tr>
      <w:tr>
        <w:tc>
          <w:tcPr/>
          <w:p>
            <w:pPr>
              <w:pStyle w:val="Compact"/>
            </w:pPr>
            <w:r>
              <w:rPr>
                <w:rFonts w:hint="eastAsia"/>
              </w:rPr>
              <w:t xml:space="preserve">中国软件</w:t>
            </w:r>
          </w:p>
        </w:tc>
        <w:tc>
          <w:tcPr/>
          <w:p>
            <w:pPr>
              <w:pStyle w:val="Compact"/>
            </w:pPr>
            <w:r>
              <w:rPr>
                <w:rFonts w:hint="eastAsia"/>
              </w:rPr>
              <w:t xml:space="preserve">IT服务Ⅱ</w:t>
            </w:r>
          </w:p>
        </w:tc>
        <w:tc>
          <w:tcPr/>
          <w:p>
            <w:pPr>
              <w:pStyle w:val="Compact"/>
              <w:jc w:val="right"/>
            </w:pPr>
            <w:r>
              <w:t xml:space="preserve">📉 -9.99%</w:t>
            </w:r>
          </w:p>
        </w:tc>
        <w:tc>
          <w:tcPr/>
          <w:p>
            <w:pPr>
              <w:pStyle w:val="Compact"/>
            </w:pPr>
            <w:r>
              <w:rPr>
                <w:rFonts w:hint="eastAsia"/>
              </w:rPr>
              <w:t xml:space="preserve">软件/IT弱势</w:t>
            </w:r>
          </w:p>
        </w:tc>
      </w:tr>
    </w:tbl>
    <w:p>
      <w:pPr>
        <w:pStyle w:val="BodyText"/>
      </w:pPr>
      <w:r>
        <w:t xml:space="preserve">💡 </w:t>
      </w:r>
      <w:r>
        <w:rPr>
          <w:rFonts w:hint="eastAsia"/>
        </w:rPr>
        <w:t xml:space="preserve">跌停风险结论：</w:t>
      </w:r>
    </w:p>
    <w:p>
      <w:pPr>
        <w:pStyle w:val="Compact"/>
        <w:numPr>
          <w:ilvl w:val="0"/>
          <w:numId w:val="1020"/>
        </w:numPr>
      </w:pPr>
      <w:r>
        <w:rPr>
          <w:rFonts w:hint="eastAsia"/>
        </w:rPr>
        <w:t xml:space="preserve">跌停总数</w:t>
      </w:r>
      <w:r>
        <w:t xml:space="preserve"> </w:t>
      </w:r>
      <w:r>
        <w:rPr>
          <w:rFonts w:hint="eastAsia"/>
        </w:rPr>
        <w:t xml:space="preserve">25家，较午盘明显增加，是全天最重要的风险信号。</w:t>
      </w:r>
    </w:p>
    <w:p>
      <w:pPr>
        <w:pStyle w:val="Compact"/>
        <w:numPr>
          <w:ilvl w:val="0"/>
          <w:numId w:val="1020"/>
        </w:numPr>
      </w:pPr>
      <w:r>
        <w:rPr>
          <w:rFonts w:hint="eastAsia"/>
        </w:rPr>
        <w:t xml:space="preserve">电力方向既有高标，也有多只跌停，说明板块内部已经强弱撕裂。</w:t>
      </w:r>
    </w:p>
    <w:p>
      <w:pPr>
        <w:pStyle w:val="Compact"/>
        <w:numPr>
          <w:ilvl w:val="0"/>
          <w:numId w:val="1020"/>
        </w:numPr>
      </w:pPr>
      <w:r>
        <w:rPr>
          <w:rFonts w:hint="eastAsia"/>
        </w:rPr>
        <w:t xml:space="preserve">IT服务Ⅱ、软件开发同步出现在资金流出与跌停风险中，弱市反抽不做。</w:t>
      </w:r>
    </w:p>
    <w:p>
      <w:pPr>
        <w:pStyle w:val="Compact"/>
        <w:numPr>
          <w:ilvl w:val="0"/>
          <w:numId w:val="1020"/>
        </w:numPr>
      </w:pPr>
      <w:r>
        <w:rPr>
          <w:rFonts w:hint="eastAsia"/>
        </w:rPr>
        <w:t xml:space="preserve">华力创通</w:t>
      </w:r>
      <w:r>
        <w:t xml:space="preserve"> </w:t>
      </w:r>
      <w:r>
        <w:rPr>
          <w:rFonts w:hint="eastAsia"/>
        </w:rPr>
        <w:t xml:space="preserve">20cm跌停提示高弹性科技股风险仍未释放完。</w:t>
      </w:r>
    </w:p>
    <w:p>
      <w:r>
        <w:pict>
          <v:rect style="width:0;height:1.5pt" o:hralign="center" o:hrstd="t" o:hr="t"/>
        </w:pict>
      </w:r>
    </w:p>
    <w:bookmarkEnd w:id="42"/>
    <w:bookmarkEnd w:id="43"/>
    <w:bookmarkStart w:id="46" w:name="策略复盘评分全天610防守正确工业金属失败半导体低估"/>
    <w:p>
      <w:pPr>
        <w:pStyle w:val="Heading2"/>
      </w:pPr>
      <w:r>
        <w:t xml:space="preserve">⑬ 🧮 </w:t>
      </w:r>
      <w:r>
        <w:rPr>
          <w:rFonts w:hint="eastAsia"/>
        </w:rPr>
        <w:t xml:space="preserve">策略复盘评分：全天6/10，防守正确，工业金属失败，半导体低估</w:t>
      </w:r>
    </w:p>
    <w:bookmarkStart w:id="44" w:name="盘前策略复盘"/>
    <w:p>
      <w:pPr>
        <w:pStyle w:val="Heading3"/>
      </w:pPr>
      <w:r>
        <w:t xml:space="preserve">📊 </w:t>
      </w:r>
      <w:r>
        <w:rPr>
          <w:rFonts w:hint="eastAsia"/>
        </w:rPr>
        <w:t xml:space="preserve">盘前策略复盘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jc w:val="right"/>
            </w:pPr>
            <w:r>
              <w:rPr>
                <w:rFonts w:hint="eastAsia"/>
              </w:rPr>
              <w:t xml:space="preserve">得分</w:t>
            </w:r>
          </w:p>
        </w:tc>
        <w:tc>
          <w:tcPr/>
          <w:p>
            <w:pPr>
              <w:pStyle w:val="Compact"/>
            </w:pPr>
            <w:r>
              <w:rPr>
                <w:rFonts w:hint="eastAsia"/>
              </w:rPr>
              <w:t xml:space="preserve">复盘</w:t>
            </w:r>
          </w:p>
        </w:tc>
      </w:tr>
      <w:tr>
        <w:tc>
          <w:tcPr/>
          <w:p>
            <w:pPr>
              <w:pStyle w:val="Compact"/>
            </w:pPr>
            <w:r>
              <w:rPr>
                <w:rFonts w:hint="eastAsia"/>
              </w:rPr>
              <w:t xml:space="preserve">风险判断</w:t>
            </w:r>
          </w:p>
        </w:tc>
        <w:tc>
          <w:tcPr/>
          <w:p>
            <w:pPr>
              <w:pStyle w:val="Compact"/>
              <w:jc w:val="right"/>
            </w:pPr>
            <w:r>
              <w:t xml:space="preserve">2/2</w:t>
            </w:r>
          </w:p>
        </w:tc>
        <w:tc>
          <w:tcPr/>
          <w:p>
            <w:pPr>
              <w:pStyle w:val="Compact"/>
            </w:pPr>
            <w:r>
              <w:rPr>
                <w:rFonts w:hint="eastAsia"/>
              </w:rPr>
              <w:t xml:space="preserve">普跌与低开承压判断正确</w:t>
            </w:r>
          </w:p>
        </w:tc>
      </w:tr>
      <w:tr>
        <w:tc>
          <w:tcPr/>
          <w:p>
            <w:pPr>
              <w:pStyle w:val="Compact"/>
            </w:pPr>
            <w:r>
              <w:rPr>
                <w:rFonts w:hint="eastAsia"/>
              </w:rPr>
              <w:t xml:space="preserve">电网方向</w:t>
            </w:r>
          </w:p>
        </w:tc>
        <w:tc>
          <w:tcPr/>
          <w:p>
            <w:pPr>
              <w:pStyle w:val="Compact"/>
              <w:jc w:val="right"/>
            </w:pPr>
            <w:r>
              <w:t xml:space="preserve">2/2</w:t>
            </w:r>
          </w:p>
        </w:tc>
        <w:tc>
          <w:tcPr/>
          <w:p>
            <w:pPr>
              <w:pStyle w:val="Compact"/>
            </w:pPr>
            <w:r>
              <w:rPr>
                <w:rFonts w:hint="eastAsia"/>
              </w:rPr>
              <w:t xml:space="preserve">涨停集群验证</w:t>
            </w:r>
          </w:p>
        </w:tc>
      </w:tr>
      <w:tr>
        <w:tc>
          <w:tcPr/>
          <w:p>
            <w:pPr>
              <w:pStyle w:val="Compact"/>
            </w:pPr>
            <w:r>
              <w:rPr>
                <w:rFonts w:hint="eastAsia"/>
              </w:rPr>
              <w:t xml:space="preserve">工业金属</w:t>
            </w:r>
          </w:p>
        </w:tc>
        <w:tc>
          <w:tcPr/>
          <w:p>
            <w:pPr>
              <w:pStyle w:val="Compact"/>
              <w:jc w:val="right"/>
            </w:pPr>
            <w:r>
              <w:t xml:space="preserve">0/2</w:t>
            </w:r>
          </w:p>
        </w:tc>
        <w:tc>
          <w:tcPr/>
          <w:p>
            <w:pPr>
              <w:pStyle w:val="Compact"/>
            </w:pPr>
            <w:r>
              <w:rPr>
                <w:rFonts w:hint="eastAsia"/>
              </w:rPr>
              <w:t xml:space="preserve">紫金矿业、工业金属资金流出</w:t>
            </w:r>
          </w:p>
        </w:tc>
      </w:tr>
      <w:tr>
        <w:tc>
          <w:tcPr/>
          <w:p>
            <w:pPr>
              <w:pStyle w:val="Compact"/>
            </w:pPr>
            <w:r>
              <w:rPr>
                <w:rFonts w:hint="eastAsia"/>
              </w:rPr>
              <w:t xml:space="preserve">半导体判断</w:t>
            </w:r>
          </w:p>
        </w:tc>
        <w:tc>
          <w:tcPr/>
          <w:p>
            <w:pPr>
              <w:pStyle w:val="Compact"/>
              <w:jc w:val="right"/>
            </w:pPr>
            <w:r>
              <w:t xml:space="preserve">1/2</w:t>
            </w:r>
          </w:p>
        </w:tc>
        <w:tc>
          <w:tcPr/>
          <w:p>
            <w:pPr>
              <w:pStyle w:val="Compact"/>
            </w:pPr>
            <w:r>
              <w:rPr>
                <w:rFonts w:hint="eastAsia"/>
              </w:rPr>
              <w:t xml:space="preserve">只观察正确，但强度超预期</w:t>
            </w:r>
          </w:p>
        </w:tc>
      </w:tr>
      <w:tr>
        <w:tc>
          <w:tcPr/>
          <w:p>
            <w:pPr>
              <w:pStyle w:val="Compact"/>
            </w:pPr>
            <w:r>
              <w:rPr>
                <w:rFonts w:hint="eastAsia"/>
              </w:rPr>
              <w:t xml:space="preserve">仓位纪律</w:t>
            </w:r>
          </w:p>
        </w:tc>
        <w:tc>
          <w:tcPr/>
          <w:p>
            <w:pPr>
              <w:pStyle w:val="Compact"/>
              <w:jc w:val="right"/>
            </w:pPr>
            <w:r>
              <w:t xml:space="preserve">1/2</w:t>
            </w:r>
          </w:p>
        </w:tc>
        <w:tc>
          <w:tcPr/>
          <w:p>
            <w:pPr>
              <w:pStyle w:val="Compact"/>
            </w:pPr>
            <w:r>
              <w:rPr>
                <w:rFonts w:hint="eastAsia"/>
              </w:rPr>
              <w:t xml:space="preserve">保守正确，进攻条件未满足</w:t>
            </w:r>
          </w:p>
        </w:tc>
      </w:tr>
    </w:tbl>
    <w:p>
      <w:pPr>
        <w:pStyle w:val="BodyText"/>
      </w:pPr>
      <w:r>
        <w:t xml:space="preserve">💡 </w:t>
      </w:r>
      <w:r>
        <w:rPr>
          <w:rFonts w:hint="eastAsia"/>
        </w:rPr>
        <w:t xml:space="preserve">盘前总评：6/10。</w:t>
      </w:r>
    </w:p>
    <w:p>
      <w:pPr>
        <w:pStyle w:val="Compact"/>
        <w:numPr>
          <w:ilvl w:val="0"/>
          <w:numId w:val="1021"/>
        </w:numPr>
      </w:pPr>
      <w:r>
        <w:rPr>
          <w:rFonts w:hint="eastAsia"/>
        </w:rPr>
        <w:t xml:space="preserve">最正确的是“先防守再确认”，全天下跌</w:t>
      </w:r>
      <w:r>
        <w:t xml:space="preserve"> </w:t>
      </w:r>
      <w:r>
        <w:rPr>
          <w:rFonts w:hint="eastAsia"/>
        </w:rPr>
        <w:t xml:space="preserve">4940家证明不应开盘进攻。</w:t>
      </w:r>
    </w:p>
    <w:p>
      <w:pPr>
        <w:pStyle w:val="Compact"/>
        <w:numPr>
          <w:ilvl w:val="0"/>
          <w:numId w:val="1021"/>
        </w:numPr>
      </w:pPr>
      <w:r>
        <w:rPr>
          <w:rFonts w:hint="eastAsia"/>
        </w:rPr>
        <w:t xml:space="preserve">电网设备方向验证，但板块局部强于市场整体，追高仍难做。</w:t>
      </w:r>
    </w:p>
    <w:p>
      <w:pPr>
        <w:pStyle w:val="Compact"/>
        <w:numPr>
          <w:ilvl w:val="0"/>
          <w:numId w:val="1021"/>
        </w:numPr>
      </w:pPr>
      <w:r>
        <w:rPr>
          <w:rFonts w:hint="eastAsia"/>
        </w:rPr>
        <w:t xml:space="preserve">工业金属方向失败，紫金矿业主力净流出</w:t>
      </w:r>
      <w:r>
        <w:t xml:space="preserve"> </w:t>
      </w:r>
      <w:r>
        <w:rPr>
          <w:rFonts w:hint="eastAsia"/>
        </w:rPr>
        <w:t xml:space="preserve">-12.13亿，必须从参与降级为回避。</w:t>
      </w:r>
    </w:p>
    <w:p>
      <w:pPr>
        <w:pStyle w:val="Compact"/>
        <w:numPr>
          <w:ilvl w:val="0"/>
          <w:numId w:val="1021"/>
        </w:numPr>
      </w:pPr>
      <w:r>
        <w:rPr>
          <w:rFonts w:hint="eastAsia"/>
        </w:rPr>
        <w:t xml:space="preserve">半导体盘前只观察，实盘资金强度超预期，明日应提高到A池，但仍只看核心中军。</w:t>
      </w:r>
    </w:p>
    <w:bookmarkEnd w:id="44"/>
    <w:bookmarkStart w:id="45" w:name="午盘策略复盘"/>
    <w:p>
      <w:pPr>
        <w:pStyle w:val="Heading3"/>
      </w:pPr>
      <w:r>
        <w:t xml:space="preserve">📊 </w:t>
      </w:r>
      <w:r>
        <w:rPr>
          <w:rFonts w:hint="eastAsia"/>
        </w:rPr>
        <w:t xml:space="preserve">午盘策略复盘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jc w:val="right"/>
            </w:pPr>
            <w:r>
              <w:rPr>
                <w:rFonts w:hint="eastAsia"/>
              </w:rPr>
              <w:t xml:space="preserve">得分</w:t>
            </w:r>
          </w:p>
        </w:tc>
        <w:tc>
          <w:tcPr/>
          <w:p>
            <w:pPr>
              <w:pStyle w:val="Compact"/>
            </w:pPr>
            <w:r>
              <w:rPr>
                <w:rFonts w:hint="eastAsia"/>
              </w:rPr>
              <w:t xml:space="preserve">复盘</w:t>
            </w:r>
          </w:p>
        </w:tc>
      </w:tr>
      <w:tr>
        <w:tc>
          <w:tcPr/>
          <w:p>
            <w:pPr>
              <w:pStyle w:val="Compact"/>
            </w:pPr>
            <w:r>
              <w:rPr>
                <w:rFonts w:hint="eastAsia"/>
              </w:rPr>
              <w:t xml:space="preserve">不抄底指数</w:t>
            </w:r>
          </w:p>
        </w:tc>
        <w:tc>
          <w:tcPr/>
          <w:p>
            <w:pPr>
              <w:pStyle w:val="Compact"/>
              <w:jc w:val="right"/>
            </w:pPr>
            <w:r>
              <w:t xml:space="preserve">2/2</w:t>
            </w:r>
          </w:p>
        </w:tc>
        <w:tc>
          <w:tcPr/>
          <w:p>
            <w:pPr>
              <w:pStyle w:val="Compact"/>
            </w:pPr>
            <w:r>
              <w:rPr>
                <w:rFonts w:hint="eastAsia"/>
              </w:rPr>
              <w:t xml:space="preserve">下午指数继续走弱</w:t>
            </w:r>
          </w:p>
        </w:tc>
      </w:tr>
      <w:tr>
        <w:tc>
          <w:tcPr/>
          <w:p>
            <w:pPr>
              <w:pStyle w:val="Compact"/>
            </w:pPr>
            <w:r>
              <w:rPr>
                <w:rFonts w:hint="eastAsia"/>
              </w:rPr>
              <w:t xml:space="preserve">半导体观察</w:t>
            </w:r>
          </w:p>
        </w:tc>
        <w:tc>
          <w:tcPr/>
          <w:p>
            <w:pPr>
              <w:pStyle w:val="Compact"/>
              <w:jc w:val="right"/>
            </w:pPr>
            <w:r>
              <w:t xml:space="preserve">2/2</w:t>
            </w:r>
          </w:p>
        </w:tc>
        <w:tc>
          <w:tcPr/>
          <w:p>
            <w:pPr>
              <w:pStyle w:val="Compact"/>
            </w:pPr>
            <w:r>
              <w:rPr>
                <w:rFonts w:hint="eastAsia"/>
              </w:rPr>
              <w:t xml:space="preserve">流入扩大至</w:t>
            </w:r>
            <w:r>
              <w:t xml:space="preserve"> </w:t>
            </w:r>
            <w:r>
              <w:rPr>
                <w:rFonts w:hint="eastAsia"/>
              </w:rPr>
              <w:t xml:space="preserve">+33.06亿元</w:t>
            </w:r>
          </w:p>
        </w:tc>
      </w:tr>
      <w:tr>
        <w:tc>
          <w:tcPr/>
          <w:p>
            <w:pPr>
              <w:pStyle w:val="Compact"/>
            </w:pPr>
            <w:r>
              <w:rPr>
                <w:rFonts w:hint="eastAsia"/>
              </w:rPr>
              <w:t xml:space="preserve">电网确认</w:t>
            </w:r>
          </w:p>
        </w:tc>
        <w:tc>
          <w:tcPr/>
          <w:p>
            <w:pPr>
              <w:pStyle w:val="Compact"/>
              <w:jc w:val="right"/>
            </w:pPr>
            <w:r>
              <w:t xml:space="preserve">1/2</w:t>
            </w:r>
          </w:p>
        </w:tc>
        <w:tc>
          <w:tcPr/>
          <w:p>
            <w:pPr>
              <w:pStyle w:val="Compact"/>
            </w:pPr>
            <w:r>
              <w:rPr>
                <w:rFonts w:hint="eastAsia"/>
              </w:rPr>
              <w:t xml:space="preserve">前排强，但整体分歧</w:t>
            </w:r>
          </w:p>
        </w:tc>
      </w:tr>
      <w:tr>
        <w:tc>
          <w:tcPr/>
          <w:p>
            <w:pPr>
              <w:pStyle w:val="Compact"/>
            </w:pPr>
            <w:r>
              <w:rPr>
                <w:rFonts w:hint="eastAsia"/>
              </w:rPr>
              <w:t xml:space="preserve">回避流出股</w:t>
            </w:r>
          </w:p>
        </w:tc>
        <w:tc>
          <w:tcPr/>
          <w:p>
            <w:pPr>
              <w:pStyle w:val="Compact"/>
              <w:jc w:val="right"/>
            </w:pPr>
            <w:r>
              <w:t xml:space="preserve">2/2</w:t>
            </w:r>
          </w:p>
        </w:tc>
        <w:tc>
          <w:tcPr/>
          <w:p>
            <w:pPr>
              <w:pStyle w:val="Compact"/>
            </w:pPr>
            <w:r>
              <w:rPr>
                <w:rFonts w:hint="eastAsia"/>
              </w:rPr>
              <w:t xml:space="preserve">通信、券商、有色继续弱</w:t>
            </w:r>
          </w:p>
        </w:tc>
      </w:tr>
      <w:tr>
        <w:tc>
          <w:tcPr/>
          <w:p>
            <w:pPr>
              <w:pStyle w:val="Compact"/>
            </w:pPr>
            <w:r>
              <w:rPr>
                <w:rFonts w:hint="eastAsia"/>
              </w:rPr>
              <w:t xml:space="preserve">仓位控制</w:t>
            </w:r>
          </w:p>
        </w:tc>
        <w:tc>
          <w:tcPr/>
          <w:p>
            <w:pPr>
              <w:pStyle w:val="Compact"/>
              <w:jc w:val="right"/>
            </w:pPr>
            <w:r>
              <w:t xml:space="preserve">2/2</w:t>
            </w:r>
          </w:p>
        </w:tc>
        <w:tc>
          <w:tcPr/>
          <w:p>
            <w:pPr>
              <w:pStyle w:val="Compact"/>
            </w:pPr>
            <w:r>
              <w:rPr>
                <w:rFonts w:hint="eastAsia"/>
              </w:rPr>
              <w:t xml:space="preserve">午后不宜扩大仓位</w:t>
            </w:r>
          </w:p>
        </w:tc>
      </w:tr>
    </w:tbl>
    <w:p>
      <w:pPr>
        <w:pStyle w:val="BodyText"/>
      </w:pPr>
      <w:r>
        <w:t xml:space="preserve">💡 </w:t>
      </w:r>
      <w:r>
        <w:rPr>
          <w:rFonts w:hint="eastAsia"/>
        </w:rPr>
        <w:t xml:space="preserve">午盘总评：9/10。</w:t>
      </w:r>
    </w:p>
    <w:p>
      <w:pPr>
        <w:pStyle w:val="Compact"/>
        <w:numPr>
          <w:ilvl w:val="0"/>
          <w:numId w:val="1022"/>
        </w:numPr>
      </w:pPr>
      <w:r>
        <w:rPr>
          <w:rFonts w:hint="eastAsia"/>
        </w:rPr>
        <w:t xml:space="preserve">午盘提出“不抄底指数”完全正确。</w:t>
      </w:r>
    </w:p>
    <w:p>
      <w:pPr>
        <w:pStyle w:val="Compact"/>
        <w:numPr>
          <w:ilvl w:val="0"/>
          <w:numId w:val="1022"/>
        </w:numPr>
      </w:pPr>
      <w:r>
        <w:rPr>
          <w:rFonts w:hint="eastAsia"/>
        </w:rPr>
        <w:t xml:space="preserve">半导体从午盘局部流入扩大为全天主线流入，是下午最强修正方向。</w:t>
      </w:r>
    </w:p>
    <w:p>
      <w:pPr>
        <w:pStyle w:val="Compact"/>
        <w:numPr>
          <w:ilvl w:val="0"/>
          <w:numId w:val="1022"/>
        </w:numPr>
      </w:pPr>
      <w:r>
        <w:rPr>
          <w:rFonts w:hint="eastAsia"/>
        </w:rPr>
        <w:t xml:space="preserve">回避通信设备、工业金属、证券Ⅱ有效，全天这些方向仍在流出前列。</w:t>
      </w:r>
    </w:p>
    <w:p>
      <w:pPr>
        <w:pStyle w:val="Compact"/>
        <w:numPr>
          <w:ilvl w:val="0"/>
          <w:numId w:val="1022"/>
        </w:numPr>
      </w:pPr>
      <w:r>
        <w:rPr>
          <w:rFonts w:hint="eastAsia"/>
        </w:rPr>
        <w:t xml:space="preserve">仓位控制是今天收益曲线的核心保护。</w:t>
      </w:r>
    </w:p>
    <w:p>
      <w:r>
        <w:pict>
          <v:rect style="width:0;height:1.5pt" o:hralign="center" o:hrstd="t" o:hr="t"/>
        </w:pict>
      </w:r>
    </w:p>
    <w:bookmarkEnd w:id="45"/>
    <w:bookmarkEnd w:id="46"/>
    <w:bookmarkStart w:id="51" w:name="明日投资方向排序a池半导体中军b池电网分歧转强d池高位流出"/>
    <w:p>
      <w:pPr>
        <w:pStyle w:val="Heading2"/>
      </w:pPr>
      <w:r>
        <w:t xml:space="preserve">⑭ 🧭 </w:t>
      </w:r>
      <w:r>
        <w:rPr>
          <w:rFonts w:hint="eastAsia"/>
        </w:rPr>
        <w:t xml:space="preserve">明日投资方向排序：A池半导体中军，B池电网分歧转强，D池高位流出</w:t>
      </w:r>
    </w:p>
    <w:bookmarkStart w:id="47" w:name="a池优先观察可低吸确认"/>
    <w:p>
      <w:pPr>
        <w:pStyle w:val="Heading3"/>
      </w:pPr>
      <w:r>
        <w:t xml:space="preserve">📈 </w:t>
      </w:r>
      <w:r>
        <w:rPr>
          <w:rFonts w:hint="eastAsia"/>
        </w:rPr>
        <w:t xml:space="preserve">A池：优先观察，可低吸确认</w:t>
      </w:r>
    </w:p>
    <w:p>
      <w:pPr>
        <w:pStyle w:val="Compact"/>
        <w:numPr>
          <w:ilvl w:val="0"/>
          <w:numId w:val="1023"/>
        </w:numPr>
      </w:pPr>
      <w:r>
        <w:rPr>
          <w:rFonts w:hint="eastAsia"/>
        </w:rPr>
        <w:t xml:space="preserve">半导体设备/先进封装/核心芯片</w:t>
      </w:r>
    </w:p>
    <w:p>
      <w:pPr>
        <w:pStyle w:val="Compact"/>
        <w:numPr>
          <w:ilvl w:val="1"/>
          <w:numId w:val="1024"/>
        </w:numPr>
      </w:pPr>
      <w:r>
        <w:rPr>
          <w:rFonts w:hint="eastAsia"/>
        </w:rPr>
        <w:t xml:space="preserve">证据：半导体主力净流入</w:t>
      </w:r>
      <w:r>
        <w:t xml:space="preserve"> </w:t>
      </w:r>
      <w:r>
        <w:rPr>
          <w:rFonts w:hint="eastAsia"/>
        </w:rPr>
        <w:t xml:space="preserve">+33.06亿元。</w:t>
      </w:r>
    </w:p>
    <w:p>
      <w:pPr>
        <w:pStyle w:val="Compact"/>
        <w:numPr>
          <w:ilvl w:val="1"/>
          <w:numId w:val="1024"/>
        </w:numPr>
      </w:pPr>
      <w:r>
        <w:rPr>
          <w:rFonts w:hint="eastAsia"/>
        </w:rPr>
        <w:t xml:space="preserve">核心：通富微电、中微公司、华天科技、澜起科技、长川科技、北方华创。</w:t>
      </w:r>
    </w:p>
    <w:p>
      <w:pPr>
        <w:pStyle w:val="Compact"/>
        <w:numPr>
          <w:ilvl w:val="1"/>
          <w:numId w:val="1024"/>
        </w:numPr>
      </w:pPr>
      <w:r>
        <w:rPr>
          <w:rFonts w:hint="eastAsia"/>
        </w:rPr>
        <w:t xml:space="preserve">条件：通富微电不出现放量长阴；中微公司、澜起科技继续维持趋势。</w:t>
      </w:r>
    </w:p>
    <w:p>
      <w:pPr>
        <w:pStyle w:val="Compact"/>
        <w:numPr>
          <w:ilvl w:val="1"/>
          <w:numId w:val="1024"/>
        </w:numPr>
      </w:pPr>
      <w:r>
        <w:rPr>
          <w:rFonts w:hint="eastAsia"/>
        </w:rPr>
        <w:t xml:space="preserve">操作：只做回踩不破趋势线后的右侧确认，不追高开冲板。</w:t>
      </w:r>
    </w:p>
    <w:p>
      <w:pPr>
        <w:pStyle w:val="Compact"/>
        <w:numPr>
          <w:ilvl w:val="0"/>
          <w:numId w:val="1023"/>
        </w:numPr>
      </w:pPr>
      <w:r>
        <w:rPr>
          <w:rFonts w:hint="eastAsia"/>
        </w:rPr>
        <w:t xml:space="preserve">电网设备</w:t>
      </w:r>
    </w:p>
    <w:p>
      <w:pPr>
        <w:pStyle w:val="Compact"/>
        <w:numPr>
          <w:ilvl w:val="1"/>
          <w:numId w:val="1025"/>
        </w:numPr>
      </w:pPr>
      <w:r>
        <w:rPr>
          <w:rFonts w:hint="eastAsia"/>
        </w:rPr>
        <w:t xml:space="preserve">证据：电网设备涨停集群，长缆科技4板，顺钠股份、汉缆股份、中电鑫龙2板。</w:t>
      </w:r>
    </w:p>
    <w:p>
      <w:pPr>
        <w:pStyle w:val="Compact"/>
        <w:numPr>
          <w:ilvl w:val="1"/>
          <w:numId w:val="1025"/>
        </w:numPr>
      </w:pPr>
      <w:r>
        <w:rPr>
          <w:rFonts w:hint="eastAsia"/>
        </w:rPr>
        <w:t xml:space="preserve">条件：前排分歧后回封，板块涨停家数</w:t>
      </w:r>
      <w:r>
        <w:t xml:space="preserve"> ≥3。</w:t>
      </w:r>
    </w:p>
    <w:p>
      <w:pPr>
        <w:pStyle w:val="Compact"/>
        <w:numPr>
          <w:ilvl w:val="1"/>
          <w:numId w:val="1025"/>
        </w:numPr>
      </w:pPr>
      <w:r>
        <w:rPr>
          <w:rFonts w:hint="eastAsia"/>
        </w:rPr>
        <w:t xml:space="preserve">操作：只做分歧转强，不做一致加速。</w:t>
      </w:r>
    </w:p>
    <w:bookmarkEnd w:id="47"/>
    <w:bookmarkStart w:id="48" w:name="b池观察等待二次确认"/>
    <w:p>
      <w:pPr>
        <w:pStyle w:val="Heading3"/>
      </w:pPr>
      <w:r>
        <w:t xml:space="preserve">👀 </w:t>
      </w:r>
      <w:r>
        <w:rPr>
          <w:rFonts w:hint="eastAsia"/>
        </w:rPr>
        <w:t xml:space="preserve">B池：观察等待二次确认</w:t>
      </w:r>
    </w:p>
    <w:p>
      <w:pPr>
        <w:pStyle w:val="Compact"/>
        <w:numPr>
          <w:ilvl w:val="0"/>
          <w:numId w:val="1026"/>
        </w:numPr>
      </w:pPr>
      <w:r>
        <w:rPr>
          <w:rFonts w:hint="eastAsia"/>
        </w:rPr>
        <w:t xml:space="preserve">地面兵装/军工</w:t>
      </w:r>
    </w:p>
    <w:p>
      <w:pPr>
        <w:pStyle w:val="Compact"/>
        <w:numPr>
          <w:ilvl w:val="1"/>
          <w:numId w:val="1027"/>
        </w:numPr>
      </w:pPr>
      <w:r>
        <w:rPr>
          <w:rFonts w:hint="eastAsia"/>
        </w:rPr>
        <w:t xml:space="preserve">证据：地面兵装Ⅱ主力净流入</w:t>
      </w:r>
      <w:r>
        <w:t xml:space="preserve"> </w:t>
      </w:r>
      <w:r>
        <w:rPr>
          <w:rFonts w:hint="eastAsia"/>
        </w:rPr>
        <w:t xml:space="preserve">+3.82亿元，长城军工</w:t>
      </w:r>
      <w:r>
        <w:t xml:space="preserve"> </w:t>
      </w:r>
      <w:r>
        <w:rPr>
          <w:rFonts w:hint="eastAsia"/>
        </w:rPr>
        <w:t xml:space="preserve">2天2板，龙虎榜净买入</w:t>
      </w:r>
      <w:r>
        <w:t xml:space="preserve"> </w:t>
      </w:r>
      <w:r>
        <w:rPr>
          <w:rFonts w:hint="eastAsia"/>
        </w:rPr>
        <w:t xml:space="preserve">+15988.7万元。</w:t>
      </w:r>
    </w:p>
    <w:p>
      <w:pPr>
        <w:pStyle w:val="Compact"/>
        <w:numPr>
          <w:ilvl w:val="1"/>
          <w:numId w:val="1027"/>
        </w:numPr>
      </w:pPr>
      <w:r>
        <w:rPr>
          <w:rFonts w:hint="eastAsia"/>
        </w:rPr>
        <w:t xml:space="preserve">条件：长城军工竞价强，板块继续扩散。</w:t>
      </w:r>
    </w:p>
    <w:p>
      <w:pPr>
        <w:pStyle w:val="Compact"/>
        <w:numPr>
          <w:ilvl w:val="1"/>
          <w:numId w:val="1027"/>
        </w:numPr>
      </w:pPr>
      <w:r>
        <w:rPr>
          <w:rFonts w:hint="eastAsia"/>
        </w:rPr>
        <w:t xml:space="preserve">操作：先观察龙头和中军，不追后排冲高。</w:t>
      </w:r>
    </w:p>
    <w:p>
      <w:pPr>
        <w:pStyle w:val="Compact"/>
        <w:numPr>
          <w:ilvl w:val="0"/>
          <w:numId w:val="1026"/>
        </w:numPr>
      </w:pPr>
      <w:r>
        <w:rPr>
          <w:rFonts w:hint="eastAsia"/>
        </w:rPr>
        <w:t xml:space="preserve">汽车零部</w:t>
      </w:r>
    </w:p>
    <w:p>
      <w:pPr>
        <w:pStyle w:val="Compact"/>
        <w:numPr>
          <w:ilvl w:val="1"/>
          <w:numId w:val="1028"/>
        </w:numPr>
      </w:pPr>
      <w:r>
        <w:rPr>
          <w:rFonts w:hint="eastAsia"/>
        </w:rPr>
        <w:t xml:space="preserve">证据：建设工业、湖南天雁、东安动力涨停扩散。</w:t>
      </w:r>
    </w:p>
    <w:p>
      <w:pPr>
        <w:pStyle w:val="Compact"/>
        <w:numPr>
          <w:ilvl w:val="1"/>
          <w:numId w:val="1028"/>
        </w:numPr>
      </w:pPr>
      <w:r>
        <w:rPr>
          <w:rFonts w:hint="eastAsia"/>
        </w:rPr>
        <w:t xml:space="preserve">条件：至少1只核心继续晋级，板块中军放量。</w:t>
      </w:r>
    </w:p>
    <w:p>
      <w:pPr>
        <w:pStyle w:val="Compact"/>
        <w:numPr>
          <w:ilvl w:val="1"/>
          <w:numId w:val="1028"/>
        </w:numPr>
      </w:pPr>
      <w:r>
        <w:rPr>
          <w:rFonts w:hint="eastAsia"/>
        </w:rPr>
        <w:t xml:space="preserve">操作：没有中军确认前只看短线情绪。</w:t>
      </w:r>
    </w:p>
    <w:bookmarkEnd w:id="48"/>
    <w:bookmarkStart w:id="49" w:name="c池只能修复观察"/>
    <w:p>
      <w:pPr>
        <w:pStyle w:val="Heading3"/>
      </w:pPr>
      <w:r>
        <w:t xml:space="preserve">⚠️ </w:t>
      </w:r>
      <w:r>
        <w:rPr>
          <w:rFonts w:hint="eastAsia"/>
        </w:rPr>
        <w:t xml:space="preserve">C池：只能修复观察</w:t>
      </w:r>
    </w:p>
    <w:p>
      <w:pPr>
        <w:pStyle w:val="Compact"/>
        <w:numPr>
          <w:ilvl w:val="0"/>
          <w:numId w:val="1029"/>
        </w:numPr>
      </w:pPr>
      <w:r>
        <w:rPr>
          <w:rFonts w:hint="eastAsia"/>
        </w:rPr>
        <w:t xml:space="preserve">房地产开发：深物业A、合肥城建、荣丰控股活跃，但持续资金未核验。</w:t>
      </w:r>
    </w:p>
    <w:p>
      <w:pPr>
        <w:pStyle w:val="Compact"/>
        <w:numPr>
          <w:ilvl w:val="0"/>
          <w:numId w:val="1029"/>
        </w:numPr>
      </w:pPr>
      <w:r>
        <w:rPr>
          <w:rFonts w:hint="eastAsia"/>
        </w:rPr>
        <w:t xml:space="preserve">医疗器械：五洲医疗</w:t>
      </w:r>
      <w:r>
        <w:t xml:space="preserve"> </w:t>
      </w:r>
      <w:r>
        <w:rPr>
          <w:rFonts w:hint="eastAsia"/>
        </w:rPr>
        <w:t xml:space="preserve">3个20cm，PE</w:t>
      </w:r>
      <w:r>
        <w:t xml:space="preserve"> </w:t>
      </w:r>
      <w:r>
        <w:rPr>
          <w:rFonts w:hint="eastAsia"/>
        </w:rPr>
        <w:t xml:space="preserve">187.48，估值风险高。</w:t>
      </w:r>
    </w:p>
    <w:p>
      <w:pPr>
        <w:pStyle w:val="Compact"/>
        <w:numPr>
          <w:ilvl w:val="0"/>
          <w:numId w:val="1029"/>
        </w:numPr>
      </w:pPr>
      <w:r>
        <w:rPr>
          <w:rFonts w:hint="eastAsia"/>
        </w:rPr>
        <w:t xml:space="preserve">专用设备：威派格、光力科技强，但需要更多资金扩散。</w:t>
      </w:r>
    </w:p>
    <w:bookmarkEnd w:id="49"/>
    <w:bookmarkStart w:id="50" w:name="d池明日回避"/>
    <w:p>
      <w:pPr>
        <w:pStyle w:val="Heading3"/>
      </w:pPr>
      <w:r>
        <w:t xml:space="preserve">🧾 </w:t>
      </w:r>
      <w:r>
        <w:rPr>
          <w:rFonts w:hint="eastAsia"/>
        </w:rPr>
        <w:t xml:space="preserve">D池：明日回避</w:t>
      </w:r>
    </w:p>
    <w:p>
      <w:pPr>
        <w:pStyle w:val="Compact"/>
        <w:numPr>
          <w:ilvl w:val="0"/>
          <w:numId w:val="1030"/>
        </w:numPr>
      </w:pPr>
      <w:r>
        <w:rPr>
          <w:rFonts w:hint="eastAsia"/>
        </w:rPr>
        <w:t xml:space="preserve">通信设备：主力净流出</w:t>
      </w:r>
      <w:r>
        <w:t xml:space="preserve"> </w:t>
      </w:r>
      <w:r>
        <w:rPr>
          <w:rFonts w:hint="eastAsia"/>
        </w:rPr>
        <w:t xml:space="preserve">-69.50亿元。</w:t>
      </w:r>
    </w:p>
    <w:p>
      <w:pPr>
        <w:pStyle w:val="Compact"/>
        <w:numPr>
          <w:ilvl w:val="0"/>
          <w:numId w:val="1030"/>
        </w:numPr>
      </w:pPr>
      <w:r>
        <w:rPr>
          <w:rFonts w:hint="eastAsia"/>
        </w:rPr>
        <w:t xml:space="preserve">电力：主力净流出</w:t>
      </w:r>
      <w:r>
        <w:t xml:space="preserve"> </w:t>
      </w:r>
      <w:r>
        <w:rPr>
          <w:rFonts w:hint="eastAsia"/>
        </w:rPr>
        <w:t xml:space="preserve">-64.82亿元，高标与板块背离。</w:t>
      </w:r>
    </w:p>
    <w:p>
      <w:pPr>
        <w:pStyle w:val="Compact"/>
        <w:numPr>
          <w:ilvl w:val="0"/>
          <w:numId w:val="1030"/>
        </w:numPr>
      </w:pPr>
      <w:r>
        <w:rPr>
          <w:rFonts w:hint="eastAsia"/>
        </w:rPr>
        <w:t xml:space="preserve">元件：主力净流出</w:t>
      </w:r>
      <w:r>
        <w:t xml:space="preserve"> </w:t>
      </w:r>
      <w:r>
        <w:rPr>
          <w:rFonts w:hint="eastAsia"/>
        </w:rPr>
        <w:t xml:space="preserve">-59.61亿元。</w:t>
      </w:r>
    </w:p>
    <w:p>
      <w:pPr>
        <w:pStyle w:val="Compact"/>
        <w:numPr>
          <w:ilvl w:val="0"/>
          <w:numId w:val="1030"/>
        </w:numPr>
      </w:pPr>
      <w:r>
        <w:rPr>
          <w:rFonts w:hint="eastAsia"/>
        </w:rPr>
        <w:t xml:space="preserve">证券Ⅱ：主力净流出</w:t>
      </w:r>
      <w:r>
        <w:t xml:space="preserve"> </w:t>
      </w:r>
      <w:r>
        <w:rPr>
          <w:rFonts w:hint="eastAsia"/>
        </w:rPr>
        <w:t xml:space="preserve">-48.06亿元。</w:t>
      </w:r>
    </w:p>
    <w:p>
      <w:pPr>
        <w:pStyle w:val="Compact"/>
        <w:numPr>
          <w:ilvl w:val="0"/>
          <w:numId w:val="1030"/>
        </w:numPr>
      </w:pPr>
      <w:r>
        <w:rPr>
          <w:rFonts w:hint="eastAsia"/>
        </w:rPr>
        <w:t xml:space="preserve">工业金属：主力净流出</w:t>
      </w:r>
      <w:r>
        <w:t xml:space="preserve"> </w:t>
      </w:r>
      <w:r>
        <w:rPr>
          <w:rFonts w:hint="eastAsia"/>
        </w:rPr>
        <w:t xml:space="preserve">-39.34亿元，紫金矿业</w:t>
      </w:r>
      <w:r>
        <w:t xml:space="preserve"> </w:t>
      </w:r>
      <w:r>
        <w:rPr>
          <w:rFonts w:hint="eastAsia"/>
        </w:rPr>
        <w:t xml:space="preserve">-12.13亿。</w:t>
      </w:r>
    </w:p>
    <w:p>
      <w:pPr>
        <w:pStyle w:val="Compact"/>
        <w:numPr>
          <w:ilvl w:val="0"/>
          <w:numId w:val="1030"/>
        </w:numPr>
      </w:pPr>
      <w:r>
        <w:rPr>
          <w:rFonts w:hint="eastAsia"/>
        </w:rPr>
        <w:t xml:space="preserve">软件开发、IT服务Ⅱ：分别净流出</w:t>
      </w:r>
      <w:r>
        <w:t xml:space="preserve"> </w:t>
      </w:r>
      <w:r>
        <w:rPr>
          <w:rFonts w:hint="eastAsia"/>
        </w:rPr>
        <w:t xml:space="preserve">-37.12亿元、-31.09亿元。</w:t>
      </w:r>
    </w:p>
    <w:p>
      <w:r>
        <w:pict>
          <v:rect style="width:0;height:1.5pt" o:hralign="center" o:hrstd="t" o:hr="t"/>
        </w:pict>
      </w:r>
    </w:p>
    <w:bookmarkEnd w:id="50"/>
    <w:bookmarkEnd w:id="51"/>
    <w:bookmarkStart w:id="54" w:name="明日仓位模型上限50实际建议217进攻需三条件共振"/>
    <w:p>
      <w:pPr>
        <w:pStyle w:val="Heading2"/>
      </w:pPr>
      <w:r>
        <w:t xml:space="preserve">⑮ 🧮 </w:t>
      </w:r>
      <w:r>
        <w:rPr>
          <w:rFonts w:hint="eastAsia"/>
        </w:rPr>
        <w:t xml:space="preserve">明日仓位模型：上限50%，实际建议2%—17%，进攻需三条件共振</w:t>
      </w:r>
    </w:p>
    <w:bookmarkStart w:id="52" w:name="仓位模型输入"/>
    <w:p>
      <w:pPr>
        <w:pStyle w:val="Heading3"/>
      </w:pPr>
      <w:r>
        <w:t xml:space="preserve">🧮 </w:t>
      </w:r>
      <w:r>
        <w:rPr>
          <w:rFonts w:hint="eastAsia"/>
        </w:rPr>
        <w:t xml:space="preserve">仓位模型输入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今日成交额</w:t>
            </w:r>
          </w:p>
        </w:tc>
        <w:tc>
          <w:tcPr/>
          <w:p>
            <w:pPr>
              <w:pStyle w:val="Compact"/>
              <w:jc w:val="right"/>
            </w:pPr>
            <w:r>
              <w:rPr>
                <w:rFonts w:hint="eastAsia"/>
              </w:rPr>
              <w:t xml:space="preserve">19444.39亿元</w:t>
            </w:r>
          </w:p>
        </w:tc>
        <w:tc>
          <w:tcPr/>
          <w:p>
            <w:pPr>
              <w:pStyle w:val="Compact"/>
              <w:jc w:val="right"/>
            </w:pPr>
            <w:r>
              <w:rPr>
                <w:rFonts w:hint="eastAsia"/>
              </w:rPr>
              <w:t xml:space="preserve">明显缩量</w:t>
            </w:r>
          </w:p>
        </w:tc>
      </w:tr>
      <w:tr>
        <w:tc>
          <w:tcPr/>
          <w:p>
            <w:pPr>
              <w:pStyle w:val="Compact"/>
            </w:pPr>
            <w:r>
              <w:rPr>
                <w:rFonts w:hint="eastAsia"/>
              </w:rPr>
              <w:t xml:space="preserve">昨日成交额</w:t>
            </w:r>
          </w:p>
        </w:tc>
        <w:tc>
          <w:tcPr/>
          <w:p>
            <w:pPr>
              <w:pStyle w:val="Compact"/>
              <w:jc w:val="right"/>
            </w:pPr>
            <w:r>
              <w:rPr>
                <w:rFonts w:hint="eastAsia"/>
              </w:rPr>
              <w:t xml:space="preserve">22094.46亿元</w:t>
            </w:r>
          </w:p>
        </w:tc>
        <w:tc>
          <w:tcPr/>
          <w:p>
            <w:pPr>
              <w:pStyle w:val="Compact"/>
              <w:jc w:val="right"/>
            </w:pPr>
            <w:r>
              <w:rPr>
                <w:rFonts w:hint="eastAsia"/>
              </w:rPr>
              <w:t xml:space="preserve">对比基准</w:t>
            </w:r>
          </w:p>
        </w:tc>
      </w:tr>
      <w:tr>
        <w:tc>
          <w:tcPr/>
          <w:p>
            <w:pPr>
              <w:pStyle w:val="Compact"/>
            </w:pPr>
            <w:r>
              <w:rPr>
                <w:rFonts w:hint="eastAsia"/>
              </w:rPr>
              <w:t xml:space="preserve">成交额变化</w:t>
            </w:r>
          </w:p>
        </w:tc>
        <w:tc>
          <w:tcPr/>
          <w:p>
            <w:pPr>
              <w:pStyle w:val="Compact"/>
              <w:jc w:val="right"/>
            </w:pPr>
            <w:r>
              <w:rPr>
                <w:rFonts w:hint="eastAsia"/>
              </w:rPr>
              <w:t xml:space="preserve">-2650.07亿元</w:t>
            </w:r>
          </w:p>
        </w:tc>
        <w:tc>
          <w:tcPr/>
          <w:p>
            <w:pPr>
              <w:pStyle w:val="Compact"/>
              <w:jc w:val="right"/>
            </w:pPr>
            <w:r>
              <w:rPr>
                <w:rFonts w:hint="eastAsia"/>
              </w:rPr>
              <w:t xml:space="preserve">扣分</w:t>
            </w:r>
          </w:p>
        </w:tc>
      </w:tr>
      <w:tr>
        <w:tc>
          <w:tcPr/>
          <w:p>
            <w:pPr>
              <w:pStyle w:val="Compact"/>
            </w:pPr>
            <w:r>
              <w:rPr>
                <w:rFonts w:hint="eastAsia"/>
              </w:rPr>
              <w:t xml:space="preserve">成交额变化率</w:t>
            </w:r>
          </w:p>
        </w:tc>
        <w:tc>
          <w:tcPr/>
          <w:p>
            <w:pPr>
              <w:pStyle w:val="Compact"/>
              <w:jc w:val="right"/>
            </w:pPr>
            <w:r>
              <w:t xml:space="preserve">-11.99%</w:t>
            </w:r>
          </w:p>
        </w:tc>
        <w:tc>
          <w:tcPr/>
          <w:p>
            <w:pPr>
              <w:pStyle w:val="Compact"/>
              <w:jc w:val="right"/>
            </w:pPr>
            <w:r>
              <w:rPr>
                <w:rFonts w:hint="eastAsia"/>
              </w:rPr>
              <w:t xml:space="preserve">扣8分</w:t>
            </w:r>
          </w:p>
        </w:tc>
      </w:tr>
      <w:tr>
        <w:tc>
          <w:tcPr/>
          <w:p>
            <w:pPr>
              <w:pStyle w:val="Compact"/>
            </w:pPr>
            <w:r>
              <w:rPr>
                <w:rFonts w:hint="eastAsia"/>
              </w:rPr>
              <w:t xml:space="preserve">涨跌比</w:t>
            </w:r>
          </w:p>
        </w:tc>
        <w:tc>
          <w:tcPr/>
          <w:p>
            <w:pPr>
              <w:pStyle w:val="Compact"/>
              <w:jc w:val="right"/>
            </w:pPr>
            <w:r>
              <w:t xml:space="preserve">0.112</w:t>
            </w:r>
          </w:p>
        </w:tc>
        <w:tc>
          <w:tcPr/>
          <w:p>
            <w:pPr>
              <w:pStyle w:val="Compact"/>
              <w:jc w:val="right"/>
            </w:pPr>
            <w:r>
              <w:rPr>
                <w:rFonts w:hint="eastAsia"/>
              </w:rPr>
              <w:t xml:space="preserve">扣15分</w:t>
            </w:r>
          </w:p>
        </w:tc>
      </w:tr>
    </w:tbl>
    <w:p>
      <w:pPr>
        <w:pStyle w:val="BodyText"/>
      </w:pPr>
      <w:r>
        <w:rPr>
          <w:rFonts w:hint="eastAsia"/>
        </w:rPr>
        <w:t xml:space="preserve">derived.position_model：</w:t>
      </w:r>
    </w:p>
    <w:p>
      <w:pPr>
        <w:pStyle w:val="Compact"/>
        <w:numPr>
          <w:ilvl w:val="0"/>
          <w:numId w:val="1031"/>
        </w:numPr>
      </w:pPr>
      <w:r>
        <w:rPr>
          <w:rFonts w:hint="eastAsia"/>
        </w:rPr>
        <w:t xml:space="preserve">max_position_pct：50%。</w:t>
      </w:r>
    </w:p>
    <w:p>
      <w:pPr>
        <w:pStyle w:val="Compact"/>
        <w:numPr>
          <w:ilvl w:val="0"/>
          <w:numId w:val="1031"/>
        </w:numPr>
      </w:pPr>
      <w:r>
        <w:rPr>
          <w:rFonts w:hint="eastAsia"/>
        </w:rPr>
        <w:t xml:space="preserve">aggressive_pct：27%。</w:t>
      </w:r>
    </w:p>
    <w:p>
      <w:pPr>
        <w:pStyle w:val="Compact"/>
        <w:numPr>
          <w:ilvl w:val="0"/>
          <w:numId w:val="1031"/>
        </w:numPr>
      </w:pPr>
      <w:r>
        <w:rPr>
          <w:rFonts w:hint="eastAsia"/>
        </w:rPr>
        <w:t xml:space="preserve">balanced_pct：17%。</w:t>
      </w:r>
    </w:p>
    <w:p>
      <w:pPr>
        <w:pStyle w:val="Compact"/>
        <w:numPr>
          <w:ilvl w:val="0"/>
          <w:numId w:val="1031"/>
        </w:numPr>
      </w:pPr>
      <w:r>
        <w:rPr>
          <w:rFonts w:hint="eastAsia"/>
        </w:rPr>
        <w:t xml:space="preserve">conservative_pct：2%。</w:t>
      </w:r>
    </w:p>
    <w:p>
      <w:pPr>
        <w:pStyle w:val="Compact"/>
        <w:numPr>
          <w:ilvl w:val="0"/>
          <w:numId w:val="1031"/>
        </w:numPr>
      </w:pPr>
      <w:r>
        <w:rPr>
          <w:rFonts w:hint="eastAsia"/>
        </w:rPr>
        <w:t xml:space="preserve">成交额状态：明显缩量。</w:t>
      </w:r>
    </w:p>
    <w:p>
      <w:pPr>
        <w:pStyle w:val="Compact"/>
        <w:numPr>
          <w:ilvl w:val="0"/>
          <w:numId w:val="1031"/>
        </w:numPr>
      </w:pPr>
      <w:r>
        <w:rPr>
          <w:rFonts w:hint="eastAsia"/>
        </w:rPr>
        <w:t xml:space="preserve">仓位调整项：涨跌比</w:t>
      </w:r>
      <w:r>
        <w:t xml:space="preserve"> </w:t>
      </w:r>
      <w:r>
        <w:rPr>
          <w:rFonts w:hint="eastAsia"/>
        </w:rPr>
        <w:t xml:space="preserve">-15，成交额变化</w:t>
      </w:r>
      <w:r>
        <w:t xml:space="preserve"> -8。</w:t>
      </w:r>
    </w:p>
    <w:bookmarkEnd w:id="52"/>
    <w:bookmarkStart w:id="53" w:name="明日仓位建议"/>
    <w:p>
      <w:pPr>
        <w:pStyle w:val="Heading3"/>
      </w:pPr>
      <w:r>
        <w:t xml:space="preserve">💡 </w:t>
      </w:r>
      <w:r>
        <w:rPr>
          <w:rFonts w:hint="eastAsia"/>
        </w:rPr>
        <w:t xml:space="preserve">明日仓位建议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档位</w:t>
            </w:r>
          </w:p>
        </w:tc>
        <w:tc>
          <w:tcPr/>
          <w:p>
            <w:pPr>
              <w:pStyle w:val="Compact"/>
              <w:jc w:val="right"/>
            </w:pPr>
            <w:r>
              <w:rPr>
                <w:rFonts w:hint="eastAsia"/>
              </w:rPr>
              <w:t xml:space="preserve">仓位</w:t>
            </w:r>
          </w:p>
        </w:tc>
        <w:tc>
          <w:tcPr/>
          <w:p>
            <w:pPr>
              <w:pStyle w:val="Compact"/>
            </w:pPr>
            <w:r>
              <w:rPr>
                <w:rFonts w:hint="eastAsia"/>
              </w:rPr>
              <w:t xml:space="preserve">使用条件</w:t>
            </w:r>
          </w:p>
        </w:tc>
      </w:tr>
      <w:tr>
        <w:tc>
          <w:tcPr/>
          <w:p>
            <w:pPr>
              <w:pStyle w:val="Compact"/>
            </w:pPr>
            <w:r>
              <w:rPr>
                <w:rFonts w:hint="eastAsia"/>
              </w:rPr>
              <w:t xml:space="preserve">保守档</w:t>
            </w:r>
          </w:p>
        </w:tc>
        <w:tc>
          <w:tcPr/>
          <w:p>
            <w:pPr>
              <w:pStyle w:val="Compact"/>
              <w:jc w:val="right"/>
            </w:pPr>
            <w:r>
              <w:t xml:space="preserve">2%</w:t>
            </w:r>
          </w:p>
        </w:tc>
        <w:tc>
          <w:tcPr/>
          <w:p>
            <w:pPr>
              <w:pStyle w:val="Compact"/>
            </w:pPr>
            <w:r>
              <w:rPr>
                <w:rFonts w:hint="eastAsia"/>
              </w:rPr>
              <w:t xml:space="preserve">涨跌比继续低于0.4，跌停不降</w:t>
            </w:r>
          </w:p>
        </w:tc>
      </w:tr>
      <w:tr>
        <w:tc>
          <w:tcPr/>
          <w:p>
            <w:pPr>
              <w:pStyle w:val="Compact"/>
            </w:pPr>
            <w:r>
              <w:rPr>
                <w:rFonts w:hint="eastAsia"/>
              </w:rPr>
              <w:t xml:space="preserve">均衡档</w:t>
            </w:r>
          </w:p>
        </w:tc>
        <w:tc>
          <w:tcPr/>
          <w:p>
            <w:pPr>
              <w:pStyle w:val="Compact"/>
              <w:jc w:val="right"/>
            </w:pPr>
            <w:r>
              <w:t xml:space="preserve">17%</w:t>
            </w:r>
          </w:p>
        </w:tc>
        <w:tc>
          <w:tcPr/>
          <w:p>
            <w:pPr>
              <w:pStyle w:val="Compact"/>
            </w:pPr>
            <w:r>
              <w:rPr>
                <w:rFonts w:hint="eastAsia"/>
              </w:rPr>
              <w:t xml:space="preserve">半导体/电网至少一条主线稳定</w:t>
            </w:r>
          </w:p>
        </w:tc>
      </w:tr>
      <w:tr>
        <w:tc>
          <w:tcPr/>
          <w:p>
            <w:pPr>
              <w:pStyle w:val="Compact"/>
            </w:pPr>
            <w:r>
              <w:rPr>
                <w:rFonts w:hint="eastAsia"/>
              </w:rPr>
              <w:t xml:space="preserve">进攻档</w:t>
            </w:r>
          </w:p>
        </w:tc>
        <w:tc>
          <w:tcPr/>
          <w:p>
            <w:pPr>
              <w:pStyle w:val="Compact"/>
              <w:jc w:val="right"/>
            </w:pPr>
            <w:r>
              <w:t xml:space="preserve">27%</w:t>
            </w:r>
          </w:p>
        </w:tc>
        <w:tc>
          <w:tcPr/>
          <w:p>
            <w:pPr>
              <w:pStyle w:val="Compact"/>
            </w:pPr>
            <w:r>
              <w:rPr>
                <w:rFonts w:hint="eastAsia"/>
              </w:rPr>
              <w:t xml:space="preserve">指数修复+广度修复+主线资金延续</w:t>
            </w:r>
          </w:p>
        </w:tc>
      </w:tr>
      <w:tr>
        <w:tc>
          <w:tcPr/>
          <w:p>
            <w:pPr>
              <w:pStyle w:val="Compact"/>
            </w:pPr>
            <w:r>
              <w:rPr>
                <w:rFonts w:hint="eastAsia"/>
              </w:rPr>
              <w:t xml:space="preserve">模型上限</w:t>
            </w:r>
          </w:p>
        </w:tc>
        <w:tc>
          <w:tcPr/>
          <w:p>
            <w:pPr>
              <w:pStyle w:val="Compact"/>
              <w:jc w:val="right"/>
            </w:pPr>
            <w:r>
              <w:t xml:space="preserve">50%</w:t>
            </w:r>
          </w:p>
        </w:tc>
        <w:tc>
          <w:tcPr/>
          <w:p>
            <w:pPr>
              <w:pStyle w:val="Compact"/>
            </w:pPr>
            <w:r>
              <w:rPr>
                <w:rFonts w:hint="eastAsia"/>
              </w:rPr>
              <w:t xml:space="preserve">明日不建议直接触及</w:t>
            </w:r>
          </w:p>
        </w:tc>
      </w:tr>
    </w:tbl>
    <w:p>
      <w:pPr>
        <w:pStyle w:val="BodyText"/>
      </w:pPr>
      <w:r>
        <w:t xml:space="preserve">💡 </w:t>
      </w:r>
      <w:r>
        <w:rPr>
          <w:rFonts w:hint="eastAsia"/>
        </w:rPr>
        <w:t xml:space="preserve">执行纪律：</w:t>
      </w:r>
    </w:p>
    <w:p>
      <w:pPr>
        <w:pStyle w:val="Compact"/>
        <w:numPr>
          <w:ilvl w:val="0"/>
          <w:numId w:val="1032"/>
        </w:numPr>
      </w:pPr>
      <w:r>
        <w:rPr>
          <w:rFonts w:hint="eastAsia"/>
        </w:rPr>
        <w:t xml:space="preserve">默认仓位：2%—17%。</w:t>
      </w:r>
    </w:p>
    <w:p>
      <w:pPr>
        <w:pStyle w:val="Compact"/>
        <w:numPr>
          <w:ilvl w:val="0"/>
          <w:numId w:val="1032"/>
        </w:numPr>
      </w:pPr>
      <w:r>
        <w:rPr>
          <w:rFonts w:hint="eastAsia"/>
        </w:rPr>
        <w:t xml:space="preserve">只有三个条件同时满足，才考虑提高到</w:t>
      </w:r>
      <w:r>
        <w:t xml:space="preserve"> </w:t>
      </w:r>
      <w:r>
        <w:rPr>
          <w:rFonts w:hint="eastAsia"/>
        </w:rPr>
        <w:t xml:space="preserve">27%：</w:t>
      </w:r>
    </w:p>
    <w:p>
      <w:pPr>
        <w:pStyle w:val="Compact"/>
        <w:numPr>
          <w:ilvl w:val="1"/>
          <w:numId w:val="1033"/>
        </w:numPr>
      </w:pPr>
      <w:r>
        <w:rPr>
          <w:rFonts w:hint="eastAsia"/>
        </w:rPr>
        <w:t xml:space="preserve">涨跌比修复到</w:t>
      </w:r>
      <w:r>
        <w:t xml:space="preserve"> </w:t>
      </w:r>
      <w:r>
        <w:rPr>
          <w:rFonts w:hint="eastAsia"/>
        </w:rPr>
        <w:t xml:space="preserve">0.4以上；</w:t>
      </w:r>
    </w:p>
    <w:p>
      <w:pPr>
        <w:pStyle w:val="Compact"/>
        <w:numPr>
          <w:ilvl w:val="1"/>
          <w:numId w:val="1033"/>
        </w:numPr>
      </w:pPr>
      <w:r>
        <w:rPr>
          <w:rFonts w:hint="eastAsia"/>
        </w:rPr>
        <w:t xml:space="preserve">跌停数低于</w:t>
      </w:r>
      <w:r>
        <w:t xml:space="preserve"> </w:t>
      </w:r>
      <w:r>
        <w:rPr>
          <w:rFonts w:hint="eastAsia"/>
        </w:rPr>
        <w:t xml:space="preserve">20家；</w:t>
      </w:r>
    </w:p>
    <w:p>
      <w:pPr>
        <w:pStyle w:val="Compact"/>
        <w:numPr>
          <w:ilvl w:val="1"/>
          <w:numId w:val="1033"/>
        </w:numPr>
      </w:pPr>
      <w:r>
        <w:rPr>
          <w:rFonts w:hint="eastAsia"/>
        </w:rPr>
        <w:t xml:space="preserve">半导体或电网资金继续确认。</w:t>
      </w:r>
    </w:p>
    <w:p>
      <w:pPr>
        <w:pStyle w:val="Compact"/>
        <w:numPr>
          <w:ilvl w:val="0"/>
          <w:numId w:val="1032"/>
        </w:numPr>
      </w:pPr>
      <w:r>
        <w:rPr>
          <w:rFonts w:hint="eastAsia"/>
        </w:rPr>
        <w:t xml:space="preserve">若通富微电、东方财富、新易盛同时走弱，维持保守档，不做指数抄底。</w:t>
      </w:r>
    </w:p>
    <w:p>
      <w:pPr>
        <w:pStyle w:val="Compact"/>
        <w:numPr>
          <w:ilvl w:val="0"/>
          <w:numId w:val="1032"/>
        </w:numPr>
      </w:pPr>
      <w:r>
        <w:rPr>
          <w:rFonts w:hint="eastAsia"/>
        </w:rPr>
        <w:t xml:space="preserve">成交额较昨日减少</w:t>
      </w:r>
      <w:r>
        <w:t xml:space="preserve"> </w:t>
      </w:r>
      <w:r>
        <w:rPr>
          <w:rFonts w:hint="eastAsia"/>
        </w:rPr>
        <w:t xml:space="preserve">-2650.07亿元，缩量退潮环境下不允许主观加杠杆式进攻。</w:t>
      </w:r>
    </w:p>
    <w:p>
      <w:r>
        <w:pict>
          <v:rect style="width:0;height:1.5pt" o:hralign="center" o:hrstd="t" o:hr="t"/>
        </w:pict>
      </w:r>
    </w:p>
    <w:bookmarkEnd w:id="53"/>
    <w:bookmarkEnd w:id="54"/>
    <w:bookmarkStart w:id="57" w:name="明日风险日历与回避清单高位兑现跌停扩散资金背离"/>
    <w:p>
      <w:pPr>
        <w:pStyle w:val="Heading2"/>
      </w:pPr>
      <w:r>
        <w:t xml:space="preserve">⑯ ⚠️ </w:t>
      </w:r>
      <w:r>
        <w:rPr>
          <w:rFonts w:hint="eastAsia"/>
        </w:rPr>
        <w:t xml:space="preserve">明日风险日历与回避清单：高位兑现、跌停扩散、资金背离</w:t>
      </w:r>
    </w:p>
    <w:bookmarkStart w:id="55" w:name="明日风险日历"/>
    <w:p>
      <w:pPr>
        <w:pStyle w:val="Heading3"/>
      </w:pPr>
      <w:r>
        <w:t xml:space="preserve">⚠️ </w:t>
      </w:r>
      <w:r>
        <w:rPr>
          <w:rFonts w:hint="eastAsia"/>
        </w:rPr>
        <w:t xml:space="preserve">明日风险日历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风险项</w:t>
            </w:r>
          </w:p>
        </w:tc>
        <w:tc>
          <w:tcPr/>
          <w:p>
            <w:pPr>
              <w:pStyle w:val="Compact"/>
            </w:pPr>
            <w:r>
              <w:rPr>
                <w:rFonts w:hint="eastAsia"/>
              </w:rPr>
              <w:t xml:space="preserve">当前状态</w:t>
            </w:r>
          </w:p>
        </w:tc>
        <w:tc>
          <w:tcPr/>
          <w:p>
            <w:pPr>
              <w:pStyle w:val="Compact"/>
            </w:pPr>
            <w:r>
              <w:rPr>
                <w:rFonts w:hint="eastAsia"/>
              </w:rPr>
              <w:t xml:space="preserve">应对</w:t>
            </w:r>
          </w:p>
        </w:tc>
      </w:tr>
      <w:tr>
        <w:tc>
          <w:tcPr/>
          <w:p>
            <w:pPr>
              <w:pStyle w:val="Compact"/>
            </w:pPr>
            <w:r>
              <w:rPr>
                <w:rFonts w:hint="eastAsia"/>
              </w:rPr>
              <w:t xml:space="preserve">美股科技映射</w:t>
            </w:r>
          </w:p>
        </w:tc>
        <w:tc>
          <w:tcPr/>
          <w:p>
            <w:pPr>
              <w:pStyle w:val="Compact"/>
            </w:pPr>
            <w:r>
              <w:rPr>
                <w:rFonts w:hint="eastAsia"/>
              </w:rPr>
              <w:t xml:space="preserve">AI硬件高位仍流出</w:t>
            </w:r>
          </w:p>
        </w:tc>
        <w:tc>
          <w:tcPr/>
          <w:p>
            <w:pPr>
              <w:pStyle w:val="Compact"/>
            </w:pPr>
            <w:r>
              <w:rPr>
                <w:rFonts w:hint="eastAsia"/>
              </w:rPr>
              <w:t xml:space="preserve">不追CPO反抽</w:t>
            </w:r>
          </w:p>
        </w:tc>
      </w:tr>
      <w:tr>
        <w:tc>
          <w:tcPr/>
          <w:p>
            <w:pPr>
              <w:pStyle w:val="Compact"/>
            </w:pPr>
            <w:r>
              <w:rPr>
                <w:rFonts w:hint="eastAsia"/>
              </w:rPr>
              <w:t xml:space="preserve">半导体分化</w:t>
            </w:r>
          </w:p>
        </w:tc>
        <w:tc>
          <w:tcPr/>
          <w:p>
            <w:pPr>
              <w:pStyle w:val="Compact"/>
            </w:pPr>
            <w:r>
              <w:rPr>
                <w:rFonts w:hint="eastAsia"/>
              </w:rPr>
              <w:t xml:space="preserve">通富强、德明利弱</w:t>
            </w:r>
          </w:p>
        </w:tc>
        <w:tc>
          <w:tcPr/>
          <w:p>
            <w:pPr>
              <w:pStyle w:val="Compact"/>
            </w:pPr>
            <w:r>
              <w:rPr>
                <w:rFonts w:hint="eastAsia"/>
              </w:rPr>
              <w:t xml:space="preserve">只看中军确认</w:t>
            </w:r>
          </w:p>
        </w:tc>
      </w:tr>
      <w:tr>
        <w:tc>
          <w:tcPr/>
          <w:p>
            <w:pPr>
              <w:pStyle w:val="Compact"/>
            </w:pPr>
            <w:r>
              <w:rPr>
                <w:rFonts w:hint="eastAsia"/>
              </w:rPr>
              <w:t xml:space="preserve">跌停扩散</w:t>
            </w:r>
          </w:p>
        </w:tc>
        <w:tc>
          <w:tcPr/>
          <w:p>
            <w:pPr>
              <w:pStyle w:val="Compact"/>
            </w:pPr>
            <w:r>
              <w:rPr>
                <w:rFonts w:hint="eastAsia"/>
              </w:rPr>
              <w:t xml:space="preserve">跌停25家</w:t>
            </w:r>
          </w:p>
        </w:tc>
        <w:tc>
          <w:tcPr/>
          <w:p>
            <w:pPr>
              <w:pStyle w:val="Compact"/>
            </w:pPr>
            <w:r>
              <w:rPr>
                <w:rFonts w:hint="eastAsia"/>
              </w:rPr>
              <w:t xml:space="preserve">开盘先看负反馈</w:t>
            </w:r>
          </w:p>
        </w:tc>
      </w:tr>
      <w:tr>
        <w:tc>
          <w:tcPr/>
          <w:p>
            <w:pPr>
              <w:pStyle w:val="Compact"/>
            </w:pPr>
            <w:r>
              <w:rPr>
                <w:rFonts w:hint="eastAsia"/>
              </w:rPr>
              <w:t xml:space="preserve">券商流出</w:t>
            </w:r>
          </w:p>
        </w:tc>
        <w:tc>
          <w:tcPr/>
          <w:p>
            <w:pPr>
              <w:pStyle w:val="Compact"/>
            </w:pPr>
            <w:r>
              <w:rPr>
                <w:rFonts w:hint="eastAsia"/>
              </w:rPr>
              <w:t xml:space="preserve">东方财富</w:t>
            </w:r>
            <w:r>
              <w:t xml:space="preserve"> </w:t>
            </w:r>
            <w:r>
              <w:rPr>
                <w:rFonts w:hint="eastAsia"/>
              </w:rPr>
              <w:t xml:space="preserve">-15.99亿</w:t>
            </w:r>
          </w:p>
        </w:tc>
        <w:tc>
          <w:tcPr/>
          <w:p>
            <w:pPr>
              <w:pStyle w:val="Compact"/>
            </w:pPr>
            <w:r>
              <w:rPr>
                <w:rFonts w:hint="eastAsia"/>
              </w:rPr>
              <w:t xml:space="preserve">不预设指数大反攻</w:t>
            </w:r>
          </w:p>
        </w:tc>
      </w:tr>
      <w:tr>
        <w:tc>
          <w:tcPr/>
          <w:p>
            <w:pPr>
              <w:pStyle w:val="Compact"/>
            </w:pPr>
            <w:r>
              <w:rPr>
                <w:rFonts w:hint="eastAsia"/>
              </w:rPr>
              <w:t xml:space="preserve">电力背离</w:t>
            </w:r>
          </w:p>
        </w:tc>
        <w:tc>
          <w:tcPr/>
          <w:p>
            <w:pPr>
              <w:pStyle w:val="Compact"/>
            </w:pPr>
            <w:r>
              <w:rPr>
                <w:rFonts w:hint="eastAsia"/>
              </w:rPr>
              <w:t xml:space="preserve">板块</w:t>
            </w:r>
            <w:r>
              <w:t xml:space="preserve"> </w:t>
            </w:r>
            <w:r>
              <w:rPr>
                <w:rFonts w:hint="eastAsia"/>
              </w:rPr>
              <w:t xml:space="preserve">-64.82亿元</w:t>
            </w:r>
          </w:p>
        </w:tc>
        <w:tc>
          <w:tcPr/>
          <w:p>
            <w:pPr>
              <w:pStyle w:val="Compact"/>
            </w:pPr>
            <w:r>
              <w:rPr>
                <w:rFonts w:hint="eastAsia"/>
              </w:rPr>
              <w:t xml:space="preserve">高标不追</w:t>
            </w:r>
          </w:p>
        </w:tc>
      </w:tr>
    </w:tbl>
    <w:bookmarkEnd w:id="55"/>
    <w:bookmarkStart w:id="56" w:name="个股回避清单"/>
    <w:p>
      <w:pPr>
        <w:pStyle w:val="Heading3"/>
      </w:pPr>
      <w:r>
        <w:t xml:space="preserve">🧾 </w:t>
      </w:r>
      <w:r>
        <w:rPr>
          <w:rFonts w:hint="eastAsia"/>
        </w:rPr>
        <w:t xml:space="preserve">个股回避清单</w:t>
      </w:r>
    </w:p>
    <w:p>
      <w:pPr>
        <w:pStyle w:val="Compact"/>
        <w:numPr>
          <w:ilvl w:val="0"/>
          <w:numId w:val="1034"/>
        </w:numPr>
      </w:pPr>
      <w:r>
        <w:rPr>
          <w:rFonts w:hint="eastAsia"/>
        </w:rPr>
        <w:t xml:space="preserve">东方财富、中信证券：券商核心流出，指数弹性不足。</w:t>
      </w:r>
    </w:p>
    <w:p>
      <w:pPr>
        <w:pStyle w:val="Compact"/>
        <w:numPr>
          <w:ilvl w:val="0"/>
          <w:numId w:val="1034"/>
        </w:numPr>
      </w:pPr>
      <w:r>
        <w:rPr>
          <w:rFonts w:hint="eastAsia"/>
        </w:rPr>
        <w:t xml:space="preserve">新易盛、中际旭创、工业富联：AI硬件高位仍有资金兑现。</w:t>
      </w:r>
    </w:p>
    <w:p>
      <w:pPr>
        <w:pStyle w:val="Compact"/>
        <w:numPr>
          <w:ilvl w:val="0"/>
          <w:numId w:val="1034"/>
        </w:numPr>
      </w:pPr>
      <w:r>
        <w:rPr>
          <w:rFonts w:hint="eastAsia"/>
        </w:rPr>
        <w:t xml:space="preserve">德明利、佰维存储：存储链分化风险。</w:t>
      </w:r>
    </w:p>
    <w:p>
      <w:pPr>
        <w:pStyle w:val="Compact"/>
        <w:numPr>
          <w:ilvl w:val="0"/>
          <w:numId w:val="1034"/>
        </w:numPr>
      </w:pPr>
      <w:r>
        <w:rPr>
          <w:rFonts w:hint="eastAsia"/>
        </w:rPr>
        <w:t xml:space="preserve">紫金矿业：工业金属方向失败，资金流出明确。</w:t>
      </w:r>
    </w:p>
    <w:p>
      <w:pPr>
        <w:pStyle w:val="Compact"/>
        <w:numPr>
          <w:ilvl w:val="0"/>
          <w:numId w:val="1034"/>
        </w:numPr>
      </w:pPr>
      <w:r>
        <w:rPr>
          <w:rFonts w:hint="eastAsia"/>
        </w:rPr>
        <w:t xml:space="preserve">新能股份：3板高标，但电力板块大额流出，龙虎榜净买入为负。</w:t>
      </w:r>
    </w:p>
    <w:p>
      <w:pPr>
        <w:pStyle w:val="Compact"/>
        <w:numPr>
          <w:ilvl w:val="0"/>
          <w:numId w:val="1034"/>
        </w:numPr>
      </w:pPr>
      <w:r>
        <w:rPr>
          <w:rFonts w:hint="eastAsia"/>
        </w:rPr>
        <w:t xml:space="preserve">五洲医疗：3个20cm，PE</w:t>
      </w:r>
      <w:r>
        <w:t xml:space="preserve"> </w:t>
      </w:r>
      <w:r>
        <w:rPr>
          <w:rFonts w:hint="eastAsia"/>
        </w:rPr>
        <w:t xml:space="preserve">187.48，2025年报净利润同比</w:t>
      </w:r>
      <w:r>
        <w:t xml:space="preserve"> </w:t>
      </w:r>
      <w:r>
        <w:rPr>
          <w:rFonts w:hint="eastAsia"/>
        </w:rPr>
        <w:t xml:space="preserve">-52.7318%，趋势账户不追。</w:t>
      </w:r>
    </w:p>
    <w:p>
      <w:pPr>
        <w:pStyle w:val="Compact"/>
        <w:numPr>
          <w:ilvl w:val="0"/>
          <w:numId w:val="1034"/>
        </w:numPr>
      </w:pPr>
      <w:r>
        <w:rPr>
          <w:rFonts w:hint="eastAsia"/>
        </w:rPr>
        <w:t xml:space="preserve">爱丽家居：PE为负，2026一季报净利润同比</w:t>
      </w:r>
      <w:r>
        <w:t xml:space="preserve"> </w:t>
      </w:r>
      <w:r>
        <w:rPr>
          <w:rFonts w:hint="eastAsia"/>
        </w:rPr>
        <w:t xml:space="preserve">-201.4%，抱团风险高。</w:t>
      </w:r>
    </w:p>
    <w:p>
      <w:r>
        <w:pict>
          <v:rect style="width:0;height:1.5pt" o:hralign="center" o:hrstd="t" o:hr="t"/>
        </w:pict>
      </w:r>
    </w:p>
    <w:bookmarkEnd w:id="56"/>
    <w:bookmarkEnd w:id="57"/>
    <w:bookmarkStart w:id="65" w:name="复盘动作清单按七步执行不做情绪化交易"/>
    <w:p>
      <w:pPr>
        <w:pStyle w:val="Heading2"/>
      </w:pPr>
      <w:r>
        <w:t xml:space="preserve">⑰ ✅ </w:t>
      </w:r>
      <w:r>
        <w:rPr>
          <w:rFonts w:hint="eastAsia"/>
        </w:rPr>
        <w:t xml:space="preserve">复盘动作清单：按七步执行，不做情绪化交易</w:t>
      </w:r>
    </w:p>
    <w:bookmarkStart w:id="58" w:name="整体情绪"/>
    <w:p>
      <w:pPr>
        <w:pStyle w:val="Heading3"/>
      </w:pPr>
      <w:r>
        <w:t xml:space="preserve">✅ </w:t>
      </w:r>
      <w:r>
        <w:rPr>
          <w:rFonts w:hint="eastAsia"/>
        </w:rPr>
        <w:t xml:space="preserve">1）整体情绪</w:t>
      </w:r>
    </w:p>
    <w:p>
      <w:pPr>
        <w:pStyle w:val="Compact"/>
        <w:numPr>
          <w:ilvl w:val="0"/>
          <w:numId w:val="1035"/>
        </w:numPr>
      </w:pPr>
      <w:r>
        <w:rPr>
          <w:rFonts w:hint="eastAsia"/>
        </w:rPr>
        <w:t xml:space="preserve">当前：退潮偏冰点广度。</w:t>
      </w:r>
    </w:p>
    <w:p>
      <w:pPr>
        <w:pStyle w:val="Compact"/>
        <w:numPr>
          <w:ilvl w:val="0"/>
          <w:numId w:val="1035"/>
        </w:numPr>
      </w:pPr>
      <w:r>
        <w:rPr>
          <w:rFonts w:hint="eastAsia"/>
        </w:rPr>
        <w:t xml:space="preserve">量化：涨停</w:t>
      </w:r>
      <w:r>
        <w:t xml:space="preserve"> </w:t>
      </w:r>
      <w:r>
        <w:rPr>
          <w:rFonts w:hint="eastAsia"/>
        </w:rPr>
        <w:t xml:space="preserve">42家，跌停</w:t>
      </w:r>
      <w:r>
        <w:t xml:space="preserve"> </w:t>
      </w:r>
      <w:r>
        <w:rPr>
          <w:rFonts w:hint="eastAsia"/>
        </w:rPr>
        <w:t xml:space="preserve">25家，炸板率</w:t>
      </w:r>
      <w:r>
        <w:t xml:space="preserve"> </w:t>
      </w:r>
      <w:r>
        <w:rPr>
          <w:rFonts w:hint="eastAsia"/>
        </w:rPr>
        <w:t xml:space="preserve">21.6%，涨跌比</w:t>
      </w:r>
      <w:r>
        <w:t xml:space="preserve"> 0.112。</w:t>
      </w:r>
    </w:p>
    <w:p>
      <w:pPr>
        <w:pStyle w:val="Compact"/>
        <w:numPr>
          <w:ilvl w:val="0"/>
          <w:numId w:val="1035"/>
        </w:numPr>
      </w:pPr>
      <w:r>
        <w:rPr>
          <w:rFonts w:hint="eastAsia"/>
        </w:rPr>
        <w:t xml:space="preserve">动作：明日先看广度修复，不因单个板块红盘就提高仓位。</w:t>
      </w:r>
    </w:p>
    <w:bookmarkEnd w:id="58"/>
    <w:bookmarkStart w:id="59" w:name="连板梯队"/>
    <w:p>
      <w:pPr>
        <w:pStyle w:val="Heading3"/>
      </w:pPr>
      <w:r>
        <w:t xml:space="preserve">✅ </w:t>
      </w:r>
      <w:r>
        <w:rPr>
          <w:rFonts w:hint="eastAsia"/>
        </w:rPr>
        <w:t xml:space="preserve">2）连板梯队</w:t>
      </w:r>
    </w:p>
    <w:p>
      <w:pPr>
        <w:pStyle w:val="Compact"/>
        <w:numPr>
          <w:ilvl w:val="0"/>
          <w:numId w:val="1036"/>
        </w:numPr>
      </w:pPr>
      <w:r>
        <w:rPr>
          <w:rFonts w:hint="eastAsia"/>
        </w:rPr>
        <w:t xml:space="preserve">4板：长缆科技、爱丽家居。</w:t>
      </w:r>
    </w:p>
    <w:p>
      <w:pPr>
        <w:pStyle w:val="Compact"/>
        <w:numPr>
          <w:ilvl w:val="0"/>
          <w:numId w:val="1036"/>
        </w:numPr>
      </w:pPr>
      <w:r>
        <w:rPr>
          <w:rFonts w:hint="eastAsia"/>
        </w:rPr>
        <w:t xml:space="preserve">3板：新能股份、五洲医疗。</w:t>
      </w:r>
    </w:p>
    <w:p>
      <w:pPr>
        <w:pStyle w:val="Compact"/>
        <w:numPr>
          <w:ilvl w:val="0"/>
          <w:numId w:val="1036"/>
        </w:numPr>
      </w:pPr>
      <w:r>
        <w:rPr>
          <w:rFonts w:hint="eastAsia"/>
        </w:rPr>
        <w:t xml:space="preserve">2板：顺钠股份、汉缆股份、孚日股份、东晶电子、中电鑫龙、长城军工、威派格等13只。</w:t>
      </w:r>
    </w:p>
    <w:p>
      <w:pPr>
        <w:pStyle w:val="Compact"/>
        <w:numPr>
          <w:ilvl w:val="0"/>
          <w:numId w:val="1036"/>
        </w:numPr>
      </w:pPr>
      <w:r>
        <w:rPr>
          <w:rFonts w:hint="eastAsia"/>
        </w:rPr>
        <w:t xml:space="preserve">动作：只看4板与3板是否出现核按钮；若高标负反馈扩大，放弃接力。</w:t>
      </w:r>
    </w:p>
    <w:bookmarkEnd w:id="59"/>
    <w:bookmarkStart w:id="60" w:name="强势板块"/>
    <w:p>
      <w:pPr>
        <w:pStyle w:val="Heading3"/>
      </w:pPr>
      <w:r>
        <w:t xml:space="preserve">✅ </w:t>
      </w:r>
      <w:r>
        <w:rPr>
          <w:rFonts w:hint="eastAsia"/>
        </w:rPr>
        <w:t xml:space="preserve">3）强势板块</w:t>
      </w:r>
    </w:p>
    <w:p>
      <w:pPr>
        <w:pStyle w:val="Compact"/>
        <w:numPr>
          <w:ilvl w:val="0"/>
          <w:numId w:val="1037"/>
        </w:numPr>
      </w:pPr>
      <w:r>
        <w:rPr>
          <w:rFonts w:hint="eastAsia"/>
        </w:rPr>
        <w:t xml:space="preserve">第一梯队：半导体、电网设备。</w:t>
      </w:r>
    </w:p>
    <w:p>
      <w:pPr>
        <w:pStyle w:val="Compact"/>
        <w:numPr>
          <w:ilvl w:val="0"/>
          <w:numId w:val="1037"/>
        </w:numPr>
      </w:pPr>
      <w:r>
        <w:rPr>
          <w:rFonts w:hint="eastAsia"/>
        </w:rPr>
        <w:t xml:space="preserve">第二梯队：地面兵装、汽车零部、专用设备。</w:t>
      </w:r>
    </w:p>
    <w:p>
      <w:pPr>
        <w:pStyle w:val="Compact"/>
        <w:numPr>
          <w:ilvl w:val="0"/>
          <w:numId w:val="1037"/>
        </w:numPr>
      </w:pPr>
      <w:r>
        <w:rPr>
          <w:rFonts w:hint="eastAsia"/>
        </w:rPr>
        <w:t xml:space="preserve">第三梯队：房地产开发、纺织制造、医疗器械。</w:t>
      </w:r>
    </w:p>
    <w:p>
      <w:pPr>
        <w:pStyle w:val="Compact"/>
        <w:numPr>
          <w:ilvl w:val="0"/>
          <w:numId w:val="1037"/>
        </w:numPr>
      </w:pPr>
      <w:r>
        <w:rPr>
          <w:rFonts w:hint="eastAsia"/>
        </w:rPr>
        <w:t xml:space="preserve">动作：A池只保留半导体中军和电网分歧转强。</w:t>
      </w:r>
    </w:p>
    <w:bookmarkEnd w:id="60"/>
    <w:bookmarkStart w:id="61" w:name="资金性质"/>
    <w:p>
      <w:pPr>
        <w:pStyle w:val="Heading3"/>
      </w:pPr>
      <w:r>
        <w:t xml:space="preserve">✅ </w:t>
      </w:r>
      <w:r>
        <w:rPr>
          <w:rFonts w:hint="eastAsia"/>
        </w:rPr>
        <w:t xml:space="preserve">4）资金性质</w:t>
      </w:r>
    </w:p>
    <w:p>
      <w:pPr>
        <w:pStyle w:val="Compact"/>
        <w:numPr>
          <w:ilvl w:val="0"/>
          <w:numId w:val="1038"/>
        </w:numPr>
      </w:pPr>
      <w:r>
        <w:rPr>
          <w:rFonts w:hint="eastAsia"/>
        </w:rPr>
        <w:t xml:space="preserve">机构/成交额核心：通富微电、中微公司、澜起科技、北方华创、兆易创新。</w:t>
      </w:r>
    </w:p>
    <w:p>
      <w:pPr>
        <w:pStyle w:val="Compact"/>
        <w:numPr>
          <w:ilvl w:val="0"/>
          <w:numId w:val="1038"/>
        </w:numPr>
      </w:pPr>
      <w:r>
        <w:rPr>
          <w:rFonts w:hint="eastAsia"/>
        </w:rPr>
        <w:t xml:space="preserve">情绪连板：长缆科技、顺钠股份、五洲医疗、爱丽家居、新能股份。</w:t>
      </w:r>
    </w:p>
    <w:p>
      <w:pPr>
        <w:pStyle w:val="Compact"/>
        <w:numPr>
          <w:ilvl w:val="0"/>
          <w:numId w:val="1038"/>
        </w:numPr>
      </w:pPr>
      <w:r>
        <w:rPr>
          <w:rFonts w:hint="eastAsia"/>
        </w:rPr>
        <w:t xml:space="preserve">风险流出：东方财富、新易盛、德明利、紫金矿业、中际旭创。</w:t>
      </w:r>
    </w:p>
    <w:p>
      <w:pPr>
        <w:pStyle w:val="Compact"/>
        <w:numPr>
          <w:ilvl w:val="0"/>
          <w:numId w:val="1038"/>
        </w:numPr>
      </w:pPr>
      <w:r>
        <w:rPr>
          <w:rFonts w:hint="eastAsia"/>
        </w:rPr>
        <w:t xml:space="preserve">动作：优先做机构核心回踩确认，少做纯情绪一致加速。</w:t>
      </w:r>
    </w:p>
    <w:bookmarkEnd w:id="61"/>
    <w:bookmarkStart w:id="62" w:name="亏钱效应"/>
    <w:p>
      <w:pPr>
        <w:pStyle w:val="Heading3"/>
      </w:pPr>
      <w:r>
        <w:t xml:space="preserve">✅ </w:t>
      </w:r>
      <w:r>
        <w:rPr>
          <w:rFonts w:hint="eastAsia"/>
        </w:rPr>
        <w:t xml:space="preserve">5）亏钱效应</w:t>
      </w:r>
    </w:p>
    <w:p>
      <w:pPr>
        <w:pStyle w:val="Compact"/>
        <w:numPr>
          <w:ilvl w:val="0"/>
          <w:numId w:val="1039"/>
        </w:numPr>
      </w:pPr>
      <w:r>
        <w:rPr>
          <w:rFonts w:hint="eastAsia"/>
        </w:rPr>
        <w:t xml:space="preserve">跌停</w:t>
      </w:r>
      <w:r>
        <w:t xml:space="preserve"> </w:t>
      </w:r>
      <w:r>
        <w:rPr>
          <w:rFonts w:hint="eastAsia"/>
        </w:rPr>
        <w:t xml:space="preserve">25家，big_loss_count</w:t>
      </w:r>
      <w:r>
        <w:t xml:space="preserve"> 55。</w:t>
      </w:r>
    </w:p>
    <w:p>
      <w:pPr>
        <w:pStyle w:val="Compact"/>
        <w:numPr>
          <w:ilvl w:val="0"/>
          <w:numId w:val="1039"/>
        </w:numPr>
      </w:pPr>
      <w:r>
        <w:rPr>
          <w:rFonts w:hint="eastAsia"/>
        </w:rPr>
        <w:t xml:space="preserve">常见风险行业：电力14只、IT服务Ⅱ4只、电网设备4只、中药Ⅱ3只、化学制药3只。</w:t>
      </w:r>
    </w:p>
    <w:p>
      <w:pPr>
        <w:pStyle w:val="Compact"/>
        <w:numPr>
          <w:ilvl w:val="0"/>
          <w:numId w:val="1039"/>
        </w:numPr>
      </w:pPr>
      <w:r>
        <w:rPr>
          <w:rFonts w:hint="eastAsia"/>
        </w:rPr>
        <w:t xml:space="preserve">动作：明日若跌停继续扩散，所有题材交易降到最低仓位。</w:t>
      </w:r>
    </w:p>
    <w:bookmarkEnd w:id="62"/>
    <w:bookmarkStart w:id="63" w:name="重点票"/>
    <w:p>
      <w:pPr>
        <w:pStyle w:val="Heading3"/>
      </w:pPr>
      <w:r>
        <w:t xml:space="preserve">✅ </w:t>
      </w:r>
      <w:r>
        <w:rPr>
          <w:rFonts w:hint="eastAsia"/>
        </w:rPr>
        <w:t xml:space="preserve">6）重点票</w:t>
      </w:r>
    </w:p>
    <w:p>
      <w:pPr>
        <w:pStyle w:val="Compact"/>
        <w:numPr>
          <w:ilvl w:val="0"/>
          <w:numId w:val="1040"/>
        </w:numPr>
      </w:pPr>
      <w:r>
        <w:rPr>
          <w:rFonts w:hint="eastAsia"/>
        </w:rPr>
        <w:t xml:space="preserve">半导体观察：通富微电、中微公司、澜起科技、华天科技、长川科技、北方华创。</w:t>
      </w:r>
    </w:p>
    <w:p>
      <w:pPr>
        <w:pStyle w:val="Compact"/>
        <w:numPr>
          <w:ilvl w:val="0"/>
          <w:numId w:val="1040"/>
        </w:numPr>
      </w:pPr>
      <w:r>
        <w:rPr>
          <w:rFonts w:hint="eastAsia"/>
        </w:rPr>
        <w:t xml:space="preserve">电网观察：长缆科技、顺钠股份、汉缆股份、中电鑫龙。</w:t>
      </w:r>
    </w:p>
    <w:p>
      <w:pPr>
        <w:pStyle w:val="Compact"/>
        <w:numPr>
          <w:ilvl w:val="0"/>
          <w:numId w:val="1040"/>
        </w:numPr>
      </w:pPr>
      <w:r>
        <w:rPr>
          <w:rFonts w:hint="eastAsia"/>
        </w:rPr>
        <w:t xml:space="preserve">军工观察：长城军工。</w:t>
      </w:r>
    </w:p>
    <w:p>
      <w:pPr>
        <w:pStyle w:val="Compact"/>
        <w:numPr>
          <w:ilvl w:val="0"/>
          <w:numId w:val="1040"/>
        </w:numPr>
      </w:pPr>
      <w:r>
        <w:rPr>
          <w:rFonts w:hint="eastAsia"/>
        </w:rPr>
        <w:t xml:space="preserve">风险观察：东方财富、新易盛、中际旭创、紫金矿业、新能股份。</w:t>
      </w:r>
    </w:p>
    <w:bookmarkEnd w:id="63"/>
    <w:bookmarkStart w:id="64" w:name="次日计划"/>
    <w:p>
      <w:pPr>
        <w:pStyle w:val="Heading3"/>
      </w:pPr>
      <w:r>
        <w:t xml:space="preserve">✅ </w:t>
      </w:r>
      <w:r>
        <w:rPr>
          <w:rFonts w:hint="eastAsia"/>
        </w:rPr>
        <w:t xml:space="preserve">7）次日计划</w:t>
      </w:r>
    </w:p>
    <w:p>
      <w:pPr>
        <w:pStyle w:val="Compact"/>
        <w:numPr>
          <w:ilvl w:val="0"/>
          <w:numId w:val="1041"/>
        </w:numPr>
      </w:pPr>
      <w:r>
        <w:rPr>
          <w:rFonts w:hint="eastAsia"/>
        </w:rPr>
        <w:t xml:space="preserve">竞价阶段：</w:t>
      </w:r>
    </w:p>
    <w:p>
      <w:pPr>
        <w:pStyle w:val="Compact"/>
        <w:numPr>
          <w:ilvl w:val="1"/>
          <w:numId w:val="1042"/>
        </w:numPr>
      </w:pPr>
      <w:r>
        <w:rPr>
          <w:rFonts w:hint="eastAsia"/>
        </w:rPr>
        <w:t xml:space="preserve">看通富微电是否高开后有承接。</w:t>
      </w:r>
    </w:p>
    <w:p>
      <w:pPr>
        <w:pStyle w:val="Compact"/>
        <w:numPr>
          <w:ilvl w:val="1"/>
          <w:numId w:val="1042"/>
        </w:numPr>
      </w:pPr>
      <w:r>
        <w:rPr>
          <w:rFonts w:hint="eastAsia"/>
        </w:rPr>
        <w:t xml:space="preserve">看长缆科技、爱丽家居是否继续晋级或出现核按钮。</w:t>
      </w:r>
    </w:p>
    <w:p>
      <w:pPr>
        <w:pStyle w:val="Compact"/>
        <w:numPr>
          <w:ilvl w:val="1"/>
          <w:numId w:val="1042"/>
        </w:numPr>
      </w:pPr>
      <w:r>
        <w:rPr>
          <w:rFonts w:hint="eastAsia"/>
        </w:rPr>
        <w:t xml:space="preserve">看东方财富、新易盛是否继续大幅低开。</w:t>
      </w:r>
    </w:p>
    <w:p>
      <w:pPr>
        <w:pStyle w:val="Compact"/>
        <w:numPr>
          <w:ilvl w:val="0"/>
          <w:numId w:val="1041"/>
        </w:numPr>
      </w:pPr>
      <w:r>
        <w:rPr>
          <w:rFonts w:hint="eastAsia"/>
        </w:rPr>
        <w:t xml:space="preserve">开盘30分钟：</w:t>
      </w:r>
    </w:p>
    <w:p>
      <w:pPr>
        <w:pStyle w:val="Compact"/>
        <w:numPr>
          <w:ilvl w:val="1"/>
          <w:numId w:val="1043"/>
        </w:numPr>
      </w:pPr>
      <w:r>
        <w:rPr>
          <w:rFonts w:hint="eastAsia"/>
        </w:rPr>
        <w:t xml:space="preserve">若涨跌比仍低于0.4，保持保守档。</w:t>
      </w:r>
    </w:p>
    <w:p>
      <w:pPr>
        <w:pStyle w:val="Compact"/>
        <w:numPr>
          <w:ilvl w:val="1"/>
          <w:numId w:val="1043"/>
        </w:numPr>
      </w:pPr>
      <w:r>
        <w:rPr>
          <w:rFonts w:hint="eastAsia"/>
        </w:rPr>
        <w:t xml:space="preserve">若半导体资金继续流入，关注中军低吸确认。</w:t>
      </w:r>
    </w:p>
    <w:p>
      <w:pPr>
        <w:pStyle w:val="Compact"/>
        <w:numPr>
          <w:ilvl w:val="1"/>
          <w:numId w:val="1043"/>
        </w:numPr>
      </w:pPr>
      <w:r>
        <w:rPr>
          <w:rFonts w:hint="eastAsia"/>
        </w:rPr>
        <w:t xml:space="preserve">若电网前排分歧后回封，关注板块是否扩散。</w:t>
      </w:r>
    </w:p>
    <w:p>
      <w:pPr>
        <w:pStyle w:val="Compact"/>
        <w:numPr>
          <w:ilvl w:val="0"/>
          <w:numId w:val="1041"/>
        </w:numPr>
      </w:pPr>
      <w:r>
        <w:rPr>
          <w:rFonts w:hint="eastAsia"/>
        </w:rPr>
        <w:t xml:space="preserve">午前确认：</w:t>
      </w:r>
    </w:p>
    <w:p>
      <w:pPr>
        <w:pStyle w:val="Compact"/>
        <w:numPr>
          <w:ilvl w:val="1"/>
          <w:numId w:val="1044"/>
        </w:numPr>
      </w:pPr>
      <w:r>
        <w:rPr>
          <w:rFonts w:hint="eastAsia"/>
        </w:rPr>
        <w:t xml:space="preserve">成交额不能继续明显缩量。</w:t>
      </w:r>
    </w:p>
    <w:p>
      <w:pPr>
        <w:pStyle w:val="Compact"/>
        <w:numPr>
          <w:ilvl w:val="1"/>
          <w:numId w:val="1044"/>
        </w:numPr>
      </w:pPr>
      <w:r>
        <w:rPr>
          <w:rFonts w:hint="eastAsia"/>
        </w:rPr>
        <w:t xml:space="preserve">跌停数不能快速超过25家。</w:t>
      </w:r>
    </w:p>
    <w:p>
      <w:pPr>
        <w:pStyle w:val="Compact"/>
        <w:numPr>
          <w:ilvl w:val="1"/>
          <w:numId w:val="1044"/>
        </w:numPr>
      </w:pPr>
      <w:r>
        <w:rPr>
          <w:rFonts w:hint="eastAsia"/>
        </w:rPr>
        <w:t xml:space="preserve">指数修复必须伴随上涨家数修复，否则不加仓。</w:t>
      </w:r>
    </w:p>
    <w:p>
      <w:r>
        <w:pict>
          <v:rect style="width:0;height:1.5pt" o:hralign="center" o:hrstd="t" o:hr="t"/>
        </w:pict>
      </w:r>
    </w:p>
    <w:bookmarkEnd w:id="64"/>
    <w:bookmarkEnd w:id="65"/>
    <w:bookmarkStart w:id="68" w:name="宽基etf成交额恐慌联合信号未确认全面风险偏好恢复"/>
    <w:p>
      <w:pPr>
        <w:pStyle w:val="Heading2"/>
      </w:pPr>
      <w:r>
        <w:t xml:space="preserve">💧 </w:t>
      </w:r>
      <w:r>
        <w:rPr>
          <w:rFonts w:hint="eastAsia"/>
        </w:rPr>
        <w:t xml:space="preserve">宽基ETF·成交额·恐慌联合信号：未确认全面风险偏好恢复</w:t>
      </w:r>
    </w:p>
    <w:bookmarkStart w:id="66" w:name="宽基etf份额与恐慌代理"/>
    <w:p>
      <w:pPr>
        <w:pStyle w:val="Heading3"/>
      </w:pPr>
      <w:r>
        <w:t xml:space="preserve">💧 </w:t>
      </w:r>
      <w:r>
        <w:rPr>
          <w:rFonts w:hint="eastAsia"/>
        </w:rPr>
        <w:t xml:space="preserve">宽基ETF份额与恐慌代理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判断</w:t>
            </w:r>
          </w:p>
        </w:tc>
      </w:tr>
      <w:tr>
        <w:tc>
          <w:tcPr/>
          <w:p>
            <w:pPr>
              <w:pStyle w:val="Compact"/>
            </w:pPr>
            <w:r>
              <w:rPr>
                <w:rFonts w:hint="eastAsia"/>
              </w:rPr>
              <w:t xml:space="preserve">宽基连续流入数量</w:t>
            </w:r>
          </w:p>
        </w:tc>
        <w:tc>
          <w:tcPr/>
          <w:p>
            <w:pPr>
              <w:pStyle w:val="Compact"/>
              <w:jc w:val="right"/>
            </w:pPr>
            <w:r>
              <w:rPr>
                <w:rFonts w:hint="eastAsia"/>
              </w:rPr>
              <w:t xml:space="preserve">0只</w:t>
            </w:r>
          </w:p>
        </w:tc>
        <w:tc>
          <w:tcPr/>
          <w:p>
            <w:pPr>
              <w:pStyle w:val="Compact"/>
            </w:pPr>
            <w:r>
              <w:rPr>
                <w:rFonts w:hint="eastAsia"/>
              </w:rPr>
              <w:t xml:space="preserve">未确认</w:t>
            </w:r>
          </w:p>
        </w:tc>
      </w:tr>
      <w:tr>
        <w:tc>
          <w:tcPr/>
          <w:p>
            <w:pPr>
              <w:pStyle w:val="Compact"/>
            </w:pPr>
            <w:r>
              <w:rPr>
                <w:rFonts w:hint="eastAsia"/>
              </w:rPr>
              <w:t xml:space="preserve">科创50ETF最新份额变化</w:t>
            </w:r>
          </w:p>
        </w:tc>
        <w:tc>
          <w:tcPr/>
          <w:p>
            <w:pPr>
              <w:pStyle w:val="Compact"/>
              <w:jc w:val="right"/>
            </w:pPr>
            <w:r>
              <w:rPr>
                <w:rFonts w:hint="eastAsia"/>
              </w:rPr>
              <w:t xml:space="preserve">+1785000000份</w:t>
            </w:r>
          </w:p>
        </w:tc>
        <w:tc>
          <w:tcPr/>
          <w:p>
            <w:pPr>
              <w:pStyle w:val="Compact"/>
            </w:pPr>
            <w:r>
              <w:t xml:space="preserve">2026-07-23</w:t>
            </w:r>
          </w:p>
        </w:tc>
      </w:tr>
      <w:tr>
        <w:tc>
          <w:tcPr/>
          <w:p>
            <w:pPr>
              <w:pStyle w:val="Compact"/>
            </w:pPr>
            <w:r>
              <w:rPr>
                <w:rFonts w:hint="eastAsia"/>
              </w:rPr>
              <w:t xml:space="preserve">科创50ETF估算净申购</w:t>
            </w:r>
          </w:p>
        </w:tc>
        <w:tc>
          <w:tcPr/>
          <w:p>
            <w:pPr>
              <w:pStyle w:val="Compact"/>
              <w:jc w:val="right"/>
            </w:pPr>
            <w:r>
              <w:rPr>
                <w:rFonts w:hint="eastAsia"/>
              </w:rPr>
              <w:t xml:space="preserve">+33.64725亿元</w:t>
            </w:r>
          </w:p>
        </w:tc>
        <w:tc>
          <w:tcPr/>
          <w:p>
            <w:pPr>
              <w:pStyle w:val="Compact"/>
            </w:pPr>
            <w:r>
              <w:t xml:space="preserve">2026-07-23</w:t>
            </w:r>
          </w:p>
        </w:tc>
      </w:tr>
      <w:tr>
        <w:tc>
          <w:tcPr/>
          <w:p>
            <w:pPr>
              <w:pStyle w:val="Compact"/>
            </w:pPr>
            <w:r>
              <w:t xml:space="preserve">300ETF </w:t>
            </w:r>
            <w:r>
              <w:rPr>
                <w:rFonts w:hint="eastAsia"/>
              </w:rPr>
              <w:t xml:space="preserve">QVIX最新值</w:t>
            </w:r>
          </w:p>
        </w:tc>
        <w:tc>
          <w:tcPr/>
          <w:p>
            <w:pPr>
              <w:pStyle w:val="Compact"/>
              <w:jc w:val="right"/>
            </w:pPr>
            <w:r>
              <w:t xml:space="preserve">20.0</w:t>
            </w:r>
          </w:p>
        </w:tc>
        <w:tc>
          <w:tcPr/>
          <w:p>
            <w:pPr>
              <w:pStyle w:val="Compact"/>
            </w:pPr>
            <w:r>
              <w:t xml:space="preserve">2026-07-24 14:56:30</w:t>
            </w:r>
          </w:p>
        </w:tc>
      </w:tr>
      <w:tr>
        <w:tc>
          <w:tcPr/>
          <w:p>
            <w:pPr>
              <w:pStyle w:val="Compact"/>
            </w:pPr>
            <w:r>
              <w:rPr>
                <w:rFonts w:hint="eastAsia"/>
              </w:rPr>
              <w:t xml:space="preserve">QVIX较前收变化</w:t>
            </w:r>
          </w:p>
        </w:tc>
        <w:tc>
          <w:tcPr/>
          <w:p>
            <w:pPr>
              <w:pStyle w:val="Compact"/>
              <w:jc w:val="right"/>
            </w:pPr>
            <w:r>
              <w:t xml:space="preserve">+0.2506%</w:t>
            </w:r>
          </w:p>
        </w:tc>
        <w:tc>
          <w:tcPr/>
          <w:p>
            <w:pPr>
              <w:pStyle w:val="Compact"/>
            </w:pPr>
            <w:r>
              <w:rPr>
                <w:rFonts w:hint="eastAsia"/>
              </w:rPr>
              <w:t xml:space="preserve">未降温</w:t>
            </w:r>
          </w:p>
        </w:tc>
      </w:tr>
    </w:tbl>
    <w:bookmarkEnd w:id="66"/>
    <w:bookmarkStart w:id="67" w:name="成交额质量"/>
    <w:p>
      <w:pPr>
        <w:pStyle w:val="Heading3"/>
      </w:pPr>
      <w:r>
        <w:t xml:space="preserve">💧 </w:t>
      </w:r>
      <w:r>
        <w:rPr>
          <w:rFonts w:hint="eastAsia"/>
        </w:rPr>
        <w:t xml:space="preserve">成交额质量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今日成交额</w:t>
            </w:r>
          </w:p>
        </w:tc>
        <w:tc>
          <w:tcPr/>
          <w:p>
            <w:pPr>
              <w:pStyle w:val="Compact"/>
              <w:jc w:val="right"/>
            </w:pPr>
            <w:r>
              <w:rPr>
                <w:rFonts w:hint="eastAsia"/>
              </w:rPr>
              <w:t xml:space="preserve">19444.39亿元</w:t>
            </w:r>
          </w:p>
        </w:tc>
      </w:tr>
      <w:tr>
        <w:tc>
          <w:tcPr/>
          <w:p>
            <w:pPr>
              <w:pStyle w:val="Compact"/>
            </w:pPr>
            <w:r>
              <w:rPr>
                <w:rFonts w:hint="eastAsia"/>
              </w:rPr>
              <w:t xml:space="preserve">昨日成交额</w:t>
            </w:r>
          </w:p>
        </w:tc>
        <w:tc>
          <w:tcPr/>
          <w:p>
            <w:pPr>
              <w:pStyle w:val="Compact"/>
              <w:jc w:val="right"/>
            </w:pPr>
            <w:r>
              <w:rPr>
                <w:rFonts w:hint="eastAsia"/>
              </w:rPr>
              <w:t xml:space="preserve">22094.46亿元</w:t>
            </w:r>
          </w:p>
        </w:tc>
      </w:tr>
      <w:tr>
        <w:tc>
          <w:tcPr/>
          <w:p>
            <w:pPr>
              <w:pStyle w:val="Compact"/>
            </w:pPr>
            <w:r>
              <w:rPr>
                <w:rFonts w:hint="eastAsia"/>
              </w:rPr>
              <w:t xml:space="preserve">成交额变化</w:t>
            </w:r>
          </w:p>
        </w:tc>
        <w:tc>
          <w:tcPr/>
          <w:p>
            <w:pPr>
              <w:pStyle w:val="Compact"/>
              <w:jc w:val="right"/>
            </w:pPr>
            <w:r>
              <w:rPr>
                <w:rFonts w:hint="eastAsia"/>
              </w:rPr>
              <w:t xml:space="preserve">-2650.07亿元</w:t>
            </w:r>
          </w:p>
        </w:tc>
      </w:tr>
      <w:tr>
        <w:tc>
          <w:tcPr/>
          <w:p>
            <w:pPr>
              <w:pStyle w:val="Compact"/>
            </w:pPr>
            <w:r>
              <w:rPr>
                <w:rFonts w:hint="eastAsia"/>
              </w:rPr>
              <w:t xml:space="preserve">成交额变化率</w:t>
            </w:r>
          </w:p>
        </w:tc>
        <w:tc>
          <w:tcPr/>
          <w:p>
            <w:pPr>
              <w:pStyle w:val="Compact"/>
              <w:jc w:val="right"/>
            </w:pPr>
            <w:r>
              <w:t xml:space="preserve">-11.99%</w:t>
            </w:r>
          </w:p>
        </w:tc>
      </w:tr>
      <w:tr>
        <w:tc>
          <w:tcPr/>
          <w:p>
            <w:pPr>
              <w:pStyle w:val="Compact"/>
            </w:pPr>
            <w:r>
              <w:rPr>
                <w:rFonts w:hint="eastAsia"/>
              </w:rPr>
              <w:t xml:space="preserve">成交额状态</w:t>
            </w:r>
          </w:p>
        </w:tc>
        <w:tc>
          <w:tcPr/>
          <w:p>
            <w:pPr>
              <w:pStyle w:val="Compact"/>
              <w:jc w:val="right"/>
            </w:pPr>
            <w:r>
              <w:rPr>
                <w:rFonts w:hint="eastAsia"/>
              </w:rPr>
              <w:t xml:space="preserve">明显缩量</w:t>
            </w:r>
          </w:p>
        </w:tc>
      </w:tr>
    </w:tbl>
    <w:p>
      <w:pPr>
        <w:pStyle w:val="BodyText"/>
      </w:pPr>
      <w:r>
        <w:t xml:space="preserve">💡 </w:t>
      </w:r>
      <w:r>
        <w:rPr>
          <w:rFonts w:hint="eastAsia"/>
        </w:rPr>
        <w:t xml:space="preserve">联合信号结论：</w:t>
      </w:r>
    </w:p>
    <w:p>
      <w:pPr>
        <w:pStyle w:val="Compact"/>
        <w:numPr>
          <w:ilvl w:val="0"/>
          <w:numId w:val="1045"/>
        </w:numPr>
      </w:pPr>
      <w:r>
        <w:t xml:space="preserve">derived.liquidity_panic_signal.status = not_confirmed。</w:t>
      </w:r>
    </w:p>
    <w:p>
      <w:pPr>
        <w:pStyle w:val="Compact"/>
        <w:numPr>
          <w:ilvl w:val="0"/>
          <w:numId w:val="1045"/>
        </w:numPr>
      </w:pPr>
      <w:r>
        <w:t xml:space="preserve">300ETF </w:t>
      </w:r>
      <w:r>
        <w:rPr>
          <w:rFonts w:hint="eastAsia"/>
        </w:rPr>
        <w:t xml:space="preserve">QVIX最新值</w:t>
      </w:r>
      <w:r>
        <w:t xml:space="preserve"> </w:t>
      </w:r>
      <w:r>
        <w:rPr>
          <w:rFonts w:hint="eastAsia"/>
        </w:rPr>
        <w:t xml:space="preserve">20.0，较前收</w:t>
      </w:r>
      <w:r>
        <w:t xml:space="preserve"> 19.95 </w:t>
      </w:r>
      <w:r>
        <w:rPr>
          <w:rFonts w:hint="eastAsia"/>
        </w:rPr>
        <w:t xml:space="preserve">上升</w:t>
      </w:r>
      <w:r>
        <w:t xml:space="preserve"> </w:t>
      </w:r>
      <w:r>
        <w:rPr>
          <w:rFonts w:hint="eastAsia"/>
        </w:rPr>
        <w:t xml:space="preserve">0.0500，涨幅</w:t>
      </w:r>
      <w:r>
        <w:t xml:space="preserve"> </w:t>
      </w:r>
      <w:r>
        <w:rPr>
          <w:rFonts w:hint="eastAsia"/>
        </w:rPr>
        <w:t xml:space="preserve">+0.2506%，不满足恐慌降温条件。</w:t>
      </w:r>
    </w:p>
    <w:p>
      <w:pPr>
        <w:pStyle w:val="Compact"/>
        <w:numPr>
          <w:ilvl w:val="0"/>
          <w:numId w:val="1045"/>
        </w:numPr>
      </w:pPr>
      <w:r>
        <w:rPr>
          <w:rFonts w:hint="eastAsia"/>
        </w:rPr>
        <w:t xml:space="preserve">宽基ETF连续流入数量为</w:t>
      </w:r>
      <w:r>
        <w:t xml:space="preserve"> </w:t>
      </w:r>
      <w:r>
        <w:rPr>
          <w:rFonts w:hint="eastAsia"/>
        </w:rPr>
        <w:t xml:space="preserve">0只，continuous_inflow_names</w:t>
      </w:r>
      <w:r>
        <w:t xml:space="preserve"> </w:t>
      </w:r>
      <w:r>
        <w:rPr>
          <w:rFonts w:hint="eastAsia"/>
        </w:rPr>
        <w:t xml:space="preserve">为空。</w:t>
      </w:r>
    </w:p>
    <w:p>
      <w:pPr>
        <w:pStyle w:val="Compact"/>
        <w:numPr>
          <w:ilvl w:val="0"/>
          <w:numId w:val="1045"/>
        </w:numPr>
      </w:pPr>
      <w:r>
        <w:rPr>
          <w:rFonts w:hint="eastAsia"/>
        </w:rPr>
        <w:t xml:space="preserve">因此不能写“恐慌高位降温且宽基ETF持续流入已确认”。</w:t>
      </w:r>
    </w:p>
    <w:p>
      <w:pPr>
        <w:pStyle w:val="Compact"/>
        <w:numPr>
          <w:ilvl w:val="0"/>
          <w:numId w:val="1045"/>
        </w:numPr>
      </w:pPr>
      <w:r>
        <w:rPr>
          <w:rFonts w:hint="eastAsia"/>
        </w:rPr>
        <w:t xml:space="preserve">今日成交额</w:t>
      </w:r>
      <w:r>
        <w:t xml:space="preserve"> </w:t>
      </w:r>
      <w:r>
        <w:rPr>
          <w:rFonts w:hint="eastAsia"/>
        </w:rPr>
        <w:t xml:space="preserve">19444.39亿元，较昨日减少</w:t>
      </w:r>
      <w:r>
        <w:t xml:space="preserve"> </w:t>
      </w:r>
      <w:r>
        <w:rPr>
          <w:rFonts w:hint="eastAsia"/>
        </w:rPr>
        <w:t xml:space="preserve">-2650.07亿元，缩量退潮下只能按修复观察处理。</w:t>
      </w:r>
    </w:p>
    <w:p>
      <w:r>
        <w:pict>
          <v:rect style="width:0;height:1.5pt" o:hralign="center" o:hrstd="t" o:hr="t"/>
        </w:pict>
      </w:r>
    </w:p>
    <w:bookmarkEnd w:id="67"/>
    <w:bookmarkEnd w:id="68"/>
    <w:bookmarkStart w:id="71" w:name="核心股质量强势股分化明显估值与业绩必须纳入筛选"/>
    <w:p>
      <w:pPr>
        <w:pStyle w:val="Heading2"/>
      </w:pPr>
      <w:r>
        <w:t xml:space="preserve">🔬 </w:t>
      </w:r>
      <w:r>
        <w:rPr>
          <w:rFonts w:hint="eastAsia"/>
        </w:rPr>
        <w:t xml:space="preserve">核心股质量：强势股分化明显，估值与业绩必须纳入筛选</w:t>
      </w:r>
    </w:p>
    <w:bookmarkStart w:id="69" w:name="重点强势股质量"/>
    <w:p>
      <w:pPr>
        <w:pStyle w:val="Heading3"/>
      </w:pPr>
      <w:r>
        <w:t xml:space="preserve">🔬 </w:t>
      </w:r>
      <w:r>
        <w:rPr>
          <w:rFonts w:hint="eastAsia"/>
        </w:rPr>
        <w:t xml:space="preserve">重点强势股质量</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个股</w:t>
            </w:r>
          </w:p>
        </w:tc>
        <w:tc>
          <w:tcPr/>
          <w:p>
            <w:pPr>
              <w:pStyle w:val="Compact"/>
              <w:jc w:val="right"/>
            </w:pPr>
            <w:r>
              <w:rPr>
                <w:rFonts w:hint="eastAsia"/>
              </w:rPr>
              <w:t xml:space="preserve">市值</w:t>
            </w:r>
          </w:p>
        </w:tc>
        <w:tc>
          <w:tcPr/>
          <w:p>
            <w:pPr>
              <w:pStyle w:val="Compact"/>
              <w:jc w:val="right"/>
            </w:pPr>
            <w:r>
              <w:t xml:space="preserve">PE</w:t>
            </w:r>
          </w:p>
        </w:tc>
        <w:tc>
          <w:tcPr/>
          <w:p>
            <w:pPr>
              <w:pStyle w:val="Compact"/>
              <w:jc w:val="right"/>
            </w:pPr>
            <w:r>
              <w:t xml:space="preserve">PB</w:t>
            </w:r>
          </w:p>
        </w:tc>
        <w:tc>
          <w:tcPr/>
          <w:p>
            <w:pPr>
              <w:pStyle w:val="Compact"/>
              <w:jc w:val="right"/>
            </w:pPr>
            <w:r>
              <w:rPr>
                <w:rFonts w:hint="eastAsia"/>
              </w:rPr>
              <w:t xml:space="preserve">换手率</w:t>
            </w:r>
          </w:p>
        </w:tc>
      </w:tr>
      <w:tr>
        <w:tc>
          <w:tcPr/>
          <w:p>
            <w:pPr>
              <w:pStyle w:val="Compact"/>
            </w:pPr>
            <w:r>
              <w:rPr>
                <w:rFonts w:hint="eastAsia"/>
              </w:rPr>
              <w:t xml:space="preserve">顺钠股份</w:t>
            </w:r>
          </w:p>
        </w:tc>
        <w:tc>
          <w:tcPr/>
          <w:p>
            <w:pPr>
              <w:pStyle w:val="Compact"/>
              <w:jc w:val="right"/>
            </w:pPr>
            <w:r>
              <w:rPr>
                <w:rFonts w:hint="eastAsia"/>
              </w:rPr>
              <w:t xml:space="preserve">65.97亿</w:t>
            </w:r>
          </w:p>
        </w:tc>
        <w:tc>
          <w:tcPr/>
          <w:p>
            <w:pPr>
              <w:pStyle w:val="Compact"/>
              <w:jc w:val="right"/>
            </w:pPr>
            <w:r>
              <w:t xml:space="preserve">66.40</w:t>
            </w:r>
          </w:p>
        </w:tc>
        <w:tc>
          <w:tcPr/>
          <w:p>
            <w:pPr>
              <w:pStyle w:val="Compact"/>
              <w:jc w:val="right"/>
            </w:pPr>
            <w:r>
              <w:t xml:space="preserve">6.69</w:t>
            </w:r>
          </w:p>
        </w:tc>
        <w:tc>
          <w:tcPr/>
          <w:p>
            <w:pPr>
              <w:pStyle w:val="Compact"/>
              <w:jc w:val="right"/>
            </w:pPr>
            <w:r>
              <w:t xml:space="preserve">1.21%</w:t>
            </w:r>
          </w:p>
        </w:tc>
      </w:tr>
      <w:tr>
        <w:tc>
          <w:tcPr/>
          <w:p>
            <w:pPr>
              <w:pStyle w:val="Compact"/>
            </w:pPr>
            <w:r>
              <w:rPr>
                <w:rFonts w:hint="eastAsia"/>
              </w:rPr>
              <w:t xml:space="preserve">新能股份</w:t>
            </w:r>
          </w:p>
        </w:tc>
        <w:tc>
          <w:tcPr/>
          <w:p>
            <w:pPr>
              <w:pStyle w:val="Compact"/>
              <w:jc w:val="right"/>
            </w:pPr>
            <w:r>
              <w:rPr>
                <w:rFonts w:hint="eastAsia"/>
              </w:rPr>
              <w:t xml:space="preserve">69.12亿</w:t>
            </w:r>
          </w:p>
        </w:tc>
        <w:tc>
          <w:tcPr/>
          <w:p>
            <w:pPr>
              <w:pStyle w:val="Compact"/>
              <w:jc w:val="right"/>
            </w:pPr>
            <w:r>
              <w:t xml:space="preserve">72.70</w:t>
            </w:r>
          </w:p>
        </w:tc>
        <w:tc>
          <w:tcPr/>
          <w:p>
            <w:pPr>
              <w:pStyle w:val="Compact"/>
              <w:jc w:val="right"/>
            </w:pPr>
            <w:r>
              <w:t xml:space="preserve">14.28</w:t>
            </w:r>
          </w:p>
        </w:tc>
        <w:tc>
          <w:tcPr/>
          <w:p>
            <w:pPr>
              <w:pStyle w:val="Compact"/>
              <w:jc w:val="right"/>
            </w:pPr>
            <w:r>
              <w:t xml:space="preserve">10.58%</w:t>
            </w:r>
          </w:p>
        </w:tc>
      </w:tr>
      <w:tr>
        <w:tc>
          <w:tcPr/>
          <w:p>
            <w:pPr>
              <w:pStyle w:val="Compact"/>
            </w:pPr>
            <w:r>
              <w:rPr>
                <w:rFonts w:hint="eastAsia"/>
              </w:rPr>
              <w:t xml:space="preserve">长缆科技</w:t>
            </w:r>
          </w:p>
        </w:tc>
        <w:tc>
          <w:tcPr/>
          <w:p>
            <w:pPr>
              <w:pStyle w:val="Compact"/>
              <w:jc w:val="right"/>
            </w:pPr>
            <w:r>
              <w:rPr>
                <w:rFonts w:hint="eastAsia"/>
              </w:rPr>
              <w:t xml:space="preserve">34.86亿</w:t>
            </w:r>
          </w:p>
        </w:tc>
        <w:tc>
          <w:tcPr/>
          <w:p>
            <w:pPr>
              <w:pStyle w:val="Compact"/>
              <w:jc w:val="right"/>
            </w:pPr>
            <w:r>
              <w:t xml:space="preserve">26.27</w:t>
            </w:r>
          </w:p>
        </w:tc>
        <w:tc>
          <w:tcPr/>
          <w:p>
            <w:pPr>
              <w:pStyle w:val="Compact"/>
              <w:jc w:val="right"/>
            </w:pPr>
            <w:r>
              <w:t xml:space="preserve">2.07</w:t>
            </w:r>
          </w:p>
        </w:tc>
        <w:tc>
          <w:tcPr/>
          <w:p>
            <w:pPr>
              <w:pStyle w:val="Compact"/>
              <w:jc w:val="right"/>
            </w:pPr>
            <w:r>
              <w:t xml:space="preserve">14.91%</w:t>
            </w:r>
          </w:p>
        </w:tc>
      </w:tr>
      <w:tr>
        <w:tc>
          <w:tcPr/>
          <w:p>
            <w:pPr>
              <w:pStyle w:val="Compact"/>
            </w:pPr>
            <w:r>
              <w:rPr>
                <w:rFonts w:hint="eastAsia"/>
              </w:rPr>
              <w:t xml:space="preserve">五洲医疗</w:t>
            </w:r>
          </w:p>
        </w:tc>
        <w:tc>
          <w:tcPr/>
          <w:p>
            <w:pPr>
              <w:pStyle w:val="Compact"/>
              <w:jc w:val="right"/>
            </w:pPr>
            <w:r>
              <w:rPr>
                <w:rFonts w:hint="eastAsia"/>
              </w:rPr>
              <w:t xml:space="preserve">39.95亿</w:t>
            </w:r>
          </w:p>
        </w:tc>
        <w:tc>
          <w:tcPr/>
          <w:p>
            <w:pPr>
              <w:pStyle w:val="Compact"/>
              <w:jc w:val="right"/>
            </w:pPr>
            <w:r>
              <w:t xml:space="preserve">187.48</w:t>
            </w:r>
          </w:p>
        </w:tc>
        <w:tc>
          <w:tcPr/>
          <w:p>
            <w:pPr>
              <w:pStyle w:val="Compact"/>
              <w:jc w:val="right"/>
            </w:pPr>
            <w:r>
              <w:t xml:space="preserve">5.29</w:t>
            </w:r>
          </w:p>
        </w:tc>
        <w:tc>
          <w:tcPr/>
          <w:p>
            <w:pPr>
              <w:pStyle w:val="Compact"/>
              <w:jc w:val="right"/>
            </w:pPr>
            <w:r>
              <w:t xml:space="preserve">2.18%</w:t>
            </w:r>
          </w:p>
        </w:tc>
      </w:tr>
      <w:tr>
        <w:tc>
          <w:tcPr/>
          <w:p>
            <w:pPr>
              <w:pStyle w:val="Compact"/>
            </w:pPr>
            <w:r>
              <w:rPr>
                <w:rFonts w:hint="eastAsia"/>
              </w:rPr>
              <w:t xml:space="preserve">汉缆股份</w:t>
            </w:r>
          </w:p>
        </w:tc>
        <w:tc>
          <w:tcPr/>
          <w:p>
            <w:pPr>
              <w:pStyle w:val="Compact"/>
              <w:jc w:val="right"/>
            </w:pPr>
            <w:r>
              <w:rPr>
                <w:rFonts w:hint="eastAsia"/>
              </w:rPr>
              <w:t xml:space="preserve">216.24亿</w:t>
            </w:r>
          </w:p>
        </w:tc>
        <w:tc>
          <w:tcPr/>
          <w:p>
            <w:pPr>
              <w:pStyle w:val="Compact"/>
              <w:jc w:val="right"/>
            </w:pPr>
            <w:r>
              <w:t xml:space="preserve">37.88</w:t>
            </w:r>
          </w:p>
        </w:tc>
        <w:tc>
          <w:tcPr/>
          <w:p>
            <w:pPr>
              <w:pStyle w:val="Compact"/>
              <w:jc w:val="right"/>
            </w:pPr>
            <w:r>
              <w:t xml:space="preserve">2.49</w:t>
            </w:r>
          </w:p>
        </w:tc>
        <w:tc>
          <w:tcPr/>
          <w:p>
            <w:pPr>
              <w:pStyle w:val="Compact"/>
              <w:jc w:val="right"/>
            </w:pPr>
            <w:r>
              <w:t xml:space="preserve">2.25%</w:t>
            </w:r>
          </w:p>
        </w:tc>
      </w:tr>
    </w:tbl>
    <w:bookmarkEnd w:id="69"/>
    <w:bookmarkStart w:id="70" w:name="财务质量观察"/>
    <w:p>
      <w:pPr>
        <w:pStyle w:val="Heading3"/>
      </w:pPr>
      <w:r>
        <w:t xml:space="preserve">🔬 </w:t>
      </w:r>
      <w:r>
        <w:rPr>
          <w:rFonts w:hint="eastAsia"/>
        </w:rPr>
        <w:t xml:space="preserve">财务质量观察</w:t>
      </w:r>
    </w:p>
    <w:p>
      <w:pPr>
        <w:pStyle w:val="Compact"/>
        <w:numPr>
          <w:ilvl w:val="0"/>
          <w:numId w:val="1046"/>
        </w:numPr>
      </w:pPr>
      <w:r>
        <w:rPr>
          <w:rFonts w:hint="eastAsia"/>
        </w:rPr>
        <w:t xml:space="preserve">顺钠股份：2025年报营收同比</w:t>
      </w:r>
      <w:r>
        <w:t xml:space="preserve"> </w:t>
      </w:r>
      <w:r>
        <w:rPr>
          <w:rFonts w:hint="eastAsia"/>
        </w:rPr>
        <w:t xml:space="preserve">-7.4612%，净利润同比</w:t>
      </w:r>
      <w:r>
        <w:t xml:space="preserve"> </w:t>
      </w:r>
      <w:r>
        <w:rPr>
          <w:rFonts w:hint="eastAsia"/>
        </w:rPr>
        <w:t xml:space="preserve">+8.3964%，2026一季报净利润同比</w:t>
      </w:r>
      <w:r>
        <w:t xml:space="preserve"> </w:t>
      </w:r>
      <w:r>
        <w:rPr>
          <w:rFonts w:hint="eastAsia"/>
        </w:rPr>
        <w:t xml:space="preserve">-22.37%，更偏题材驱动。</w:t>
      </w:r>
    </w:p>
    <w:p>
      <w:pPr>
        <w:pStyle w:val="Compact"/>
        <w:numPr>
          <w:ilvl w:val="0"/>
          <w:numId w:val="1046"/>
        </w:numPr>
      </w:pPr>
      <w:r>
        <w:rPr>
          <w:rFonts w:hint="eastAsia"/>
        </w:rPr>
        <w:t xml:space="preserve">新能股份：2025年报净利润同比</w:t>
      </w:r>
      <w:r>
        <w:t xml:space="preserve"> </w:t>
      </w:r>
      <w:r>
        <w:rPr>
          <w:rFonts w:hint="eastAsia"/>
        </w:rPr>
        <w:t xml:space="preserve">+178.0174%，但PE</w:t>
      </w:r>
      <w:r>
        <w:t xml:space="preserve"> 72.70、PB </w:t>
      </w:r>
      <w:r>
        <w:rPr>
          <w:rFonts w:hint="eastAsia"/>
        </w:rPr>
        <w:t xml:space="preserve">14.28，估值压力不低。</w:t>
      </w:r>
    </w:p>
    <w:p>
      <w:pPr>
        <w:pStyle w:val="Compact"/>
        <w:numPr>
          <w:ilvl w:val="0"/>
          <w:numId w:val="1046"/>
        </w:numPr>
      </w:pPr>
      <w:r>
        <w:rPr>
          <w:rFonts w:hint="eastAsia"/>
        </w:rPr>
        <w:t xml:space="preserve">长缆科技：2025年报营收同比</w:t>
      </w:r>
      <w:r>
        <w:t xml:space="preserve"> </w:t>
      </w:r>
      <w:r>
        <w:rPr>
          <w:rFonts w:hint="eastAsia"/>
        </w:rPr>
        <w:t xml:space="preserve">+15.9654%，净利润同比</w:t>
      </w:r>
      <w:r>
        <w:t xml:space="preserve"> </w:t>
      </w:r>
      <w:r>
        <w:rPr>
          <w:rFonts w:hint="eastAsia"/>
        </w:rPr>
        <w:t xml:space="preserve">+79.1120%，PE</w:t>
      </w:r>
      <w:r>
        <w:t xml:space="preserve"> </w:t>
      </w:r>
      <w:r>
        <w:rPr>
          <w:rFonts w:hint="eastAsia"/>
        </w:rPr>
        <w:t xml:space="preserve">26.27，质量相对更均衡。</w:t>
      </w:r>
    </w:p>
    <w:p>
      <w:pPr>
        <w:pStyle w:val="Compact"/>
        <w:numPr>
          <w:ilvl w:val="0"/>
          <w:numId w:val="1046"/>
        </w:numPr>
      </w:pPr>
      <w:r>
        <w:rPr>
          <w:rFonts w:hint="eastAsia"/>
        </w:rPr>
        <w:t xml:space="preserve">五洲医疗：2025年报净利润同比</w:t>
      </w:r>
      <w:r>
        <w:t xml:space="preserve"> </w:t>
      </w:r>
      <w:r>
        <w:rPr>
          <w:rFonts w:hint="eastAsia"/>
        </w:rPr>
        <w:t xml:space="preserve">-52.7318%，PE</w:t>
      </w:r>
      <w:r>
        <w:t xml:space="preserve"> </w:t>
      </w:r>
      <w:r>
        <w:rPr>
          <w:rFonts w:hint="eastAsia"/>
        </w:rPr>
        <w:t xml:space="preserve">187.48，短线强但不符合稳健趋势账户偏好。</w:t>
      </w:r>
    </w:p>
    <w:p>
      <w:pPr>
        <w:pStyle w:val="Compact"/>
        <w:numPr>
          <w:ilvl w:val="0"/>
          <w:numId w:val="1046"/>
        </w:numPr>
      </w:pPr>
      <w:r>
        <w:rPr>
          <w:rFonts w:hint="eastAsia"/>
        </w:rPr>
        <w:t xml:space="preserve">汉缆股份：市值</w:t>
      </w:r>
      <w:r>
        <w:t xml:space="preserve"> </w:t>
      </w:r>
      <w:r>
        <w:rPr>
          <w:rFonts w:hint="eastAsia"/>
        </w:rPr>
        <w:t xml:space="preserve">216.24亿，PE</w:t>
      </w:r>
      <w:r>
        <w:t xml:space="preserve"> </w:t>
      </w:r>
      <w:r>
        <w:rPr>
          <w:rFonts w:hint="eastAsia"/>
        </w:rPr>
        <w:t xml:space="preserve">37.88，换手率</w:t>
      </w:r>
      <w:r>
        <w:t xml:space="preserve"> </w:t>
      </w:r>
      <w:r>
        <w:rPr>
          <w:rFonts w:hint="eastAsia"/>
        </w:rPr>
        <w:t xml:space="preserve">2.25%，更适合作为电网方向中军观察。</w:t>
      </w:r>
    </w:p>
    <w:p>
      <w:pPr>
        <w:pStyle w:val="FirstParagraph"/>
      </w:pPr>
      <w:r>
        <w:t xml:space="preserve">💡 </w:t>
      </w:r>
      <w:r>
        <w:rPr>
          <w:rFonts w:hint="eastAsia"/>
        </w:rPr>
        <w:t xml:space="preserve">质量结论：</w:t>
      </w:r>
    </w:p>
    <w:p>
      <w:pPr>
        <w:pStyle w:val="Compact"/>
        <w:numPr>
          <w:ilvl w:val="0"/>
          <w:numId w:val="1047"/>
        </w:numPr>
      </w:pPr>
      <w:r>
        <w:rPr>
          <w:rFonts w:hint="eastAsia"/>
        </w:rPr>
        <w:t xml:space="preserve">长缆科技、汉缆股份的基本面承接质量优于五洲医疗、爱丽家居等纯情绪抱团。</w:t>
      </w:r>
    </w:p>
    <w:p>
      <w:pPr>
        <w:pStyle w:val="Compact"/>
        <w:numPr>
          <w:ilvl w:val="0"/>
          <w:numId w:val="1047"/>
        </w:numPr>
      </w:pPr>
      <w:r>
        <w:rPr>
          <w:rFonts w:hint="eastAsia"/>
        </w:rPr>
        <w:t xml:space="preserve">顺钠股份封单强、换手低，但估值和一季报并不支持无条件追高。</w:t>
      </w:r>
    </w:p>
    <w:p>
      <w:pPr>
        <w:pStyle w:val="Compact"/>
        <w:numPr>
          <w:ilvl w:val="0"/>
          <w:numId w:val="1047"/>
        </w:numPr>
      </w:pPr>
      <w:r>
        <w:rPr>
          <w:rFonts w:hint="eastAsia"/>
        </w:rPr>
        <w:t xml:space="preserve">半导体方向需优先看通富微电、中微公司、澜起科技、北方华创这类成交额核心，而不是追低辨识度后排。</w:t>
      </w:r>
    </w:p>
    <w:p>
      <w:r>
        <w:pict>
          <v:rect style="width:0;height:1.5pt" o:hralign="center" o:hrstd="t" o:hr="t"/>
        </w:pict>
      </w:r>
    </w:p>
    <w:bookmarkEnd w:id="70"/>
    <w:bookmarkEnd w:id="71"/>
    <w:bookmarkStart w:id="73" w:name="东方财富妙想只读增强结论候选只作观察仍需奇迹体系确认"/>
    <w:p>
      <w:pPr>
        <w:pStyle w:val="Heading2"/>
      </w:pPr>
      <w:r>
        <w:t xml:space="preserve">🧠 </w:t>
      </w:r>
      <w:r>
        <w:rPr>
          <w:rFonts w:hint="eastAsia"/>
        </w:rPr>
        <w:t xml:space="preserve">东方财富妙想只读增强结论：候选只作观察，仍需奇迹体系确认</w:t>
      </w:r>
    </w:p>
    <w:p>
      <w:pPr>
        <w:pStyle w:val="FirstParagraph"/>
      </w:pPr>
      <w:r>
        <w:t xml:space="preserve">derived.mx_intelligence </w:t>
      </w:r>
      <w:r>
        <w:rPr>
          <w:rFonts w:hint="eastAsia"/>
        </w:rPr>
        <w:t xml:space="preserve">显示：</w:t>
      </w:r>
    </w:p>
    <w:p>
      <w:pPr>
        <w:pStyle w:val="Compact"/>
        <w:numPr>
          <w:ilvl w:val="0"/>
          <w:numId w:val="1048"/>
        </w:numPr>
      </w:pPr>
      <w:r>
        <w:t xml:space="preserve">mx-data、mx-search、mx-xuangu </w:t>
      </w:r>
      <w:r>
        <w:rPr>
          <w:rFonts w:hint="eastAsia"/>
        </w:rPr>
        <w:t xml:space="preserve">均可用。</w:t>
      </w:r>
    </w:p>
    <w:p>
      <w:pPr>
        <w:pStyle w:val="Compact"/>
        <w:numPr>
          <w:ilvl w:val="0"/>
          <w:numId w:val="1048"/>
        </w:numPr>
      </w:pPr>
      <w:r>
        <w:t xml:space="preserve">mx-xuangu </w:t>
      </w:r>
      <w:r>
        <w:rPr>
          <w:rFonts w:hint="eastAsia"/>
        </w:rPr>
        <w:t xml:space="preserve">右侧候选共</w:t>
      </w:r>
      <w:r>
        <w:t xml:space="preserve"> </w:t>
      </w:r>
      <w:r>
        <w:rPr>
          <w:rFonts w:hint="eastAsia"/>
        </w:rPr>
        <w:t xml:space="preserve">6只。</w:t>
      </w:r>
    </w:p>
    <w:p>
      <w:pPr>
        <w:pStyle w:val="Compact"/>
        <w:numPr>
          <w:ilvl w:val="0"/>
          <w:numId w:val="1048"/>
        </w:numPr>
      </w:pPr>
      <w:r>
        <w:rPr>
          <w:rFonts w:hint="eastAsia"/>
        </w:rPr>
        <w:t xml:space="preserve">候选筛选条件包括：非ST非退市、收盘价高于MA20、收盘价高于MA60、MA20向上、换手率低于15%。</w:t>
      </w:r>
    </w:p>
    <w:p>
      <w:pPr>
        <w:pStyle w:val="Compact"/>
        <w:numPr>
          <w:ilvl w:val="0"/>
          <w:numId w:val="1048"/>
        </w:numPr>
      </w:pPr>
      <w:r>
        <w:t xml:space="preserve">candidate_requires_qiji_confirmation = true。</w:t>
      </w:r>
    </w:p>
    <w:bookmarkStart w:id="72" w:name="右侧候选观察"/>
    <w:p>
      <w:pPr>
        <w:pStyle w:val="Heading3"/>
      </w:pPr>
      <w:r>
        <w:t xml:space="preserve">👀 </w:t>
      </w:r>
      <w:r>
        <w:rPr>
          <w:rFonts w:hint="eastAsia"/>
        </w:rPr>
        <w:t xml:space="preserve">右侧候选观察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涨跌幅</w:t>
            </w:r>
          </w:p>
        </w:tc>
        <w:tc>
          <w:tcPr/>
          <w:p>
            <w:pPr>
              <w:pStyle w:val="Compact"/>
              <w:jc w:val="right"/>
            </w:pPr>
            <w:r>
              <w:rPr>
                <w:rFonts w:hint="eastAsia"/>
              </w:rPr>
              <w:t xml:space="preserve">换手率</w:t>
            </w:r>
          </w:p>
        </w:tc>
        <w:tc>
          <w:tcPr/>
          <w:p>
            <w:pPr>
              <w:pStyle w:val="Compact"/>
              <w:jc w:val="right"/>
            </w:pPr>
            <w:r>
              <w:rPr>
                <w:rFonts w:hint="eastAsia"/>
              </w:rPr>
              <w:t xml:space="preserve">主力净额</w:t>
            </w:r>
          </w:p>
        </w:tc>
      </w:tr>
      <w:tr>
        <w:tc>
          <w:tcPr/>
          <w:p>
            <w:pPr>
              <w:pStyle w:val="Compact"/>
            </w:pPr>
            <w:r>
              <w:rPr>
                <w:rFonts w:hint="eastAsia"/>
              </w:rPr>
              <w:t xml:space="preserve">拓荆科技</w:t>
            </w:r>
          </w:p>
        </w:tc>
        <w:tc>
          <w:tcPr/>
          <w:p>
            <w:pPr>
              <w:pStyle w:val="Compact"/>
              <w:jc w:val="right"/>
            </w:pPr>
            <w:r>
              <w:t xml:space="preserve">📈 +6.46%</w:t>
            </w:r>
          </w:p>
        </w:tc>
        <w:tc>
          <w:tcPr/>
          <w:p>
            <w:pPr>
              <w:pStyle w:val="Compact"/>
              <w:jc w:val="right"/>
            </w:pPr>
            <w:r>
              <w:t xml:space="preserve">3.20%</w:t>
            </w:r>
          </w:p>
        </w:tc>
        <w:tc>
          <w:tcPr/>
          <w:p>
            <w:pPr>
              <w:pStyle w:val="Compact"/>
              <w:jc w:val="right"/>
            </w:pPr>
            <w:r>
              <w:rPr>
                <w:rFonts w:hint="eastAsia"/>
              </w:rPr>
              <w:t xml:space="preserve">+1.59亿</w:t>
            </w:r>
          </w:p>
        </w:tc>
      </w:tr>
      <w:tr>
        <w:tc>
          <w:tcPr/>
          <w:p>
            <w:pPr>
              <w:pStyle w:val="Compact"/>
            </w:pPr>
            <w:r>
              <w:rPr>
                <w:rFonts w:hint="eastAsia"/>
              </w:rPr>
              <w:t xml:space="preserve">盛科通信-U</w:t>
            </w:r>
          </w:p>
        </w:tc>
        <w:tc>
          <w:tcPr/>
          <w:p>
            <w:pPr>
              <w:pStyle w:val="Compact"/>
              <w:jc w:val="right"/>
            </w:pPr>
            <w:r>
              <w:t xml:space="preserve">📉 -0.56%</w:t>
            </w:r>
          </w:p>
        </w:tc>
        <w:tc>
          <w:tcPr/>
          <w:p>
            <w:pPr>
              <w:pStyle w:val="Compact"/>
              <w:jc w:val="right"/>
            </w:pPr>
            <w:r>
              <w:t xml:space="preserve">5.09%</w:t>
            </w:r>
          </w:p>
        </w:tc>
        <w:tc>
          <w:tcPr/>
          <w:p>
            <w:pPr>
              <w:pStyle w:val="Compact"/>
              <w:jc w:val="right"/>
            </w:pPr>
            <w:r>
              <w:rPr>
                <w:rFonts w:hint="eastAsia"/>
              </w:rPr>
              <w:t xml:space="preserve">+1.35亿</w:t>
            </w:r>
          </w:p>
        </w:tc>
      </w:tr>
      <w:tr>
        <w:tc>
          <w:tcPr/>
          <w:p>
            <w:pPr>
              <w:pStyle w:val="Compact"/>
            </w:pPr>
            <w:r>
              <w:rPr>
                <w:rFonts w:hint="eastAsia"/>
              </w:rPr>
              <w:t xml:space="preserve">瑞芯微</w:t>
            </w:r>
          </w:p>
        </w:tc>
        <w:tc>
          <w:tcPr/>
          <w:p>
            <w:pPr>
              <w:pStyle w:val="Compact"/>
              <w:jc w:val="right"/>
            </w:pPr>
            <w:r>
              <w:t xml:space="preserve">📈 +3.64%</w:t>
            </w:r>
          </w:p>
        </w:tc>
        <w:tc>
          <w:tcPr/>
          <w:p>
            <w:pPr>
              <w:pStyle w:val="Compact"/>
              <w:jc w:val="right"/>
            </w:pPr>
            <w:r>
              <w:t xml:space="preserve">7.78%</w:t>
            </w:r>
          </w:p>
        </w:tc>
        <w:tc>
          <w:tcPr/>
          <w:p>
            <w:pPr>
              <w:pStyle w:val="Compact"/>
              <w:jc w:val="right"/>
            </w:pPr>
            <w:r>
              <w:rPr>
                <w:rFonts w:hint="eastAsia"/>
              </w:rPr>
              <w:t xml:space="preserve">+1.44亿</w:t>
            </w:r>
          </w:p>
        </w:tc>
      </w:tr>
      <w:tr>
        <w:tc>
          <w:tcPr/>
          <w:p>
            <w:pPr>
              <w:pStyle w:val="Compact"/>
            </w:pPr>
            <w:r>
              <w:rPr>
                <w:rFonts w:hint="eastAsia"/>
              </w:rPr>
              <w:t xml:space="preserve">星宸科技</w:t>
            </w:r>
          </w:p>
        </w:tc>
        <w:tc>
          <w:tcPr/>
          <w:p>
            <w:pPr>
              <w:pStyle w:val="Compact"/>
              <w:jc w:val="right"/>
            </w:pPr>
            <w:r>
              <w:t xml:space="preserve">📈 +0.27%</w:t>
            </w:r>
          </w:p>
        </w:tc>
        <w:tc>
          <w:tcPr/>
          <w:p>
            <w:pPr>
              <w:pStyle w:val="Compact"/>
              <w:jc w:val="right"/>
            </w:pPr>
            <w:r>
              <w:t xml:space="preserve">14.77%</w:t>
            </w:r>
          </w:p>
        </w:tc>
        <w:tc>
          <w:tcPr/>
          <w:p>
            <w:pPr>
              <w:pStyle w:val="Compact"/>
              <w:jc w:val="right"/>
            </w:pPr>
            <w:r>
              <w:rPr>
                <w:rFonts w:hint="eastAsia"/>
              </w:rPr>
              <w:t xml:space="preserve">+3.71亿</w:t>
            </w:r>
          </w:p>
        </w:tc>
      </w:tr>
      <w:tr>
        <w:tc>
          <w:tcPr/>
          <w:p>
            <w:pPr>
              <w:pStyle w:val="Compact"/>
            </w:pPr>
            <w:r>
              <w:rPr>
                <w:rFonts w:hint="eastAsia"/>
              </w:rPr>
              <w:t xml:space="preserve">全志科技</w:t>
            </w:r>
          </w:p>
        </w:tc>
        <w:tc>
          <w:tcPr/>
          <w:p>
            <w:pPr>
              <w:pStyle w:val="Compact"/>
              <w:jc w:val="right"/>
            </w:pPr>
            <w:r>
              <w:t xml:space="preserve">📈 +1.89%</w:t>
            </w:r>
          </w:p>
        </w:tc>
        <w:tc>
          <w:tcPr/>
          <w:p>
            <w:pPr>
              <w:pStyle w:val="Compact"/>
              <w:jc w:val="right"/>
            </w:pPr>
            <w:r>
              <w:t xml:space="preserve">14.88%</w:t>
            </w:r>
          </w:p>
        </w:tc>
        <w:tc>
          <w:tcPr/>
          <w:p>
            <w:pPr>
              <w:pStyle w:val="Compact"/>
              <w:jc w:val="right"/>
            </w:pPr>
            <w:r>
              <w:rPr>
                <w:rFonts w:hint="eastAsia"/>
              </w:rPr>
              <w:t xml:space="preserve">+3.22亿</w:t>
            </w:r>
          </w:p>
        </w:tc>
      </w:tr>
    </w:tbl>
    <w:p>
      <w:pPr>
        <w:pStyle w:val="BodyText"/>
      </w:pPr>
      <w:r>
        <w:rPr>
          <w:rFonts w:hint="eastAsia"/>
        </w:rPr>
        <w:t xml:space="preserve">另有恒玄科技</w:t>
      </w:r>
      <w:r>
        <w:t xml:space="preserve"> 📉 </w:t>
      </w:r>
      <w:r>
        <w:rPr>
          <w:rFonts w:hint="eastAsia"/>
        </w:rPr>
        <w:t xml:space="preserve">-1.82%，主力净额</w:t>
      </w:r>
      <w:r>
        <w:t xml:space="preserve"> </w:t>
      </w:r>
      <w:r>
        <w:rPr>
          <w:rFonts w:hint="eastAsia"/>
        </w:rPr>
        <w:t xml:space="preserve">-622.61万元，虽符合部分趋势筛选，但今日资金不强。</w:t>
      </w:r>
    </w:p>
    <w:p>
      <w:pPr>
        <w:pStyle w:val="BodyText"/>
      </w:pPr>
      <w:r>
        <w:t xml:space="preserve">💡 </w:t>
      </w:r>
      <w:r>
        <w:rPr>
          <w:rFonts w:hint="eastAsia"/>
        </w:rPr>
        <w:t xml:space="preserve">妙想结论：</w:t>
      </w:r>
    </w:p>
    <w:p>
      <w:pPr>
        <w:pStyle w:val="Compact"/>
        <w:numPr>
          <w:ilvl w:val="0"/>
          <w:numId w:val="1049"/>
        </w:numPr>
      </w:pPr>
      <w:r>
        <w:rPr>
          <w:rFonts w:hint="eastAsia"/>
        </w:rPr>
        <w:t xml:space="preserve">候选不等于买入结论。</w:t>
      </w:r>
    </w:p>
    <w:p>
      <w:pPr>
        <w:pStyle w:val="Compact"/>
        <w:numPr>
          <w:ilvl w:val="0"/>
          <w:numId w:val="1049"/>
        </w:numPr>
      </w:pPr>
      <w:r>
        <w:rPr>
          <w:rFonts w:hint="eastAsia"/>
        </w:rPr>
        <w:t xml:space="preserve">半导体候选与今日资金主线一致，但必须再通过情绪、主线、资金、量价和右侧趋势确认。</w:t>
      </w:r>
    </w:p>
    <w:p>
      <w:pPr>
        <w:pStyle w:val="Compact"/>
        <w:numPr>
          <w:ilvl w:val="0"/>
          <w:numId w:val="1049"/>
        </w:numPr>
      </w:pPr>
      <w:r>
        <w:rPr>
          <w:rFonts w:hint="eastAsia"/>
        </w:rPr>
        <w:t xml:space="preserve">星宸科技、全志科技换手率接近15%，若次日放量冲高回落，容易转为拥挤交易。</w:t>
      </w:r>
    </w:p>
    <w:p>
      <w:pPr>
        <w:pStyle w:val="Compact"/>
        <w:numPr>
          <w:ilvl w:val="0"/>
          <w:numId w:val="1049"/>
        </w:numPr>
      </w:pPr>
      <w:r>
        <w:rPr>
          <w:rFonts w:hint="eastAsia"/>
        </w:rPr>
        <w:t xml:space="preserve">拓荆科技涨幅</w:t>
      </w:r>
      <w:r>
        <w:t xml:space="preserve"> </w:t>
      </w:r>
      <w:r>
        <w:rPr>
          <w:rFonts w:hint="eastAsia"/>
        </w:rPr>
        <w:t xml:space="preserve">+6.46%，成交额</w:t>
      </w:r>
      <w:r>
        <w:t xml:space="preserve"> </w:t>
      </w:r>
      <w:r>
        <w:rPr>
          <w:rFonts w:hint="eastAsia"/>
        </w:rPr>
        <w:t xml:space="preserve">70.00亿，趋势强但估值PE</w:t>
      </w:r>
      <w:r>
        <w:t xml:space="preserve"> 100.74、PB </w:t>
      </w:r>
      <w:r>
        <w:rPr>
          <w:rFonts w:hint="eastAsia"/>
        </w:rPr>
        <w:t xml:space="preserve">19.5918，不能追涨，只等缩量回踩。</w:t>
      </w:r>
    </w:p>
    <w:p>
      <w:r>
        <w:pict>
          <v:rect style="width:0;height:1.5pt" o:hralign="center" o:hrstd="t" o:hr="t"/>
        </w:pict>
      </w:r>
    </w:p>
    <w:bookmarkEnd w:id="72"/>
    <w:bookmarkEnd w:id="73"/>
    <w:bookmarkStart w:id="77" w:name="全天最终结论退潮日只保留半导体核心与电网分歧转强其他反抽先卖后看"/>
    <w:p>
      <w:pPr>
        <w:pStyle w:val="Heading2"/>
      </w:pPr>
      <w:r>
        <w:t xml:space="preserve">📌 </w:t>
      </w:r>
      <w:r>
        <w:rPr>
          <w:rFonts w:hint="eastAsia"/>
        </w:rPr>
        <w:t xml:space="preserve">全天最终结论：退潮日只保留半导体核心与电网分歧转强，其他反抽先卖后看</w:t>
      </w:r>
    </w:p>
    <w:p>
      <w:pPr>
        <w:pStyle w:val="FirstParagraph"/>
      </w:pPr>
      <w:r>
        <w:t xml:space="preserve">💡 </w:t>
      </w:r>
      <w:r>
        <w:rPr>
          <w:rFonts w:hint="eastAsia"/>
        </w:rPr>
        <w:t xml:space="preserve">一句话判断：</w:t>
      </w:r>
    </w:p>
    <w:p>
      <w:pPr>
        <w:pStyle w:val="Compact"/>
        <w:numPr>
          <w:ilvl w:val="0"/>
          <w:numId w:val="1050"/>
        </w:numPr>
      </w:pPr>
      <w:r>
        <w:rPr>
          <w:rFonts w:hint="eastAsia"/>
        </w:rPr>
        <w:t xml:space="preserve">今日市场是广度冰点下的局部主线抱团，半导体是资金主线，电网是情绪主线，但整体仍处于退潮环境。</w:t>
      </w:r>
    </w:p>
    <w:bookmarkStart w:id="74" w:name="可以继续看的方向"/>
    <w:p>
      <w:pPr>
        <w:pStyle w:val="Heading3"/>
      </w:pPr>
      <w:r>
        <w:t xml:space="preserve">📈 </w:t>
      </w:r>
      <w:r>
        <w:rPr>
          <w:rFonts w:hint="eastAsia"/>
        </w:rPr>
        <w:t xml:space="preserve">可以继续看的方向</w:t>
      </w:r>
    </w:p>
    <w:p>
      <w:pPr>
        <w:pStyle w:val="Compact"/>
        <w:numPr>
          <w:ilvl w:val="0"/>
          <w:numId w:val="1051"/>
        </w:numPr>
      </w:pPr>
      <w:r>
        <w:rPr>
          <w:rFonts w:hint="eastAsia"/>
        </w:rPr>
        <w:t xml:space="preserve">半导体设备/先进封装/核心芯片：通富微电、中微公司、华天科技、澜起科技、长川科技、北方华创。</w:t>
      </w:r>
    </w:p>
    <w:p>
      <w:pPr>
        <w:pStyle w:val="Compact"/>
        <w:numPr>
          <w:ilvl w:val="0"/>
          <w:numId w:val="1051"/>
        </w:numPr>
      </w:pPr>
      <w:r>
        <w:rPr>
          <w:rFonts w:hint="eastAsia"/>
        </w:rPr>
        <w:t xml:space="preserve">电网设备：长缆科技、顺钠股份、汉缆股份、中电鑫龙，只做分歧转强。</w:t>
      </w:r>
    </w:p>
    <w:p>
      <w:pPr>
        <w:pStyle w:val="Compact"/>
        <w:numPr>
          <w:ilvl w:val="0"/>
          <w:numId w:val="1051"/>
        </w:numPr>
      </w:pPr>
      <w:r>
        <w:rPr>
          <w:rFonts w:hint="eastAsia"/>
        </w:rPr>
        <w:t xml:space="preserve">地面兵装/军工：长城军工为观察锚，必须看板块扩散。</w:t>
      </w:r>
    </w:p>
    <w:p>
      <w:pPr>
        <w:pStyle w:val="Compact"/>
        <w:numPr>
          <w:ilvl w:val="0"/>
          <w:numId w:val="1051"/>
        </w:numPr>
      </w:pPr>
      <w:r>
        <w:rPr>
          <w:rFonts w:hint="eastAsia"/>
        </w:rPr>
        <w:t xml:space="preserve">右侧候选：拓荆科技、瑞芯微、星宸科技、全志科技，只等缩量回踩不破趋势线。</w:t>
      </w:r>
    </w:p>
    <w:bookmarkEnd w:id="74"/>
    <w:bookmarkStart w:id="75" w:name="必须回避的方向"/>
    <w:p>
      <w:pPr>
        <w:pStyle w:val="Heading3"/>
      </w:pPr>
      <w:r>
        <w:t xml:space="preserve">⚠️ </w:t>
      </w:r>
      <w:r>
        <w:rPr>
          <w:rFonts w:hint="eastAsia"/>
        </w:rPr>
        <w:t xml:space="preserve">必须回避的方向</w:t>
      </w:r>
    </w:p>
    <w:p>
      <w:pPr>
        <w:pStyle w:val="Compact"/>
        <w:numPr>
          <w:ilvl w:val="0"/>
          <w:numId w:val="1052"/>
        </w:numPr>
      </w:pPr>
      <w:r>
        <w:rPr>
          <w:rFonts w:hint="eastAsia"/>
        </w:rPr>
        <w:t xml:space="preserve">通信设备、元件、证券Ⅱ、工业金属、电力。</w:t>
      </w:r>
    </w:p>
    <w:p>
      <w:pPr>
        <w:pStyle w:val="Compact"/>
        <w:numPr>
          <w:ilvl w:val="0"/>
          <w:numId w:val="1052"/>
        </w:numPr>
      </w:pPr>
      <w:r>
        <w:rPr>
          <w:rFonts w:hint="eastAsia"/>
        </w:rPr>
        <w:t xml:space="preserve">高PE、高换手、纯公告刺激、无资金承接的高标。</w:t>
      </w:r>
    </w:p>
    <w:p>
      <w:pPr>
        <w:pStyle w:val="Compact"/>
        <w:numPr>
          <w:ilvl w:val="0"/>
          <w:numId w:val="1052"/>
        </w:numPr>
      </w:pPr>
      <w:r>
        <w:rPr>
          <w:rFonts w:hint="eastAsia"/>
        </w:rPr>
        <w:t xml:space="preserve">跌停扩散行业：电力、IT服务Ⅱ、电网设备弱分支、中药、化学制药。</w:t>
      </w:r>
    </w:p>
    <w:p>
      <w:pPr>
        <w:pStyle w:val="Compact"/>
        <w:numPr>
          <w:ilvl w:val="0"/>
          <w:numId w:val="1052"/>
        </w:numPr>
      </w:pPr>
      <w:r>
        <w:rPr>
          <w:rFonts w:hint="eastAsia"/>
        </w:rPr>
        <w:t xml:space="preserve">弱广度下的指数抄底和高位股第一波反抽。</w:t>
      </w:r>
    </w:p>
    <w:bookmarkEnd w:id="75"/>
    <w:bookmarkStart w:id="76" w:name="明日行动纪律"/>
    <w:p>
      <w:pPr>
        <w:pStyle w:val="Heading3"/>
      </w:pPr>
      <w:r>
        <w:t xml:space="preserve">💡 </w:t>
      </w:r>
      <w:r>
        <w:rPr>
          <w:rFonts w:hint="eastAsia"/>
        </w:rPr>
        <w:t xml:space="preserve">明日行动纪律</w:t>
      </w:r>
    </w:p>
    <w:p>
      <w:pPr>
        <w:pStyle w:val="Compact"/>
        <w:numPr>
          <w:ilvl w:val="0"/>
          <w:numId w:val="1053"/>
        </w:numPr>
      </w:pPr>
      <w:r>
        <w:rPr>
          <w:rFonts w:hint="eastAsia"/>
        </w:rPr>
        <w:t xml:space="preserve">不追涨。</w:t>
      </w:r>
    </w:p>
    <w:p>
      <w:pPr>
        <w:pStyle w:val="Compact"/>
        <w:numPr>
          <w:ilvl w:val="0"/>
          <w:numId w:val="1053"/>
        </w:numPr>
      </w:pPr>
      <w:r>
        <w:rPr>
          <w:rFonts w:hint="eastAsia"/>
        </w:rPr>
        <w:t xml:space="preserve">不抄底指数。</w:t>
      </w:r>
    </w:p>
    <w:p>
      <w:pPr>
        <w:pStyle w:val="Compact"/>
        <w:numPr>
          <w:ilvl w:val="0"/>
          <w:numId w:val="1053"/>
        </w:numPr>
      </w:pPr>
      <w:r>
        <w:rPr>
          <w:rFonts w:hint="eastAsia"/>
        </w:rPr>
        <w:t xml:space="preserve">不扩大仓位到模型上限。</w:t>
      </w:r>
    </w:p>
    <w:p>
      <w:pPr>
        <w:pStyle w:val="Compact"/>
        <w:numPr>
          <w:ilvl w:val="0"/>
          <w:numId w:val="1053"/>
        </w:numPr>
      </w:pPr>
      <w:r>
        <w:rPr>
          <w:rFonts w:hint="eastAsia"/>
        </w:rPr>
        <w:t xml:space="preserve">只做右侧确认：缩量回踩不破趋势线/颈线，再放量突破前高。</w:t>
      </w:r>
    </w:p>
    <w:p>
      <w:pPr>
        <w:pStyle w:val="Compact"/>
        <w:numPr>
          <w:ilvl w:val="0"/>
          <w:numId w:val="1053"/>
        </w:numPr>
      </w:pPr>
      <w:r>
        <w:rPr>
          <w:rFonts w:hint="eastAsia"/>
        </w:rPr>
        <w:t xml:space="preserve">若市场继续下跌家数超4000家，空仓或极低仓位比主观进攻更优。</w:t>
      </w:r>
    </w:p>
    <w:p>
      <w:pPr>
        <w:pStyle w:val="Compact"/>
        <w:numPr>
          <w:ilvl w:val="0"/>
          <w:numId w:val="1053"/>
        </w:numPr>
      </w:pPr>
      <w:r>
        <w:rPr>
          <w:rFonts w:hint="eastAsia"/>
        </w:rPr>
        <w:t xml:space="preserve">若半导体与电网同时分歧，明日不做新开仓，等待新的主线确认。</w:t>
      </w:r>
    </w:p>
    <w:p>
      <w:r>
        <w:pict>
          <v:rect style="width:0;height:1.5pt" o:hralign="center" o:hrstd="t" o:hr="t"/>
        </w:pict>
      </w:r>
    </w:p>
    <w:p>
      <w:pPr>
        <w:pStyle w:val="BlockText"/>
      </w:pPr>
      <w:r>
        <w:t xml:space="preserve">📊 </w:t>
      </w:r>
      <w:r>
        <w:rPr>
          <w:rFonts w:hint="eastAsia"/>
        </w:rPr>
        <w:t xml:space="preserve">生成时间：2026-07-24</w:t>
      </w:r>
      <w:r>
        <w:t xml:space="preserve"> 17:00:08</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6"/>
    <w:bookmarkEnd w:id="77"/>
    <w:bookmarkEnd w:id="7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2026-07-24T09:08:58Z</dcterms:created>
  <dcterms:modified xsi:type="dcterms:W3CDTF">2026-07-24T09:08:58Z</dcterms:modified>
</cp:coreProperties>
</file>

<file path=docProps/custom.xml><?xml version="1.0" encoding="utf-8"?>
<Properties xmlns="http://schemas.openxmlformats.org/officeDocument/2006/custom-properties" xmlns:vt="http://schemas.openxmlformats.org/officeDocument/2006/docPropsVTypes"/>
</file>