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新闻联播a股解读-2026-07-30周四"/>
    <w:p>
      <w:pPr>
        <w:pStyle w:val="Heading1"/>
      </w:pPr>
      <w:r>
        <w:rPr>
          <w:rFonts w:hint="eastAsia"/>
        </w:rPr>
        <w:t xml:space="preserve">新闻联播A股解读</w:t>
      </w:r>
      <w:r>
        <w:t xml:space="preserve"> | </w:t>
      </w:r>
      <w:r>
        <w:rPr>
          <w:rFonts w:hint="eastAsia"/>
        </w:rPr>
        <w:t xml:space="preserve">2026-07-30（周四）</w:t>
      </w:r>
    </w:p>
    <w:p>
      <w:pPr>
        <w:pStyle w:val="BlockText"/>
      </w:pPr>
      <w:r>
        <w:rPr>
          <w:rFonts w:hint="eastAsia"/>
          <w:b/>
          <w:bCs/>
        </w:rPr>
        <w:t xml:space="preserve">稿源核验口径：</w:t>
      </w:r>
      <w:r>
        <w:rPr>
          <w:rFonts w:hint="eastAsia"/>
        </w:rPr>
        <w:t xml:space="preserve">本文仅基于央视网《新闻联播》20260730</w:t>
      </w:r>
      <w:r>
        <w:t xml:space="preserve"> </w:t>
      </w:r>
      <w:r>
        <w:rPr>
          <w:rFonts w:hint="eastAsia"/>
        </w:rPr>
        <w:t xml:space="preserve">19:00完整节目页“视频简介/本期节目主要内容”和逐条详情页标题。央视原文未披露的公司、订单、招投标、项目清单、灾害损失金额、军工型号、商品价格、行业利润明细、股价表现和个股名单，一律不扩展；板块判断为A股研究映射，不代表央视点名。</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整体基调：政策定调偏积极，产业线索集中。</w:t>
      </w:r>
      <w:r>
        <w:rPr>
          <w:rFonts w:hint="eastAsia"/>
        </w:rPr>
        <w:t xml:space="preserve">头条为中共中央政治局会议，决定召开二十届五中全会，并分析研究当前经济形势和经济工作；第二条为就当前经济形势和下半年经济工作召开党外人士座谈会。这对A股的含义是：宏观预期与政策执行仍是短期风险偏好核心变量。</w:t>
      </w:r>
    </w:p>
    <w:p>
      <w:pPr>
        <w:pStyle w:val="Compact"/>
        <w:numPr>
          <w:ilvl w:val="0"/>
          <w:numId w:val="1001"/>
        </w:numPr>
      </w:pPr>
      <w:r>
        <w:rPr>
          <w:rFonts w:hint="eastAsia"/>
          <w:b/>
          <w:bCs/>
        </w:rPr>
        <w:t xml:space="preserve">产业主线：</w:t>
      </w:r>
      <w:r>
        <w:rPr>
          <w:rFonts w:hint="eastAsia"/>
        </w:rPr>
        <w:t xml:space="preserve">当日可核验的经济产业内容包括中国智造和人工智能产品出海、物流总量稳步扩大、文化企业营收平稳增长、“电影+”带动暑期文旅消费、“三新”经济增加值同比增长6.2%、深圳对APEC经济体进出口同比增长33%。</w:t>
      </w:r>
    </w:p>
    <w:p>
      <w:pPr>
        <w:pStyle w:val="Compact"/>
        <w:numPr>
          <w:ilvl w:val="0"/>
          <w:numId w:val="1001"/>
        </w:numPr>
      </w:pPr>
      <w:r>
        <w:rPr>
          <w:rFonts w:hint="eastAsia"/>
          <w:b/>
          <w:bCs/>
        </w:rPr>
        <w:t xml:space="preserve">主题延伸：</w:t>
      </w:r>
      <w:r>
        <w:rPr>
          <w:rFonts w:hint="eastAsia"/>
        </w:rPr>
        <w:t xml:space="preserve">自然资源部修订《临时用海管理办法》、区划地名文物名录试点、反网络暴力法征求意见稿、新疆非遗援疆活动，分别映射海洋经济规范治理、数字政务/文物数据、网络治理合规、非遗文旅等方向。</w:t>
      </w:r>
    </w:p>
    <w:p>
      <w:pPr>
        <w:pStyle w:val="Compact"/>
        <w:numPr>
          <w:ilvl w:val="0"/>
          <w:numId w:val="1001"/>
        </w:numPr>
      </w:pPr>
      <w:r>
        <w:rPr>
          <w:rFonts w:hint="eastAsia"/>
          <w:b/>
          <w:bCs/>
        </w:rPr>
        <w:t xml:space="preserve">风险端：</w:t>
      </w:r>
      <w:r>
        <w:rPr>
          <w:rFonts w:hint="eastAsia"/>
        </w:rPr>
        <w:t xml:space="preserve">国际条目包括美军结束短暂停火恢复对伊朗打击、约旦称拦截伊朗导弹、伊拉克谴责美沙袭击、日本熊本县地震已造成34人死亡、俄乌相关打击、美联储年内连续第5次维持利率不变、法国西班牙林火复燃交通受阻。相关信息对能源、黄金、军工、航运和风险偏好形成扰动。</w:t>
      </w:r>
    </w:p>
    <w:p>
      <w:pPr>
        <w:pStyle w:val="Compact"/>
        <w:numPr>
          <w:ilvl w:val="0"/>
          <w:numId w:val="1001"/>
        </w:numPr>
      </w:pPr>
      <w:r>
        <w:rPr>
          <w:rFonts w:hint="eastAsia"/>
          <w:b/>
          <w:bCs/>
        </w:rPr>
        <w:t xml:space="preserve">一句话结论：</w:t>
      </w:r>
      <w:r>
        <w:rPr>
          <w:rFonts w:hint="eastAsia"/>
        </w:rPr>
        <w:t xml:space="preserve">今日联播对A股偏“稳预期+促结构”的组合，适合关注政策定调下有数据验证的AI出海、智能制造、物流、文化消费、文旅和外贸链，避免把标题直接外推为个股确定性。</w:t>
      </w:r>
    </w:p>
    <w:p>
      <w:r>
        <w:pict>
          <v:rect style="width:0;height:1.5pt" o:hralign="center" o:hrstd="t" o:hr="t"/>
        </w:pict>
      </w:r>
    </w:p>
    <w:bookmarkEnd w:id="9"/>
    <w:bookmarkStart w:id="19" w:name="二分条a股影响分析"/>
    <w:p>
      <w:pPr>
        <w:pStyle w:val="Heading2"/>
      </w:pPr>
      <w:r>
        <w:rPr>
          <w:rFonts w:hint="eastAsia"/>
        </w:rPr>
        <w:t xml:space="preserve">二、分条A股影响分析</w:t>
      </w:r>
    </w:p>
    <w:bookmarkStart w:id="10" w:name="政治局会议与下半年经济工作稳预期稳增长和风险偏好"/>
    <w:p>
      <w:pPr>
        <w:pStyle w:val="Heading3"/>
      </w:pPr>
      <w:r>
        <w:t xml:space="preserve">1. </w:t>
      </w:r>
      <w:r>
        <w:rPr>
          <w:rFonts w:hint="eastAsia"/>
        </w:rPr>
        <w:t xml:space="preserve">政治局会议与下半年经济工作：稳预期、稳增长和风险偏好</w:t>
      </w:r>
    </w:p>
    <w:p>
      <w:pPr>
        <w:pStyle w:val="Compact"/>
        <w:numPr>
          <w:ilvl w:val="0"/>
          <w:numId w:val="1002"/>
        </w:numPr>
      </w:pPr>
      <w:r>
        <w:rPr>
          <w:rFonts w:hint="eastAsia"/>
          <w:b/>
          <w:bCs/>
        </w:rPr>
        <w:t xml:space="preserve">信号强度：★★★★★</w:t>
      </w:r>
    </w:p>
    <w:p>
      <w:pPr>
        <w:pStyle w:val="Compact"/>
        <w:numPr>
          <w:ilvl w:val="0"/>
          <w:numId w:val="1002"/>
        </w:numPr>
      </w:pPr>
      <w:r>
        <w:rPr>
          <w:rFonts w:hint="eastAsia"/>
          <w:b/>
          <w:bCs/>
        </w:rPr>
        <w:t xml:space="preserve">联播依据：</w:t>
      </w:r>
      <w:r>
        <w:rPr>
          <w:rFonts w:hint="eastAsia"/>
        </w:rPr>
        <w:t xml:space="preserve">节目第1条为“中共中央政治局召开会议</w:t>
      </w:r>
      <w:r>
        <w:t xml:space="preserve"> </w:t>
      </w:r>
      <w:r>
        <w:rPr>
          <w:rFonts w:hint="eastAsia"/>
        </w:rPr>
        <w:t xml:space="preserve">决定召开二十届五中全会</w:t>
      </w:r>
      <w:r>
        <w:t xml:space="preserve"> </w:t>
      </w:r>
      <w:r>
        <w:rPr>
          <w:rFonts w:hint="eastAsia"/>
        </w:rPr>
        <w:t xml:space="preserve">分析研究当前经济形势和经济工作”；第2条为“就当前经济形势和下半年经济工作</w:t>
      </w:r>
      <w:r>
        <w:t xml:space="preserve"> </w:t>
      </w:r>
      <w:r>
        <w:rPr>
          <w:rFonts w:hint="eastAsia"/>
        </w:rPr>
        <w:t xml:space="preserve">中共中央召开党外人士座谈会”。</w:t>
      </w:r>
    </w:p>
    <w:p>
      <w:pPr>
        <w:pStyle w:val="Compact"/>
        <w:numPr>
          <w:ilvl w:val="0"/>
          <w:numId w:val="1002"/>
        </w:numPr>
      </w:pPr>
      <w:r>
        <w:rPr>
          <w:rFonts w:hint="eastAsia"/>
          <w:b/>
          <w:bCs/>
        </w:rPr>
        <w:t xml:space="preserve">A股影响：</w:t>
      </w:r>
      <w:r>
        <w:rPr>
          <w:rFonts w:hint="eastAsia"/>
        </w:rPr>
        <w:t xml:space="preserve">政策定调置顶，意味着市场对稳增长、内需、科技创新、产业升级和风险防范等方向的预期会重新聚焦。指数层面更关注后续政策细则和执行节奏，结构层面更关注能被数据兑现的产业方向。</w:t>
      </w:r>
    </w:p>
    <w:p>
      <w:pPr>
        <w:pStyle w:val="Compact"/>
        <w:numPr>
          <w:ilvl w:val="0"/>
          <w:numId w:val="1002"/>
        </w:numPr>
      </w:pPr>
      <w:r>
        <w:rPr>
          <w:rFonts w:hint="eastAsia"/>
          <w:b/>
          <w:bCs/>
        </w:rPr>
        <w:t xml:space="preserve">映射板块：</w:t>
      </w:r>
      <w:r>
        <w:rPr>
          <w:rFonts w:hint="eastAsia"/>
        </w:rPr>
        <w:t xml:space="preserve">大盘核心资产、政策受益链、内需消费、科技制造、基建链、金融稳定相关方向。</w:t>
      </w:r>
    </w:p>
    <w:p>
      <w:pPr>
        <w:pStyle w:val="Compact"/>
        <w:numPr>
          <w:ilvl w:val="0"/>
          <w:numId w:val="1002"/>
        </w:numPr>
      </w:pPr>
      <w:r>
        <w:rPr>
          <w:rFonts w:hint="eastAsia"/>
          <w:b/>
          <w:bCs/>
        </w:rPr>
        <w:t xml:space="preserve">依据与边界：</w:t>
      </w:r>
      <w:r>
        <w:rPr>
          <w:rFonts w:hint="eastAsia"/>
        </w:rPr>
        <w:t xml:space="preserve">央视主要内容未披露具体政策工具、财政规模、货币操作或行业补贴额度，不能直接推导某一板块立即兑现。</w:t>
      </w:r>
    </w:p>
    <w:p>
      <w:pPr>
        <w:pStyle w:val="Compact"/>
        <w:numPr>
          <w:ilvl w:val="0"/>
          <w:numId w:val="1002"/>
        </w:numPr>
      </w:pPr>
      <w:r>
        <w:rPr>
          <w:rFonts w:hint="eastAsia"/>
          <w:b/>
          <w:bCs/>
        </w:rPr>
        <w:t xml:space="preserve">操作含义：</w:t>
      </w:r>
      <w:r>
        <w:rPr>
          <w:rFonts w:hint="eastAsia"/>
        </w:rPr>
        <w:t xml:space="preserve">政策定调提高“看政策、看数据、看业绩”的权重；短线追高应等待会议后续文件、部委动作和资金承接确认。</w:t>
      </w:r>
    </w:p>
    <w:bookmarkEnd w:id="10"/>
    <w:bookmarkStart w:id="11" w:name="中国智造与人工智能产品出海ai硬件智能终端和智能制造"/>
    <w:p>
      <w:pPr>
        <w:pStyle w:val="Heading3"/>
      </w:pPr>
      <w:r>
        <w:t xml:space="preserve">2. </w:t>
      </w:r>
      <w:r>
        <w:rPr>
          <w:rFonts w:hint="eastAsia"/>
        </w:rPr>
        <w:t xml:space="preserve">中国智造与人工智能产品出海：AI硬件、智能终端和智能制造</w:t>
      </w:r>
    </w:p>
    <w:p>
      <w:pPr>
        <w:pStyle w:val="Compact"/>
        <w:numPr>
          <w:ilvl w:val="0"/>
          <w:numId w:val="1003"/>
        </w:numPr>
      </w:pPr>
      <w:r>
        <w:rPr>
          <w:rFonts w:hint="eastAsia"/>
          <w:b/>
          <w:bCs/>
        </w:rPr>
        <w:t xml:space="preserve">信号强度：★★★★☆</w:t>
      </w:r>
    </w:p>
    <w:p>
      <w:pPr>
        <w:pStyle w:val="Compact"/>
        <w:numPr>
          <w:ilvl w:val="0"/>
          <w:numId w:val="1003"/>
        </w:numPr>
      </w:pPr>
      <w:r>
        <w:rPr>
          <w:rFonts w:hint="eastAsia"/>
          <w:b/>
          <w:bCs/>
        </w:rPr>
        <w:t xml:space="preserve">联播依据：</w:t>
      </w:r>
      <w:r>
        <w:rPr>
          <w:rFonts w:hint="eastAsia"/>
        </w:rPr>
        <w:t xml:space="preserve">节目第5条为“中国智造加速出海</w:t>
      </w:r>
      <w:r>
        <w:t xml:space="preserve"> </w:t>
      </w:r>
      <w:r>
        <w:rPr>
          <w:rFonts w:hint="eastAsia"/>
        </w:rPr>
        <w:t xml:space="preserve">人工智能产品远销全球”。</w:t>
      </w:r>
    </w:p>
    <w:p>
      <w:pPr>
        <w:pStyle w:val="Compact"/>
        <w:numPr>
          <w:ilvl w:val="0"/>
          <w:numId w:val="1003"/>
        </w:numPr>
      </w:pPr>
      <w:r>
        <w:rPr>
          <w:rFonts w:hint="eastAsia"/>
          <w:b/>
          <w:bCs/>
        </w:rPr>
        <w:t xml:space="preserve">A股影响：</w:t>
      </w:r>
      <w:r>
        <w:rPr>
          <w:rFonts w:hint="eastAsia"/>
        </w:rPr>
        <w:t xml:space="preserve">该条直接指向“智能制造+AI产品+出口”的组合，映射AI硬件、智能终端、机器人、工业自动化、传感器、边缘计算、供应链和出海服务。</w:t>
      </w:r>
    </w:p>
    <w:p>
      <w:pPr>
        <w:pStyle w:val="Compact"/>
        <w:numPr>
          <w:ilvl w:val="0"/>
          <w:numId w:val="1003"/>
        </w:numPr>
      </w:pPr>
      <w:r>
        <w:rPr>
          <w:rFonts w:hint="eastAsia"/>
          <w:b/>
          <w:bCs/>
        </w:rPr>
        <w:t xml:space="preserve">映射板块：</w:t>
      </w:r>
      <w:r>
        <w:rPr>
          <w:rFonts w:hint="eastAsia"/>
        </w:rPr>
        <w:t xml:space="preserve">AI硬件、智能终端、机器人、工业自动化、传感器、边缘计算、出海供应链。</w:t>
      </w:r>
    </w:p>
    <w:p>
      <w:pPr>
        <w:pStyle w:val="Compact"/>
        <w:numPr>
          <w:ilvl w:val="0"/>
          <w:numId w:val="1003"/>
        </w:numPr>
      </w:pPr>
      <w:r>
        <w:rPr>
          <w:rFonts w:hint="eastAsia"/>
          <w:b/>
          <w:bCs/>
        </w:rPr>
        <w:t xml:space="preserve">依据与边界：</w:t>
      </w:r>
      <w:r>
        <w:rPr>
          <w:rFonts w:hint="eastAsia"/>
        </w:rPr>
        <w:t xml:space="preserve">原文未披露具体国家、企业、订单金额、产品清单或利润率；“远销全球”只能作为出海景气线索，不能替代订单验证。</w:t>
      </w:r>
    </w:p>
    <w:p>
      <w:pPr>
        <w:pStyle w:val="Compact"/>
        <w:numPr>
          <w:ilvl w:val="0"/>
          <w:numId w:val="1003"/>
        </w:numPr>
      </w:pPr>
      <w:r>
        <w:rPr>
          <w:rFonts w:hint="eastAsia"/>
          <w:b/>
          <w:bCs/>
        </w:rPr>
        <w:t xml:space="preserve">操作含义：</w:t>
      </w:r>
      <w:r>
        <w:rPr>
          <w:rFonts w:hint="eastAsia"/>
        </w:rPr>
        <w:t xml:space="preserve">优先筛选海外收入占比、订单能见度、核心零部件自主化和现金流质量同时较强的方向。</w:t>
      </w:r>
    </w:p>
    <w:bookmarkEnd w:id="11"/>
    <w:bookmarkStart w:id="12" w:name="物流总量稳步扩大供应链快递仓储和数字物流"/>
    <w:p>
      <w:pPr>
        <w:pStyle w:val="Heading3"/>
      </w:pPr>
      <w:r>
        <w:t xml:space="preserve">3. </w:t>
      </w:r>
      <w:r>
        <w:rPr>
          <w:rFonts w:hint="eastAsia"/>
        </w:rPr>
        <w:t xml:space="preserve">物流总量稳步扩大：供应链、快递仓储和数字物流</w:t>
      </w:r>
    </w:p>
    <w:p>
      <w:pPr>
        <w:pStyle w:val="Compact"/>
        <w:numPr>
          <w:ilvl w:val="0"/>
          <w:numId w:val="1004"/>
        </w:numPr>
      </w:pPr>
      <w:r>
        <w:rPr>
          <w:rFonts w:hint="eastAsia"/>
          <w:b/>
          <w:bCs/>
        </w:rPr>
        <w:t xml:space="preserve">信号强度：★★★★</w:t>
      </w:r>
    </w:p>
    <w:p>
      <w:pPr>
        <w:pStyle w:val="Compact"/>
        <w:numPr>
          <w:ilvl w:val="0"/>
          <w:numId w:val="1004"/>
        </w:numPr>
      </w:pPr>
      <w:r>
        <w:rPr>
          <w:rFonts w:hint="eastAsia"/>
          <w:b/>
          <w:bCs/>
        </w:rPr>
        <w:t xml:space="preserve">联播依据：</w:t>
      </w:r>
      <w:r>
        <w:rPr>
          <w:rFonts w:hint="eastAsia"/>
        </w:rPr>
        <w:t xml:space="preserve">节目第6条为“我国物流总量稳步扩大</w:t>
      </w:r>
      <w:r>
        <w:t xml:space="preserve"> </w:t>
      </w:r>
      <w:r>
        <w:rPr>
          <w:rFonts w:hint="eastAsia"/>
        </w:rPr>
        <w:t xml:space="preserve">需求结构不断优化”。</w:t>
      </w:r>
    </w:p>
    <w:p>
      <w:pPr>
        <w:pStyle w:val="Compact"/>
        <w:numPr>
          <w:ilvl w:val="0"/>
          <w:numId w:val="1004"/>
        </w:numPr>
      </w:pPr>
      <w:r>
        <w:rPr>
          <w:rFonts w:hint="eastAsia"/>
          <w:b/>
          <w:bCs/>
        </w:rPr>
        <w:t xml:space="preserve">A股影响：</w:t>
      </w:r>
      <w:r>
        <w:rPr>
          <w:rFonts w:hint="eastAsia"/>
        </w:rPr>
        <w:t xml:space="preserve">物流总量扩大和结构优化映射快递、仓储、冷链、供应链服务、物流信息化、港口铁路公路联运和大宗供应链管理。</w:t>
      </w:r>
    </w:p>
    <w:p>
      <w:pPr>
        <w:pStyle w:val="Compact"/>
        <w:numPr>
          <w:ilvl w:val="0"/>
          <w:numId w:val="1004"/>
        </w:numPr>
      </w:pPr>
      <w:r>
        <w:rPr>
          <w:rFonts w:hint="eastAsia"/>
          <w:b/>
          <w:bCs/>
        </w:rPr>
        <w:t xml:space="preserve">映射板块：</w:t>
      </w:r>
      <w:r>
        <w:rPr>
          <w:rFonts w:hint="eastAsia"/>
        </w:rPr>
        <w:t xml:space="preserve">快递物流、仓储冷链、供应链服务、物流信息化、多式联运。</w:t>
      </w:r>
    </w:p>
    <w:p>
      <w:pPr>
        <w:pStyle w:val="Compact"/>
        <w:numPr>
          <w:ilvl w:val="0"/>
          <w:numId w:val="1004"/>
        </w:numPr>
      </w:pPr>
      <w:r>
        <w:rPr>
          <w:rFonts w:hint="eastAsia"/>
          <w:b/>
          <w:bCs/>
        </w:rPr>
        <w:t xml:space="preserve">依据与边界：</w:t>
      </w:r>
      <w:r>
        <w:rPr>
          <w:rFonts w:hint="eastAsia"/>
        </w:rPr>
        <w:t xml:space="preserve">原文未披露物流总额、同比增速、分行业数据或企业名单，不能直接推导单一公司业绩。</w:t>
      </w:r>
    </w:p>
    <w:p>
      <w:pPr>
        <w:pStyle w:val="Compact"/>
        <w:numPr>
          <w:ilvl w:val="0"/>
          <w:numId w:val="1004"/>
        </w:numPr>
      </w:pPr>
      <w:r>
        <w:rPr>
          <w:rFonts w:hint="eastAsia"/>
          <w:b/>
          <w:bCs/>
        </w:rPr>
        <w:t xml:space="preserve">操作含义：</w:t>
      </w:r>
      <w:r>
        <w:rPr>
          <w:rFonts w:hint="eastAsia"/>
        </w:rPr>
        <w:t xml:space="preserve">物流方向需要结合运价、单票收入、吞吐量、库存周期和电商/制造业需求验证。</w:t>
      </w:r>
    </w:p>
    <w:bookmarkEnd w:id="12"/>
    <w:bookmarkStart w:id="13" w:name="文化企业新业态与电影传媒数字内容和暑期文旅"/>
    <w:p>
      <w:pPr>
        <w:pStyle w:val="Heading3"/>
      </w:pPr>
      <w:r>
        <w:t xml:space="preserve">4. </w:t>
      </w:r>
      <w:r>
        <w:rPr>
          <w:rFonts w:hint="eastAsia"/>
        </w:rPr>
        <w:t xml:space="preserve">文化企业、新业态与“电影+”：传媒、数字内容和暑期文旅</w:t>
      </w:r>
    </w:p>
    <w:p>
      <w:pPr>
        <w:pStyle w:val="Compact"/>
        <w:numPr>
          <w:ilvl w:val="0"/>
          <w:numId w:val="1005"/>
        </w:numPr>
      </w:pPr>
      <w:r>
        <w:rPr>
          <w:rFonts w:hint="eastAsia"/>
          <w:b/>
          <w:bCs/>
        </w:rPr>
        <w:t xml:space="preserve">信号强度：★★★★</w:t>
      </w:r>
    </w:p>
    <w:p>
      <w:pPr>
        <w:pStyle w:val="Compact"/>
        <w:numPr>
          <w:ilvl w:val="0"/>
          <w:numId w:val="1005"/>
        </w:numPr>
      </w:pPr>
      <w:r>
        <w:rPr>
          <w:rFonts w:hint="eastAsia"/>
          <w:b/>
          <w:bCs/>
        </w:rPr>
        <w:t xml:space="preserve">联播依据：</w:t>
      </w:r>
      <w:r>
        <w:rPr>
          <w:rFonts w:hint="eastAsia"/>
        </w:rPr>
        <w:t xml:space="preserve">节目第7条为“文化企业营收平稳增长</w:t>
      </w:r>
      <w:r>
        <w:t xml:space="preserve"> </w:t>
      </w:r>
      <w:r>
        <w:rPr>
          <w:rFonts w:hint="eastAsia"/>
        </w:rPr>
        <w:t xml:space="preserve">新业态发展动能强劲”；第8条为“‘电影+’拉动消费链不断延伸</w:t>
      </w:r>
      <w:r>
        <w:t xml:space="preserve"> </w:t>
      </w:r>
      <w:r>
        <w:rPr>
          <w:rFonts w:hint="eastAsia"/>
        </w:rPr>
        <w:t xml:space="preserve">助力暑期文旅升温”。</w:t>
      </w:r>
    </w:p>
    <w:p>
      <w:pPr>
        <w:pStyle w:val="Compact"/>
        <w:numPr>
          <w:ilvl w:val="0"/>
          <w:numId w:val="1005"/>
        </w:numPr>
      </w:pPr>
      <w:r>
        <w:rPr>
          <w:rFonts w:hint="eastAsia"/>
          <w:b/>
          <w:bCs/>
        </w:rPr>
        <w:t xml:space="preserve">A股影响：</w:t>
      </w:r>
      <w:r>
        <w:rPr>
          <w:rFonts w:hint="eastAsia"/>
        </w:rPr>
        <w:t xml:space="preserve">文化企业营收、新业态和电影文旅链共同指向数字内容、影视院线、版权运营、演艺、景区、酒店餐饮、票务平台和文旅融合场景。</w:t>
      </w:r>
    </w:p>
    <w:p>
      <w:pPr>
        <w:pStyle w:val="Compact"/>
        <w:numPr>
          <w:ilvl w:val="0"/>
          <w:numId w:val="1005"/>
        </w:numPr>
      </w:pPr>
      <w:r>
        <w:rPr>
          <w:rFonts w:hint="eastAsia"/>
          <w:b/>
          <w:bCs/>
        </w:rPr>
        <w:t xml:space="preserve">映射板块：</w:t>
      </w:r>
      <w:r>
        <w:rPr>
          <w:rFonts w:hint="eastAsia"/>
        </w:rPr>
        <w:t xml:space="preserve">影视院线、文化传媒、数字内容、版权运营、景区旅游、酒店餐饮、票务平台。</w:t>
      </w:r>
    </w:p>
    <w:p>
      <w:pPr>
        <w:pStyle w:val="Compact"/>
        <w:numPr>
          <w:ilvl w:val="0"/>
          <w:numId w:val="1005"/>
        </w:numPr>
      </w:pPr>
      <w:r>
        <w:rPr>
          <w:rFonts w:hint="eastAsia"/>
          <w:b/>
          <w:bCs/>
        </w:rPr>
        <w:t xml:space="preserve">依据与边界：</w:t>
      </w:r>
      <w:r>
        <w:rPr>
          <w:rFonts w:hint="eastAsia"/>
        </w:rPr>
        <w:t xml:space="preserve">原文未披露票房金额、客流量、企业收入清单、项目名单或具体平台份额。</w:t>
      </w:r>
    </w:p>
    <w:p>
      <w:pPr>
        <w:pStyle w:val="Compact"/>
        <w:numPr>
          <w:ilvl w:val="0"/>
          <w:numId w:val="1005"/>
        </w:numPr>
      </w:pPr>
      <w:r>
        <w:rPr>
          <w:rFonts w:hint="eastAsia"/>
          <w:b/>
          <w:bCs/>
        </w:rPr>
        <w:t xml:space="preserve">操作含义：</w:t>
      </w:r>
      <w:r>
        <w:rPr>
          <w:rFonts w:hint="eastAsia"/>
        </w:rPr>
        <w:t xml:space="preserve">暑期文旅和影视链偏事件/旺季驱动，需结合票房、客流、酒店入住率和公司中报验证。</w:t>
      </w:r>
    </w:p>
    <w:bookmarkEnd w:id="13"/>
    <w:bookmarkStart w:id="14" w:name="三新经济增加值同比增长6.2数字经济和新产业中线支撑"/>
    <w:p>
      <w:pPr>
        <w:pStyle w:val="Heading3"/>
      </w:pPr>
      <w:r>
        <w:t xml:space="preserve">5. </w:t>
      </w:r>
      <w:r>
        <w:rPr>
          <w:rFonts w:hint="eastAsia"/>
        </w:rPr>
        <w:t xml:space="preserve">“三新”经济增加值同比增长6.2%：数字经济和新产业中线支撑</w:t>
      </w:r>
    </w:p>
    <w:p>
      <w:pPr>
        <w:pStyle w:val="Compact"/>
        <w:numPr>
          <w:ilvl w:val="0"/>
          <w:numId w:val="1006"/>
        </w:numPr>
      </w:pPr>
      <w:r>
        <w:rPr>
          <w:rFonts w:hint="eastAsia"/>
          <w:b/>
          <w:bCs/>
        </w:rPr>
        <w:t xml:space="preserve">信号强度：★★★★☆</w:t>
      </w:r>
    </w:p>
    <w:p>
      <w:pPr>
        <w:pStyle w:val="Compact"/>
        <w:numPr>
          <w:ilvl w:val="0"/>
          <w:numId w:val="1006"/>
        </w:numPr>
      </w:pPr>
      <w:r>
        <w:rPr>
          <w:rFonts w:hint="eastAsia"/>
          <w:b/>
          <w:bCs/>
        </w:rPr>
        <w:t xml:space="preserve">联播依据：</w:t>
      </w:r>
      <w:r>
        <w:rPr>
          <w:rFonts w:hint="eastAsia"/>
        </w:rPr>
        <w:t xml:space="preserve">国内联播快讯称“2025年我国‘三新’经济增加值同比增长6.2%”。</w:t>
      </w:r>
    </w:p>
    <w:p>
      <w:pPr>
        <w:pStyle w:val="Compact"/>
        <w:numPr>
          <w:ilvl w:val="0"/>
          <w:numId w:val="1006"/>
        </w:numPr>
      </w:pPr>
      <w:r>
        <w:rPr>
          <w:rFonts w:hint="eastAsia"/>
          <w:b/>
          <w:bCs/>
        </w:rPr>
        <w:t xml:space="preserve">A股影响：</w:t>
      </w:r>
      <w:r>
        <w:rPr>
          <w:rFonts w:hint="eastAsia"/>
        </w:rPr>
        <w:t xml:space="preserve">“三新”经济数据强化新产业、新业态、新商业模式的中线叙事，映射数字经济、平台服务、工业互联网、AI应用、智能制造和新消费模式。</w:t>
      </w:r>
    </w:p>
    <w:p>
      <w:pPr>
        <w:pStyle w:val="Compact"/>
        <w:numPr>
          <w:ilvl w:val="0"/>
          <w:numId w:val="1006"/>
        </w:numPr>
      </w:pPr>
      <w:r>
        <w:rPr>
          <w:rFonts w:hint="eastAsia"/>
          <w:b/>
          <w:bCs/>
        </w:rPr>
        <w:t xml:space="preserve">映射板块：</w:t>
      </w:r>
      <w:r>
        <w:rPr>
          <w:rFonts w:hint="eastAsia"/>
        </w:rPr>
        <w:t xml:space="preserve">数字经济、工业互联网、AI应用、平台服务、智能制造、新消费。</w:t>
      </w:r>
    </w:p>
    <w:p>
      <w:pPr>
        <w:pStyle w:val="Compact"/>
        <w:numPr>
          <w:ilvl w:val="0"/>
          <w:numId w:val="1006"/>
        </w:numPr>
      </w:pPr>
      <w:r>
        <w:rPr>
          <w:rFonts w:hint="eastAsia"/>
          <w:b/>
          <w:bCs/>
        </w:rPr>
        <w:t xml:space="preserve">依据与边界：</w:t>
      </w:r>
      <w:r>
        <w:rPr>
          <w:rFonts w:hint="eastAsia"/>
        </w:rPr>
        <w:t xml:space="preserve">原文只披露6.2%的同比增长事实，未披露分行业结构、上市公司贡献或利润变化。</w:t>
      </w:r>
    </w:p>
    <w:p>
      <w:pPr>
        <w:pStyle w:val="Compact"/>
        <w:numPr>
          <w:ilvl w:val="0"/>
          <w:numId w:val="1006"/>
        </w:numPr>
      </w:pPr>
      <w:r>
        <w:rPr>
          <w:rFonts w:hint="eastAsia"/>
          <w:b/>
          <w:bCs/>
        </w:rPr>
        <w:t xml:space="preserve">操作含义：</w:t>
      </w:r>
      <w:r>
        <w:rPr>
          <w:rFonts w:hint="eastAsia"/>
        </w:rPr>
        <w:t xml:space="preserve">该方向适合作为中线景气筛选背景，仍需以收入增速、订单、用户数据和现金流验证。</w:t>
      </w:r>
    </w:p>
    <w:bookmarkEnd w:id="14"/>
    <w:bookmarkStart w:id="15" w:name="深圳对apec经济体进出口同比增长33外贸链跨境物流和区域开放"/>
    <w:p>
      <w:pPr>
        <w:pStyle w:val="Heading3"/>
      </w:pPr>
      <w:r>
        <w:t xml:space="preserve">6. </w:t>
      </w:r>
      <w:r>
        <w:rPr>
          <w:rFonts w:hint="eastAsia"/>
        </w:rPr>
        <w:t xml:space="preserve">深圳对APEC经济体进出口同比增长33%：外贸链、跨境物流和区域开放</w:t>
      </w:r>
    </w:p>
    <w:p>
      <w:pPr>
        <w:pStyle w:val="Compact"/>
        <w:numPr>
          <w:ilvl w:val="0"/>
          <w:numId w:val="1007"/>
        </w:numPr>
      </w:pPr>
      <w:r>
        <w:rPr>
          <w:rFonts w:hint="eastAsia"/>
          <w:b/>
          <w:bCs/>
        </w:rPr>
        <w:t xml:space="preserve">信号强度：★★★★</w:t>
      </w:r>
    </w:p>
    <w:p>
      <w:pPr>
        <w:pStyle w:val="Compact"/>
        <w:numPr>
          <w:ilvl w:val="0"/>
          <w:numId w:val="1007"/>
        </w:numPr>
      </w:pPr>
      <w:r>
        <w:rPr>
          <w:rFonts w:hint="eastAsia"/>
          <w:b/>
          <w:bCs/>
        </w:rPr>
        <w:t xml:space="preserve">联播依据：</w:t>
      </w:r>
      <w:r>
        <w:rPr>
          <w:rFonts w:hint="eastAsia"/>
        </w:rPr>
        <w:t xml:space="preserve">国内联播快讯称“上半年深圳对APEC经济体进出口同比增长33%”。</w:t>
      </w:r>
    </w:p>
    <w:p>
      <w:pPr>
        <w:pStyle w:val="Compact"/>
        <w:numPr>
          <w:ilvl w:val="0"/>
          <w:numId w:val="1007"/>
        </w:numPr>
      </w:pPr>
      <w:r>
        <w:rPr>
          <w:rFonts w:hint="eastAsia"/>
          <w:b/>
          <w:bCs/>
        </w:rPr>
        <w:t xml:space="preserve">A股影响：</w:t>
      </w:r>
      <w:r>
        <w:rPr>
          <w:rFonts w:hint="eastAsia"/>
        </w:rPr>
        <w:t xml:space="preserve">该数据映射深圳外贸、跨境电商、港口物流、供应链管理、电子制造出口和外贸服务。</w:t>
      </w:r>
    </w:p>
    <w:p>
      <w:pPr>
        <w:pStyle w:val="Compact"/>
        <w:numPr>
          <w:ilvl w:val="0"/>
          <w:numId w:val="1007"/>
        </w:numPr>
      </w:pPr>
      <w:r>
        <w:rPr>
          <w:rFonts w:hint="eastAsia"/>
          <w:b/>
          <w:bCs/>
        </w:rPr>
        <w:t xml:space="preserve">映射板块：</w:t>
      </w:r>
      <w:r>
        <w:rPr>
          <w:rFonts w:hint="eastAsia"/>
        </w:rPr>
        <w:t xml:space="preserve">深圳本地外贸链、跨境物流、供应链服务、电子制造出口、港口航运。</w:t>
      </w:r>
    </w:p>
    <w:p>
      <w:pPr>
        <w:pStyle w:val="Compact"/>
        <w:numPr>
          <w:ilvl w:val="0"/>
          <w:numId w:val="1007"/>
        </w:numPr>
      </w:pPr>
      <w:r>
        <w:rPr>
          <w:rFonts w:hint="eastAsia"/>
          <w:b/>
          <w:bCs/>
        </w:rPr>
        <w:t xml:space="preserve">依据与边界：</w:t>
      </w:r>
      <w:r>
        <w:rPr>
          <w:rFonts w:hint="eastAsia"/>
        </w:rPr>
        <w:t xml:space="preserve">原文未披露进出口金额、分品类、企业名单、利润率或政策补贴。</w:t>
      </w:r>
    </w:p>
    <w:p>
      <w:pPr>
        <w:pStyle w:val="Compact"/>
        <w:numPr>
          <w:ilvl w:val="0"/>
          <w:numId w:val="1007"/>
        </w:numPr>
      </w:pPr>
      <w:r>
        <w:rPr>
          <w:rFonts w:hint="eastAsia"/>
          <w:b/>
          <w:bCs/>
        </w:rPr>
        <w:t xml:space="preserve">操作含义：</w:t>
      </w:r>
      <w:r>
        <w:rPr>
          <w:rFonts w:hint="eastAsia"/>
        </w:rPr>
        <w:t xml:space="preserve">关注具备真实出口订单和汇率风险管理能力的企业；外贸链需同步观察海外需求、关税政策和运价。</w:t>
      </w:r>
    </w:p>
    <w:bookmarkEnd w:id="15"/>
    <w:bookmarkStart w:id="16" w:name="临时用海管理区划地名文物名录反网络暴力法征求意见稿治理与合规线索"/>
    <w:p>
      <w:pPr>
        <w:pStyle w:val="Heading3"/>
      </w:pPr>
      <w:r>
        <w:t xml:space="preserve">7. </w:t>
      </w:r>
      <w:r>
        <w:rPr>
          <w:rFonts w:hint="eastAsia"/>
        </w:rPr>
        <w:t xml:space="preserve">临时用海管理、区划地名文物名录、反网络暴力法征求意见稿：治理与合规线索</w:t>
      </w:r>
    </w:p>
    <w:p>
      <w:pPr>
        <w:pStyle w:val="Compact"/>
        <w:numPr>
          <w:ilvl w:val="0"/>
          <w:numId w:val="1008"/>
        </w:numPr>
      </w:pPr>
      <w:r>
        <w:rPr>
          <w:rFonts w:hint="eastAsia"/>
          <w:b/>
          <w:bCs/>
        </w:rPr>
        <w:t xml:space="preserve">信号强度：★★★☆</w:t>
      </w:r>
    </w:p>
    <w:p>
      <w:pPr>
        <w:pStyle w:val="Compact"/>
        <w:numPr>
          <w:ilvl w:val="0"/>
          <w:numId w:val="1008"/>
        </w:numPr>
      </w:pPr>
      <w:r>
        <w:rPr>
          <w:rFonts w:hint="eastAsia"/>
          <w:b/>
          <w:bCs/>
        </w:rPr>
        <w:t xml:space="preserve">联播依据：</w:t>
      </w:r>
      <w:r>
        <w:rPr>
          <w:rFonts w:hint="eastAsia"/>
        </w:rPr>
        <w:t xml:space="preserve">国内联播快讯包括“自然资源部修订印发《临时用海管理办法》”“我国启动区划地名文物名录建设试点工作”“《中华人民共和国反网络暴力法（征求意见稿）》公开征求意见”。</w:t>
      </w:r>
    </w:p>
    <w:p>
      <w:pPr>
        <w:pStyle w:val="Compact"/>
        <w:numPr>
          <w:ilvl w:val="0"/>
          <w:numId w:val="1008"/>
        </w:numPr>
      </w:pPr>
      <w:r>
        <w:rPr>
          <w:rFonts w:hint="eastAsia"/>
          <w:b/>
          <w:bCs/>
        </w:rPr>
        <w:t xml:space="preserve">A股影响：</w:t>
      </w:r>
      <w:r>
        <w:rPr>
          <w:rFonts w:hint="eastAsia"/>
        </w:rPr>
        <w:t xml:space="preserve">临时用海管理映射海洋工程、海上施工、海洋牧场和涉海项目合规；区划地名文物名录建设映射数字政务、地理信息、文物数字化；反网络暴力法征求意见稿映射内容安全、平台治理和网络安全合规。</w:t>
      </w:r>
    </w:p>
    <w:p>
      <w:pPr>
        <w:pStyle w:val="Compact"/>
        <w:numPr>
          <w:ilvl w:val="0"/>
          <w:numId w:val="1008"/>
        </w:numPr>
      </w:pPr>
      <w:r>
        <w:rPr>
          <w:rFonts w:hint="eastAsia"/>
          <w:b/>
          <w:bCs/>
        </w:rPr>
        <w:t xml:space="preserve">映射板块：</w:t>
      </w:r>
      <w:r>
        <w:rPr>
          <w:rFonts w:hint="eastAsia"/>
        </w:rPr>
        <w:t xml:space="preserve">海洋经济、海工服务、地理信息、数字政务、文物数字化、网络安全、内容审核。</w:t>
      </w:r>
    </w:p>
    <w:p>
      <w:pPr>
        <w:pStyle w:val="Compact"/>
        <w:numPr>
          <w:ilvl w:val="0"/>
          <w:numId w:val="1008"/>
        </w:numPr>
      </w:pPr>
      <w:r>
        <w:rPr>
          <w:rFonts w:hint="eastAsia"/>
          <w:b/>
          <w:bCs/>
        </w:rPr>
        <w:t xml:space="preserve">依据与边界：</w:t>
      </w:r>
      <w:r>
        <w:rPr>
          <w:rFonts w:hint="eastAsia"/>
        </w:rPr>
        <w:t xml:space="preserve">原文未披露试点地区、系统采购、执法平台、企业名单或预算金额。</w:t>
      </w:r>
    </w:p>
    <w:p>
      <w:pPr>
        <w:pStyle w:val="Compact"/>
        <w:numPr>
          <w:ilvl w:val="0"/>
          <w:numId w:val="1008"/>
        </w:numPr>
      </w:pPr>
      <w:r>
        <w:rPr>
          <w:rFonts w:hint="eastAsia"/>
          <w:b/>
          <w:bCs/>
        </w:rPr>
        <w:t xml:space="preserve">操作含义：</w:t>
      </w:r>
      <w:r>
        <w:rPr>
          <w:rFonts w:hint="eastAsia"/>
        </w:rPr>
        <w:t xml:space="preserve">治理类主题需等待制度细则、地方试点和采购招标落地，短线不宜仅凭征求意见稿炒作。</w:t>
      </w:r>
    </w:p>
    <w:bookmarkEnd w:id="16"/>
    <w:bookmarkStart w:id="17" w:name="强军兴军与制胜国防军工和安全主题"/>
    <w:p>
      <w:pPr>
        <w:pStyle w:val="Heading3"/>
      </w:pPr>
      <w:r>
        <w:t xml:space="preserve">8. </w:t>
      </w:r>
      <w:r>
        <w:rPr>
          <w:rFonts w:hint="eastAsia"/>
        </w:rPr>
        <w:t xml:space="preserve">强军兴军与《制胜》：国防军工和安全主题</w:t>
      </w:r>
    </w:p>
    <w:p>
      <w:pPr>
        <w:pStyle w:val="Compact"/>
        <w:numPr>
          <w:ilvl w:val="0"/>
          <w:numId w:val="1009"/>
        </w:numPr>
      </w:pPr>
      <w:r>
        <w:rPr>
          <w:rFonts w:hint="eastAsia"/>
          <w:b/>
          <w:bCs/>
        </w:rPr>
        <w:t xml:space="preserve">信号强度：★★★★</w:t>
      </w:r>
    </w:p>
    <w:p>
      <w:pPr>
        <w:pStyle w:val="Compact"/>
        <w:numPr>
          <w:ilvl w:val="0"/>
          <w:numId w:val="1009"/>
        </w:numPr>
      </w:pPr>
      <w:r>
        <w:rPr>
          <w:rFonts w:hint="eastAsia"/>
          <w:b/>
          <w:bCs/>
        </w:rPr>
        <w:t xml:space="preserve">联播依据：</w:t>
      </w:r>
      <w:r>
        <w:rPr>
          <w:rFonts w:hint="eastAsia"/>
        </w:rPr>
        <w:t xml:space="preserve">节目第3条为新华社长篇通讯“向着建军一百年奋斗目标阔步前行——以习近平同志为核心的党中央引领人民军队书写强军兴军新篇章”；第4条为思想解读类融媒体片《制胜》今晚播出。</w:t>
      </w:r>
    </w:p>
    <w:p>
      <w:pPr>
        <w:pStyle w:val="Compact"/>
        <w:numPr>
          <w:ilvl w:val="0"/>
          <w:numId w:val="1009"/>
        </w:numPr>
      </w:pPr>
      <w:r>
        <w:rPr>
          <w:rFonts w:hint="eastAsia"/>
          <w:b/>
          <w:bCs/>
        </w:rPr>
        <w:t xml:space="preserve">A股影响：</w:t>
      </w:r>
      <w:r>
        <w:rPr>
          <w:rFonts w:hint="eastAsia"/>
        </w:rPr>
        <w:t xml:space="preserve">强军兴军主题对国防军工、信息化、军工电子、航空航天、卫星通信和安全自主方向形成长期主题支撑。</w:t>
      </w:r>
    </w:p>
    <w:p>
      <w:pPr>
        <w:pStyle w:val="Compact"/>
        <w:numPr>
          <w:ilvl w:val="0"/>
          <w:numId w:val="1009"/>
        </w:numPr>
      </w:pPr>
      <w:r>
        <w:rPr>
          <w:rFonts w:hint="eastAsia"/>
          <w:b/>
          <w:bCs/>
        </w:rPr>
        <w:t xml:space="preserve">映射板块：</w:t>
      </w:r>
      <w:r>
        <w:rPr>
          <w:rFonts w:hint="eastAsia"/>
        </w:rPr>
        <w:t xml:space="preserve">国防军工、军工电子、航空航天、卫星通信、信息化安全。</w:t>
      </w:r>
    </w:p>
    <w:p>
      <w:pPr>
        <w:pStyle w:val="Compact"/>
        <w:numPr>
          <w:ilvl w:val="0"/>
          <w:numId w:val="1009"/>
        </w:numPr>
      </w:pPr>
      <w:r>
        <w:rPr>
          <w:rFonts w:hint="eastAsia"/>
          <w:b/>
          <w:bCs/>
        </w:rPr>
        <w:t xml:space="preserve">依据与边界：</w:t>
      </w:r>
      <w:r>
        <w:rPr>
          <w:rFonts w:hint="eastAsia"/>
        </w:rPr>
        <w:t xml:space="preserve">原文未披露军费、订单、装备型号、采购计划或上市公司供应商名单。</w:t>
      </w:r>
    </w:p>
    <w:p>
      <w:pPr>
        <w:pStyle w:val="Compact"/>
        <w:numPr>
          <w:ilvl w:val="0"/>
          <w:numId w:val="1009"/>
        </w:numPr>
      </w:pPr>
      <w:r>
        <w:rPr>
          <w:rFonts w:hint="eastAsia"/>
          <w:b/>
          <w:bCs/>
        </w:rPr>
        <w:t xml:space="preserve">操作含义：</w:t>
      </w:r>
      <w:r>
        <w:rPr>
          <w:rFonts w:hint="eastAsia"/>
        </w:rPr>
        <w:t xml:space="preserve">军工方向更适合看订单、交付、型号节点和业绩兑现；单纯主题催化需控制追高风险。</w:t>
      </w:r>
    </w:p>
    <w:bookmarkEnd w:id="17"/>
    <w:bookmarkStart w:id="18" w:name="海外冲突地震林火与美联储能源黄金航运和风险偏好变量"/>
    <w:p>
      <w:pPr>
        <w:pStyle w:val="Heading3"/>
      </w:pPr>
      <w:r>
        <w:t xml:space="preserve">9. </w:t>
      </w:r>
      <w:r>
        <w:rPr>
          <w:rFonts w:hint="eastAsia"/>
        </w:rPr>
        <w:t xml:space="preserve">海外冲突、地震、林火与美联储：能源、黄金、航运和风险偏好变量</w:t>
      </w:r>
    </w:p>
    <w:p>
      <w:pPr>
        <w:pStyle w:val="Compact"/>
        <w:numPr>
          <w:ilvl w:val="0"/>
          <w:numId w:val="1010"/>
        </w:numPr>
      </w:pPr>
      <w:r>
        <w:rPr>
          <w:rFonts w:hint="eastAsia"/>
          <w:b/>
          <w:bCs/>
        </w:rPr>
        <w:t xml:space="preserve">信号强度：★★★★☆</w:t>
      </w:r>
    </w:p>
    <w:p>
      <w:pPr>
        <w:pStyle w:val="Compact"/>
        <w:numPr>
          <w:ilvl w:val="0"/>
          <w:numId w:val="1010"/>
        </w:numPr>
      </w:pPr>
      <w:r>
        <w:rPr>
          <w:rFonts w:hint="eastAsia"/>
          <w:b/>
          <w:bCs/>
        </w:rPr>
        <w:t xml:space="preserve">联播依据：</w:t>
      </w:r>
      <w:r>
        <w:rPr>
          <w:rFonts w:hint="eastAsia"/>
        </w:rPr>
        <w:t xml:space="preserve">节目第10条为“美军结束短暂停火恢复对伊朗打击</w:t>
      </w:r>
      <w:r>
        <w:t xml:space="preserve"> </w:t>
      </w:r>
      <w:r>
        <w:rPr>
          <w:rFonts w:hint="eastAsia"/>
        </w:rPr>
        <w:t xml:space="preserve">约旦称拦截伊朗导弹”；国际快讯包括“伊拉克谴责美沙袭击侵犯其主权”“日本熊本县地震已造成34人死亡”“俄称对乌首都等地目标发动大规模打击”“美联储年内连续第5次维持利率不变”“法国西班牙林火多处复燃</w:t>
      </w:r>
      <w:r>
        <w:t xml:space="preserve"> </w:t>
      </w:r>
      <w:r>
        <w:rPr>
          <w:rFonts w:hint="eastAsia"/>
        </w:rPr>
        <w:t xml:space="preserve">交通受阻”。</w:t>
      </w:r>
    </w:p>
    <w:p>
      <w:pPr>
        <w:pStyle w:val="Compact"/>
        <w:numPr>
          <w:ilvl w:val="0"/>
          <w:numId w:val="1010"/>
        </w:numPr>
      </w:pPr>
      <w:r>
        <w:rPr>
          <w:rFonts w:hint="eastAsia"/>
          <w:b/>
          <w:bCs/>
        </w:rPr>
        <w:t xml:space="preserve">A股影响：</w:t>
      </w:r>
      <w:r>
        <w:rPr>
          <w:rFonts w:hint="eastAsia"/>
        </w:rPr>
        <w:t xml:space="preserve">中东冲突影响能源安全、军工、黄金、航运安全和整体风险偏好；地震和林火映射应急装备、灾害监测、工程修复和交通恢复；美联储维持利率不变影响全球流动性预期和成长股估值敏感度。</w:t>
      </w:r>
    </w:p>
    <w:p>
      <w:pPr>
        <w:pStyle w:val="Compact"/>
        <w:numPr>
          <w:ilvl w:val="0"/>
          <w:numId w:val="1010"/>
        </w:numPr>
      </w:pPr>
      <w:r>
        <w:rPr>
          <w:rFonts w:hint="eastAsia"/>
          <w:b/>
          <w:bCs/>
        </w:rPr>
        <w:t xml:space="preserve">映射板块：</w:t>
      </w:r>
      <w:r>
        <w:rPr>
          <w:rFonts w:hint="eastAsia"/>
        </w:rPr>
        <w:t xml:space="preserve">油气安全、黄金、军工、航运安全、应急装备、灾害监测、工程修复、成长股估值敏感资产。</w:t>
      </w:r>
    </w:p>
    <w:p>
      <w:pPr>
        <w:pStyle w:val="Compact"/>
        <w:numPr>
          <w:ilvl w:val="0"/>
          <w:numId w:val="1010"/>
        </w:numPr>
      </w:pPr>
      <w:r>
        <w:rPr>
          <w:rFonts w:hint="eastAsia"/>
          <w:b/>
          <w:bCs/>
        </w:rPr>
        <w:t xml:space="preserve">依据与边界：</w:t>
      </w:r>
      <w:r>
        <w:rPr>
          <w:rFonts w:hint="eastAsia"/>
        </w:rPr>
        <w:t xml:space="preserve">原文未披露油价目标、战事结果、灾害损失金额、运输中断范围或美联储后续路径。</w:t>
      </w:r>
    </w:p>
    <w:p>
      <w:pPr>
        <w:pStyle w:val="Compact"/>
        <w:numPr>
          <w:ilvl w:val="0"/>
          <w:numId w:val="1010"/>
        </w:numPr>
      </w:pPr>
      <w:r>
        <w:rPr>
          <w:rFonts w:hint="eastAsia"/>
          <w:b/>
          <w:bCs/>
        </w:rPr>
        <w:t xml:space="preserve">操作含义：</w:t>
      </w:r>
      <w:r>
        <w:rPr>
          <w:rFonts w:hint="eastAsia"/>
        </w:rPr>
        <w:t xml:space="preserve">海外风险方向以对冲和事件跟踪为主，不把单一新闻线性外推为A股持续行情。</w:t>
      </w:r>
    </w:p>
    <w:p>
      <w:r>
        <w:pict>
          <v:rect style="width:0;height:1.5pt" o:hralign="center" o:hrstd="t" o:hr="t"/>
        </w:pict>
      </w:r>
    </w:p>
    <w:bookmarkEnd w:id="18"/>
    <w:bookmarkEnd w:id="19"/>
    <w:bookmarkStart w:id="20" w:name="三受益板块与逻辑表"/>
    <w:p>
      <w:pPr>
        <w:pStyle w:val="Heading2"/>
      </w:pPr>
      <w:r>
        <w:rPr>
          <w:rFonts w:hint="eastAsia"/>
        </w:rPr>
        <w:t xml:space="preserve">三、受益板块与逻辑表</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板块/方向</w:t>
            </w:r>
          </w:p>
        </w:tc>
        <w:tc>
          <w:tcPr/>
          <w:p>
            <w:pPr>
              <w:pStyle w:val="Compact"/>
            </w:pPr>
            <w:r>
              <w:rPr>
                <w:rFonts w:hint="eastAsia"/>
              </w:rPr>
              <w:t xml:space="preserve">联播依据</w:t>
            </w:r>
          </w:p>
        </w:tc>
        <w:tc>
          <w:tcPr/>
          <w:p>
            <w:pPr>
              <w:pStyle w:val="Compact"/>
            </w:pPr>
            <w:r>
              <w:rPr>
                <w:rFonts w:hint="eastAsia"/>
              </w:rPr>
              <w:t xml:space="preserve">A股映射逻辑</w:t>
            </w:r>
          </w:p>
        </w:tc>
        <w:tc>
          <w:tcPr/>
          <w:p>
            <w:pPr>
              <w:pStyle w:val="Compact"/>
            </w:pPr>
            <w:r>
              <w:rPr>
                <w:rFonts w:hint="eastAsia"/>
              </w:rPr>
              <w:t xml:space="preserve">交易属性</w:t>
            </w:r>
          </w:p>
        </w:tc>
        <w:tc>
          <w:tcPr/>
          <w:p>
            <w:pPr>
              <w:pStyle w:val="Compact"/>
            </w:pPr>
            <w:r>
              <w:rPr>
                <w:rFonts w:hint="eastAsia"/>
              </w:rPr>
              <w:t xml:space="preserve">核验边界</w:t>
            </w:r>
          </w:p>
        </w:tc>
      </w:tr>
      <w:tr>
        <w:tc>
          <w:tcPr/>
          <w:p>
            <w:pPr>
              <w:pStyle w:val="Compact"/>
            </w:pPr>
            <w:r>
              <w:rPr>
                <w:rFonts w:hint="eastAsia"/>
              </w:rPr>
              <w:t xml:space="preserve">稳增长/政策预期</w:t>
            </w:r>
          </w:p>
        </w:tc>
        <w:tc>
          <w:tcPr/>
          <w:p>
            <w:pPr>
              <w:pStyle w:val="Compact"/>
            </w:pPr>
            <w:r>
              <w:rPr>
                <w:rFonts w:hint="eastAsia"/>
              </w:rPr>
              <w:t xml:space="preserve">政治局会议、下半年经济工作</w:t>
            </w:r>
          </w:p>
        </w:tc>
        <w:tc>
          <w:tcPr/>
          <w:p>
            <w:pPr>
              <w:pStyle w:val="Compact"/>
            </w:pPr>
            <w:r>
              <w:rPr>
                <w:rFonts w:hint="eastAsia"/>
              </w:rPr>
              <w:t xml:space="preserve">政策定调提升风险偏好和结构预期</w:t>
            </w:r>
          </w:p>
        </w:tc>
        <w:tc>
          <w:tcPr/>
          <w:p>
            <w:pPr>
              <w:pStyle w:val="Compact"/>
            </w:pPr>
            <w:r>
              <w:rPr>
                <w:rFonts w:hint="eastAsia"/>
              </w:rPr>
              <w:t xml:space="preserve">宏观定价</w:t>
            </w:r>
          </w:p>
        </w:tc>
        <w:tc>
          <w:tcPr/>
          <w:p>
            <w:pPr>
              <w:pStyle w:val="Compact"/>
            </w:pPr>
            <w:r>
              <w:rPr>
                <w:rFonts w:hint="eastAsia"/>
              </w:rPr>
              <w:t xml:space="preserve">未给具体工具和规模</w:t>
            </w:r>
          </w:p>
        </w:tc>
      </w:tr>
      <w:tr>
        <w:tc>
          <w:tcPr/>
          <w:p>
            <w:pPr>
              <w:pStyle w:val="Compact"/>
            </w:pPr>
            <w:r>
              <w:rPr>
                <w:rFonts w:hint="eastAsia"/>
              </w:rPr>
              <w:t xml:space="preserve">AI硬件/智能终端出口</w:t>
            </w:r>
          </w:p>
        </w:tc>
        <w:tc>
          <w:tcPr/>
          <w:p>
            <w:pPr>
              <w:pStyle w:val="Compact"/>
            </w:pPr>
            <w:r>
              <w:rPr>
                <w:rFonts w:hint="eastAsia"/>
              </w:rPr>
              <w:t xml:space="preserve">中国智造加速出海，人工智能产品远销全球</w:t>
            </w:r>
          </w:p>
        </w:tc>
        <w:tc>
          <w:tcPr/>
          <w:p>
            <w:pPr>
              <w:pStyle w:val="Compact"/>
            </w:pPr>
            <w:r>
              <w:rPr>
                <w:rFonts w:hint="eastAsia"/>
              </w:rPr>
              <w:t xml:space="preserve">AI产品出口、智能制造、供应链</w:t>
            </w:r>
          </w:p>
        </w:tc>
        <w:tc>
          <w:tcPr/>
          <w:p>
            <w:pPr>
              <w:pStyle w:val="Compact"/>
            </w:pPr>
            <w:r>
              <w:rPr>
                <w:rFonts w:hint="eastAsia"/>
              </w:rPr>
              <w:t xml:space="preserve">产业趋势</w:t>
            </w:r>
          </w:p>
        </w:tc>
        <w:tc>
          <w:tcPr/>
          <w:p>
            <w:pPr>
              <w:pStyle w:val="Compact"/>
            </w:pPr>
            <w:r>
              <w:rPr>
                <w:rFonts w:hint="eastAsia"/>
              </w:rPr>
              <w:t xml:space="preserve">未给国家、企业和订单</w:t>
            </w:r>
          </w:p>
        </w:tc>
      </w:tr>
      <w:tr>
        <w:tc>
          <w:tcPr/>
          <w:p>
            <w:pPr>
              <w:pStyle w:val="Compact"/>
            </w:pPr>
            <w:r>
              <w:rPr>
                <w:rFonts w:hint="eastAsia"/>
              </w:rPr>
              <w:t xml:space="preserve">机器人/智能制造</w:t>
            </w:r>
          </w:p>
        </w:tc>
        <w:tc>
          <w:tcPr/>
          <w:p>
            <w:pPr>
              <w:pStyle w:val="Compact"/>
            </w:pPr>
            <w:r>
              <w:rPr>
                <w:rFonts w:hint="eastAsia"/>
              </w:rPr>
              <w:t xml:space="preserve">中国智造、AI产品出海</w:t>
            </w:r>
          </w:p>
        </w:tc>
        <w:tc>
          <w:tcPr/>
          <w:p>
            <w:pPr>
              <w:pStyle w:val="Compact"/>
            </w:pPr>
            <w:r>
              <w:rPr>
                <w:rFonts w:hint="eastAsia"/>
              </w:rPr>
              <w:t xml:space="preserve">自动化、核心零部件、工业升级</w:t>
            </w:r>
          </w:p>
        </w:tc>
        <w:tc>
          <w:tcPr/>
          <w:p>
            <w:pPr>
              <w:pStyle w:val="Compact"/>
            </w:pPr>
            <w:r>
              <w:rPr>
                <w:rFonts w:hint="eastAsia"/>
              </w:rPr>
              <w:t xml:space="preserve">中线产业</w:t>
            </w:r>
          </w:p>
        </w:tc>
        <w:tc>
          <w:tcPr/>
          <w:p>
            <w:pPr>
              <w:pStyle w:val="Compact"/>
            </w:pPr>
            <w:r>
              <w:rPr>
                <w:rFonts w:hint="eastAsia"/>
              </w:rPr>
              <w:t xml:space="preserve">未给产品清单</w:t>
            </w:r>
          </w:p>
        </w:tc>
      </w:tr>
      <w:tr>
        <w:tc>
          <w:tcPr/>
          <w:p>
            <w:pPr>
              <w:pStyle w:val="Compact"/>
            </w:pPr>
            <w:r>
              <w:rPr>
                <w:rFonts w:hint="eastAsia"/>
              </w:rPr>
              <w:t xml:space="preserve">物流供应链</w:t>
            </w:r>
          </w:p>
        </w:tc>
        <w:tc>
          <w:tcPr/>
          <w:p>
            <w:pPr>
              <w:pStyle w:val="Compact"/>
            </w:pPr>
            <w:r>
              <w:rPr>
                <w:rFonts w:hint="eastAsia"/>
              </w:rPr>
              <w:t xml:space="preserve">物流总量稳步扩大、需求结构优化</w:t>
            </w:r>
          </w:p>
        </w:tc>
        <w:tc>
          <w:tcPr/>
          <w:p>
            <w:pPr>
              <w:pStyle w:val="Compact"/>
            </w:pPr>
            <w:r>
              <w:rPr>
                <w:rFonts w:hint="eastAsia"/>
              </w:rPr>
              <w:t xml:space="preserve">快递仓储、冷链、多式联运、数字物流</w:t>
            </w:r>
          </w:p>
        </w:tc>
        <w:tc>
          <w:tcPr/>
          <w:p>
            <w:pPr>
              <w:pStyle w:val="Compact"/>
            </w:pPr>
            <w:r>
              <w:rPr>
                <w:rFonts w:hint="eastAsia"/>
              </w:rPr>
              <w:t xml:space="preserve">数据验证</w:t>
            </w:r>
          </w:p>
        </w:tc>
        <w:tc>
          <w:tcPr/>
          <w:p>
            <w:pPr>
              <w:pStyle w:val="Compact"/>
            </w:pPr>
            <w:r>
              <w:rPr>
                <w:rFonts w:hint="eastAsia"/>
              </w:rPr>
              <w:t xml:space="preserve">未给总额和企业名单</w:t>
            </w:r>
          </w:p>
        </w:tc>
      </w:tr>
      <w:tr>
        <w:tc>
          <w:tcPr/>
          <w:p>
            <w:pPr>
              <w:pStyle w:val="Compact"/>
            </w:pPr>
            <w:r>
              <w:rPr>
                <w:rFonts w:hint="eastAsia"/>
              </w:rPr>
              <w:t xml:space="preserve">文化传媒/数字内容</w:t>
            </w:r>
          </w:p>
        </w:tc>
        <w:tc>
          <w:tcPr/>
          <w:p>
            <w:pPr>
              <w:pStyle w:val="Compact"/>
            </w:pPr>
            <w:r>
              <w:rPr>
                <w:rFonts w:hint="eastAsia"/>
              </w:rPr>
              <w:t xml:space="preserve">文化企业营收平稳增长、新业态动能</w:t>
            </w:r>
          </w:p>
        </w:tc>
        <w:tc>
          <w:tcPr/>
          <w:p>
            <w:pPr>
              <w:pStyle w:val="Compact"/>
            </w:pPr>
            <w:r>
              <w:rPr>
                <w:rFonts w:hint="eastAsia"/>
              </w:rPr>
              <w:t xml:space="preserve">影视、版权、数字内容、平台服务</w:t>
            </w:r>
          </w:p>
        </w:tc>
        <w:tc>
          <w:tcPr/>
          <w:p>
            <w:pPr>
              <w:pStyle w:val="Compact"/>
            </w:pPr>
            <w:r>
              <w:rPr>
                <w:rFonts w:hint="eastAsia"/>
              </w:rPr>
              <w:t xml:space="preserve">消费/成长</w:t>
            </w:r>
          </w:p>
        </w:tc>
        <w:tc>
          <w:tcPr/>
          <w:p>
            <w:pPr>
              <w:pStyle w:val="Compact"/>
            </w:pPr>
            <w:r>
              <w:rPr>
                <w:rFonts w:hint="eastAsia"/>
              </w:rPr>
              <w:t xml:space="preserve">未给公司收入清单</w:t>
            </w:r>
          </w:p>
        </w:tc>
      </w:tr>
      <w:tr>
        <w:tc>
          <w:tcPr/>
          <w:p>
            <w:pPr>
              <w:pStyle w:val="Compact"/>
            </w:pPr>
            <w:r>
              <w:rPr>
                <w:rFonts w:hint="eastAsia"/>
              </w:rPr>
              <w:t xml:space="preserve">电影文旅/线下消费</w:t>
            </w:r>
          </w:p>
        </w:tc>
        <w:tc>
          <w:tcPr/>
          <w:p>
            <w:pPr>
              <w:pStyle w:val="Compact"/>
            </w:pPr>
            <w:r>
              <w:rPr>
                <w:rFonts w:hint="eastAsia"/>
              </w:rPr>
              <w:t xml:space="preserve">“电影+”拉动消费链、暑期文旅升温</w:t>
            </w:r>
          </w:p>
        </w:tc>
        <w:tc>
          <w:tcPr/>
          <w:p>
            <w:pPr>
              <w:pStyle w:val="Compact"/>
            </w:pPr>
            <w:r>
              <w:rPr>
                <w:rFonts w:hint="eastAsia"/>
              </w:rPr>
              <w:t xml:space="preserve">院线、景区、酒店、票务</w:t>
            </w:r>
          </w:p>
        </w:tc>
        <w:tc>
          <w:tcPr/>
          <w:p>
            <w:pPr>
              <w:pStyle w:val="Compact"/>
            </w:pPr>
            <w:r>
              <w:rPr>
                <w:rFonts w:hint="eastAsia"/>
              </w:rPr>
              <w:t xml:space="preserve">旺季事件</w:t>
            </w:r>
          </w:p>
        </w:tc>
        <w:tc>
          <w:tcPr/>
          <w:p>
            <w:pPr>
              <w:pStyle w:val="Compact"/>
            </w:pPr>
            <w:r>
              <w:rPr>
                <w:rFonts w:hint="eastAsia"/>
              </w:rPr>
              <w:t xml:space="preserve">未给票房和客流数字</w:t>
            </w:r>
          </w:p>
        </w:tc>
      </w:tr>
      <w:tr>
        <w:tc>
          <w:tcPr/>
          <w:p>
            <w:pPr>
              <w:pStyle w:val="Compact"/>
            </w:pPr>
            <w:r>
              <w:rPr>
                <w:rFonts w:hint="eastAsia"/>
              </w:rPr>
              <w:t xml:space="preserve">三新经济/数字经济</w:t>
            </w:r>
          </w:p>
        </w:tc>
        <w:tc>
          <w:tcPr/>
          <w:p>
            <w:pPr>
              <w:pStyle w:val="Compact"/>
            </w:pPr>
            <w:r>
              <w:rPr>
                <w:rFonts w:hint="eastAsia"/>
              </w:rPr>
              <w:t xml:space="preserve">“三新”经济增加值同比增长6.2%</w:t>
            </w:r>
          </w:p>
        </w:tc>
        <w:tc>
          <w:tcPr/>
          <w:p>
            <w:pPr>
              <w:pStyle w:val="Compact"/>
            </w:pPr>
            <w:r>
              <w:rPr>
                <w:rFonts w:hint="eastAsia"/>
              </w:rPr>
              <w:t xml:space="preserve">新产业、新业态、新商业模式</w:t>
            </w:r>
          </w:p>
        </w:tc>
        <w:tc>
          <w:tcPr/>
          <w:p>
            <w:pPr>
              <w:pStyle w:val="Compact"/>
            </w:pPr>
            <w:r>
              <w:rPr>
                <w:rFonts w:hint="eastAsia"/>
              </w:rPr>
              <w:t xml:space="preserve">中线景气</w:t>
            </w:r>
          </w:p>
        </w:tc>
        <w:tc>
          <w:tcPr/>
          <w:p>
            <w:pPr>
              <w:pStyle w:val="Compact"/>
            </w:pPr>
            <w:r>
              <w:rPr>
                <w:rFonts w:hint="eastAsia"/>
              </w:rPr>
              <w:t xml:space="preserve">未给分行业数据</w:t>
            </w:r>
          </w:p>
        </w:tc>
      </w:tr>
      <w:tr>
        <w:tc>
          <w:tcPr/>
          <w:p>
            <w:pPr>
              <w:pStyle w:val="Compact"/>
            </w:pPr>
            <w:r>
              <w:rPr>
                <w:rFonts w:hint="eastAsia"/>
              </w:rPr>
              <w:t xml:space="preserve">深圳外贸/跨境物流</w:t>
            </w:r>
          </w:p>
        </w:tc>
        <w:tc>
          <w:tcPr/>
          <w:p>
            <w:pPr>
              <w:pStyle w:val="Compact"/>
            </w:pPr>
            <w:r>
              <w:rPr>
                <w:rFonts w:hint="eastAsia"/>
              </w:rPr>
              <w:t xml:space="preserve">深圳对APEC经济体进出口同比增长33%</w:t>
            </w:r>
          </w:p>
        </w:tc>
        <w:tc>
          <w:tcPr/>
          <w:p>
            <w:pPr>
              <w:pStyle w:val="Compact"/>
            </w:pPr>
            <w:r>
              <w:rPr>
                <w:rFonts w:hint="eastAsia"/>
              </w:rPr>
              <w:t xml:space="preserve">外贸链、跨境电商、电子制造出口</w:t>
            </w:r>
          </w:p>
        </w:tc>
        <w:tc>
          <w:tcPr/>
          <w:p>
            <w:pPr>
              <w:pStyle w:val="Compact"/>
            </w:pPr>
            <w:r>
              <w:rPr>
                <w:rFonts w:hint="eastAsia"/>
              </w:rPr>
              <w:t xml:space="preserve">区域数据</w:t>
            </w:r>
          </w:p>
        </w:tc>
        <w:tc>
          <w:tcPr/>
          <w:p>
            <w:pPr>
              <w:pStyle w:val="Compact"/>
            </w:pPr>
            <w:r>
              <w:rPr>
                <w:rFonts w:hint="eastAsia"/>
              </w:rPr>
              <w:t xml:space="preserve">未给金额和品类</w:t>
            </w:r>
          </w:p>
        </w:tc>
      </w:tr>
      <w:tr>
        <w:tc>
          <w:tcPr/>
          <w:p>
            <w:pPr>
              <w:pStyle w:val="Compact"/>
            </w:pPr>
            <w:r>
              <w:rPr>
                <w:rFonts w:hint="eastAsia"/>
              </w:rPr>
              <w:t xml:space="preserve">海洋经济/海工服务</w:t>
            </w:r>
          </w:p>
        </w:tc>
        <w:tc>
          <w:tcPr/>
          <w:p>
            <w:pPr>
              <w:pStyle w:val="Compact"/>
            </w:pPr>
            <w:r>
              <w:rPr>
                <w:rFonts w:hint="eastAsia"/>
              </w:rPr>
              <w:t xml:space="preserve">临时用海管理办法修订</w:t>
            </w:r>
          </w:p>
        </w:tc>
        <w:tc>
          <w:tcPr/>
          <w:p>
            <w:pPr>
              <w:pStyle w:val="Compact"/>
            </w:pPr>
            <w:r>
              <w:rPr>
                <w:rFonts w:hint="eastAsia"/>
              </w:rPr>
              <w:t xml:space="preserve">涉海项目规范、海工服务合规</w:t>
            </w:r>
          </w:p>
        </w:tc>
        <w:tc>
          <w:tcPr/>
          <w:p>
            <w:pPr>
              <w:pStyle w:val="Compact"/>
            </w:pPr>
            <w:r>
              <w:rPr>
                <w:rFonts w:hint="eastAsia"/>
              </w:rPr>
              <w:t xml:space="preserve">主题观察</w:t>
            </w:r>
          </w:p>
        </w:tc>
        <w:tc>
          <w:tcPr/>
          <w:p>
            <w:pPr>
              <w:pStyle w:val="Compact"/>
            </w:pPr>
            <w:r>
              <w:rPr>
                <w:rFonts w:hint="eastAsia"/>
              </w:rPr>
              <w:t xml:space="preserve">未给项目预算</w:t>
            </w:r>
          </w:p>
        </w:tc>
      </w:tr>
      <w:tr>
        <w:tc>
          <w:tcPr/>
          <w:p>
            <w:pPr>
              <w:pStyle w:val="Compact"/>
            </w:pPr>
            <w:r>
              <w:rPr>
                <w:rFonts w:hint="eastAsia"/>
              </w:rPr>
              <w:t xml:space="preserve">网络安全/内容治理</w:t>
            </w:r>
          </w:p>
        </w:tc>
        <w:tc>
          <w:tcPr/>
          <w:p>
            <w:pPr>
              <w:pStyle w:val="Compact"/>
            </w:pPr>
            <w:r>
              <w:rPr>
                <w:rFonts w:hint="eastAsia"/>
              </w:rPr>
              <w:t xml:space="preserve">反网络暴力法征求意见稿</w:t>
            </w:r>
          </w:p>
        </w:tc>
        <w:tc>
          <w:tcPr/>
          <w:p>
            <w:pPr>
              <w:pStyle w:val="Compact"/>
            </w:pPr>
            <w:r>
              <w:rPr>
                <w:rFonts w:hint="eastAsia"/>
              </w:rPr>
              <w:t xml:space="preserve">内容审核、平台治理、合规科技</w:t>
            </w:r>
          </w:p>
        </w:tc>
        <w:tc>
          <w:tcPr/>
          <w:p>
            <w:pPr>
              <w:pStyle w:val="Compact"/>
            </w:pPr>
            <w:r>
              <w:rPr>
                <w:rFonts w:hint="eastAsia"/>
              </w:rPr>
              <w:t xml:space="preserve">政策主题</w:t>
            </w:r>
          </w:p>
        </w:tc>
        <w:tc>
          <w:tcPr/>
          <w:p>
            <w:pPr>
              <w:pStyle w:val="Compact"/>
            </w:pPr>
            <w:r>
              <w:rPr>
                <w:rFonts w:hint="eastAsia"/>
              </w:rPr>
              <w:t xml:space="preserve">未给采购系统</w:t>
            </w:r>
          </w:p>
        </w:tc>
      </w:tr>
      <w:tr>
        <w:tc>
          <w:tcPr/>
          <w:p>
            <w:pPr>
              <w:pStyle w:val="Compact"/>
            </w:pPr>
            <w:r>
              <w:rPr>
                <w:rFonts w:hint="eastAsia"/>
              </w:rPr>
              <w:t xml:space="preserve">国防军工/安全</w:t>
            </w:r>
          </w:p>
        </w:tc>
        <w:tc>
          <w:tcPr/>
          <w:p>
            <w:pPr>
              <w:pStyle w:val="Compact"/>
            </w:pPr>
            <w:r>
              <w:rPr>
                <w:rFonts w:hint="eastAsia"/>
              </w:rPr>
              <w:t xml:space="preserve">强军兴军、《制胜》</w:t>
            </w:r>
          </w:p>
        </w:tc>
        <w:tc>
          <w:tcPr/>
          <w:p>
            <w:pPr>
              <w:pStyle w:val="Compact"/>
            </w:pPr>
            <w:r>
              <w:rPr>
                <w:rFonts w:hint="eastAsia"/>
              </w:rPr>
              <w:t xml:space="preserve">军工电子、航空航天、安全自主</w:t>
            </w:r>
          </w:p>
        </w:tc>
        <w:tc>
          <w:tcPr/>
          <w:p>
            <w:pPr>
              <w:pStyle w:val="Compact"/>
            </w:pPr>
            <w:r>
              <w:rPr>
                <w:rFonts w:hint="eastAsia"/>
              </w:rPr>
              <w:t xml:space="preserve">长期主题</w:t>
            </w:r>
          </w:p>
        </w:tc>
        <w:tc>
          <w:tcPr/>
          <w:p>
            <w:pPr>
              <w:pStyle w:val="Compact"/>
            </w:pPr>
            <w:r>
              <w:rPr>
                <w:rFonts w:hint="eastAsia"/>
              </w:rPr>
              <w:t xml:space="preserve">未给订单和型号</w:t>
            </w:r>
          </w:p>
        </w:tc>
      </w:tr>
      <w:tr>
        <w:tc>
          <w:tcPr/>
          <w:p>
            <w:pPr>
              <w:pStyle w:val="Compact"/>
            </w:pPr>
            <w:r>
              <w:rPr>
                <w:rFonts w:hint="eastAsia"/>
              </w:rPr>
              <w:t xml:space="preserve">能源/黄金/航运避险</w:t>
            </w:r>
          </w:p>
        </w:tc>
        <w:tc>
          <w:tcPr/>
          <w:p>
            <w:pPr>
              <w:pStyle w:val="Compact"/>
            </w:pPr>
            <w:r>
              <w:rPr>
                <w:rFonts w:hint="eastAsia"/>
              </w:rPr>
              <w:t xml:space="preserve">中东冲突、美联储维持利率</w:t>
            </w:r>
          </w:p>
        </w:tc>
        <w:tc>
          <w:tcPr/>
          <w:p>
            <w:pPr>
              <w:pStyle w:val="Compact"/>
            </w:pPr>
            <w:r>
              <w:rPr>
                <w:rFonts w:hint="eastAsia"/>
              </w:rPr>
              <w:t xml:space="preserve">风险对冲和全球流动性变量</w:t>
            </w:r>
          </w:p>
        </w:tc>
        <w:tc>
          <w:tcPr/>
          <w:p>
            <w:pPr>
              <w:pStyle w:val="Compact"/>
            </w:pPr>
            <w:r>
              <w:rPr>
                <w:rFonts w:hint="eastAsia"/>
              </w:rPr>
              <w:t xml:space="preserve">事件驱动</w:t>
            </w:r>
          </w:p>
        </w:tc>
        <w:tc>
          <w:tcPr/>
          <w:p>
            <w:pPr>
              <w:pStyle w:val="Compact"/>
            </w:pPr>
            <w:r>
              <w:rPr>
                <w:rFonts w:hint="eastAsia"/>
              </w:rPr>
              <w:t xml:space="preserve">未给油价和后续路径</w:t>
            </w:r>
          </w:p>
        </w:tc>
      </w:tr>
      <w:tr>
        <w:tc>
          <w:tcPr/>
          <w:p>
            <w:pPr>
              <w:pStyle w:val="Compact"/>
            </w:pPr>
            <w:r>
              <w:rPr>
                <w:rFonts w:hint="eastAsia"/>
              </w:rPr>
              <w:t xml:space="preserve">应急装备/灾害监测</w:t>
            </w:r>
          </w:p>
        </w:tc>
        <w:tc>
          <w:tcPr/>
          <w:p>
            <w:pPr>
              <w:pStyle w:val="Compact"/>
            </w:pPr>
            <w:r>
              <w:rPr>
                <w:rFonts w:hint="eastAsia"/>
              </w:rPr>
              <w:t xml:space="preserve">熊本地震34人死亡、林火复燃</w:t>
            </w:r>
          </w:p>
        </w:tc>
        <w:tc>
          <w:tcPr/>
          <w:p>
            <w:pPr>
              <w:pStyle w:val="Compact"/>
            </w:pPr>
            <w:r>
              <w:rPr>
                <w:rFonts w:hint="eastAsia"/>
              </w:rPr>
              <w:t xml:space="preserve">监测预警、工程修复、交通恢复</w:t>
            </w:r>
          </w:p>
        </w:tc>
        <w:tc>
          <w:tcPr/>
          <w:p>
            <w:pPr>
              <w:pStyle w:val="Compact"/>
            </w:pPr>
            <w:r>
              <w:rPr>
                <w:rFonts w:hint="eastAsia"/>
              </w:rPr>
              <w:t xml:space="preserve">事件/治理</w:t>
            </w:r>
          </w:p>
        </w:tc>
        <w:tc>
          <w:tcPr/>
          <w:p>
            <w:pPr>
              <w:pStyle w:val="Compact"/>
            </w:pPr>
            <w:r>
              <w:rPr>
                <w:rFonts w:hint="eastAsia"/>
              </w:rPr>
              <w:t xml:space="preserve">未给损失金额</w:t>
            </w:r>
          </w:p>
        </w:tc>
      </w:tr>
    </w:tbl>
    <w:p>
      <w:r>
        <w:pict>
          <v:rect style="width:0;height:1.5pt" o:hralign="center" o:hrstd="t" o:hr="t"/>
        </w:pict>
      </w:r>
    </w:p>
    <w:bookmarkEnd w:id="20"/>
    <w:bookmarkStart w:id="21" w:name="四风险提示"/>
    <w:p>
      <w:pPr>
        <w:pStyle w:val="Heading2"/>
      </w:pPr>
      <w:r>
        <w:rPr>
          <w:rFonts w:hint="eastAsia"/>
        </w:rPr>
        <w:t xml:space="preserve">四、风险提示</w:t>
      </w:r>
    </w:p>
    <w:p>
      <w:pPr>
        <w:pStyle w:val="Compact"/>
        <w:numPr>
          <w:ilvl w:val="0"/>
          <w:numId w:val="1011"/>
        </w:numPr>
      </w:pPr>
      <w:r>
        <w:rPr>
          <w:rFonts w:hint="eastAsia"/>
          <w:b/>
          <w:bCs/>
        </w:rPr>
        <w:t xml:space="preserve">稿源边界：</w:t>
      </w:r>
      <w:r>
        <w:rPr>
          <w:rFonts w:hint="eastAsia"/>
        </w:rPr>
        <w:t xml:space="preserve">本文仅使用央视网公开的主要内容和标题，未获得逐字口播全文；未加入央视原文之外的公司、订单、项目、金额和股价信息。</w:t>
      </w:r>
    </w:p>
    <w:p>
      <w:pPr>
        <w:pStyle w:val="Compact"/>
        <w:numPr>
          <w:ilvl w:val="0"/>
          <w:numId w:val="1011"/>
        </w:numPr>
      </w:pPr>
      <w:r>
        <w:rPr>
          <w:rFonts w:hint="eastAsia"/>
          <w:b/>
          <w:bCs/>
        </w:rPr>
        <w:t xml:space="preserve">政策定调需等细则：</w:t>
      </w:r>
      <w:r>
        <w:rPr>
          <w:rFonts w:hint="eastAsia"/>
        </w:rPr>
        <w:t xml:space="preserve">政治局会议和下半年经济工作提供宏观方向，但原文未披露具体工具、行业补贴或财政货币规模。</w:t>
      </w:r>
    </w:p>
    <w:p>
      <w:pPr>
        <w:pStyle w:val="Compact"/>
        <w:numPr>
          <w:ilvl w:val="0"/>
          <w:numId w:val="1011"/>
        </w:numPr>
      </w:pPr>
      <w:r>
        <w:rPr>
          <w:rFonts w:hint="eastAsia"/>
          <w:b/>
          <w:bCs/>
        </w:rPr>
        <w:t xml:space="preserve">AI出海和外贸链需订单验证：</w:t>
      </w:r>
      <w:r>
        <w:rPr>
          <w:rFonts w:hint="eastAsia"/>
        </w:rPr>
        <w:t xml:space="preserve">“人工智能产品远销全球”和“深圳对APEC经济体进出口同比增长33%”属于景气线索，不能替代企业订单和利润验证。</w:t>
      </w:r>
    </w:p>
    <w:p>
      <w:pPr>
        <w:pStyle w:val="Compact"/>
        <w:numPr>
          <w:ilvl w:val="0"/>
          <w:numId w:val="1011"/>
        </w:numPr>
      </w:pPr>
      <w:r>
        <w:rPr>
          <w:rFonts w:hint="eastAsia"/>
          <w:b/>
          <w:bCs/>
        </w:rPr>
        <w:t xml:space="preserve">文化文旅存在旺季波动：</w:t>
      </w:r>
      <w:r>
        <w:rPr>
          <w:rFonts w:hint="eastAsia"/>
        </w:rPr>
        <w:t xml:space="preserve">“电影+”和暑期文旅需要票房、客流、入住率等数据确认，谨防旺季题材兑现后波动。</w:t>
      </w:r>
    </w:p>
    <w:p>
      <w:pPr>
        <w:pStyle w:val="Compact"/>
        <w:numPr>
          <w:ilvl w:val="0"/>
          <w:numId w:val="1011"/>
        </w:numPr>
      </w:pPr>
      <w:r>
        <w:rPr>
          <w:rFonts w:hint="eastAsia"/>
          <w:b/>
          <w:bCs/>
        </w:rPr>
        <w:t xml:space="preserve">海外风险扰动：</w:t>
      </w:r>
      <w:r>
        <w:rPr>
          <w:rFonts w:hint="eastAsia"/>
        </w:rPr>
        <w:t xml:space="preserve">中东冲突、日本地震、俄乌打击、林火和美联储维持利率不变，可能影响能源、黄金、军工、航运及成长股估值。</w:t>
      </w:r>
    </w:p>
    <w:p>
      <w:pPr>
        <w:pStyle w:val="Compact"/>
        <w:numPr>
          <w:ilvl w:val="0"/>
          <w:numId w:val="1011"/>
        </w:numPr>
      </w:pPr>
      <w:r>
        <w:rPr>
          <w:rFonts w:hint="eastAsia"/>
          <w:b/>
          <w:bCs/>
        </w:rPr>
        <w:t xml:space="preserve">不做个股推荐：</w:t>
      </w:r>
      <w:r>
        <w:rPr>
          <w:rFonts w:hint="eastAsia"/>
        </w:rPr>
        <w:t xml:space="preserve">央视原文未点名A股上市公司，本文不提供具体买卖建议。</w:t>
      </w:r>
    </w:p>
    <w:bookmarkEnd w:id="21"/>
    <w:bookmarkStart w:id="22" w:name="五操作建议"/>
    <w:p>
      <w:pPr>
        <w:pStyle w:val="Heading2"/>
      </w:pPr>
      <w:r>
        <w:rPr>
          <w:rFonts w:hint="eastAsia"/>
        </w:rPr>
        <w:t xml:space="preserve">五、操作建议</w:t>
      </w:r>
    </w:p>
    <w:p>
      <w:pPr>
        <w:pStyle w:val="Compact"/>
        <w:numPr>
          <w:ilvl w:val="0"/>
          <w:numId w:val="1012"/>
        </w:numPr>
      </w:pPr>
      <w:r>
        <w:rPr>
          <w:rFonts w:hint="eastAsia"/>
          <w:b/>
          <w:bCs/>
        </w:rPr>
        <w:t xml:space="preserve">优先观察：</w:t>
      </w:r>
      <w:r>
        <w:rPr>
          <w:rFonts w:hint="eastAsia"/>
        </w:rPr>
        <w:t xml:space="preserve">政策预期下的AI硬件/智能终端出口、智能制造、物流供应链、文化新业态、电影文旅、数字经济、深圳外贸链。</w:t>
      </w:r>
    </w:p>
    <w:p>
      <w:pPr>
        <w:pStyle w:val="Compact"/>
        <w:numPr>
          <w:ilvl w:val="0"/>
          <w:numId w:val="1012"/>
        </w:numPr>
      </w:pPr>
      <w:r>
        <w:rPr>
          <w:rFonts w:hint="eastAsia"/>
          <w:b/>
          <w:bCs/>
        </w:rPr>
        <w:t xml:space="preserve">数据验证：</w:t>
      </w:r>
      <w:r>
        <w:rPr>
          <w:rFonts w:hint="eastAsia"/>
        </w:rPr>
        <w:t xml:space="preserve">AI出海看海外订单与收入占比；物流看运价和吞吐量；文旅看票房/客流/入住率；三新经济看企业收入增速；外贸看海关、汇率和关税政策。</w:t>
      </w:r>
    </w:p>
    <w:p>
      <w:pPr>
        <w:pStyle w:val="Compact"/>
        <w:numPr>
          <w:ilvl w:val="0"/>
          <w:numId w:val="1012"/>
        </w:numPr>
      </w:pPr>
      <w:r>
        <w:rPr>
          <w:rFonts w:hint="eastAsia"/>
          <w:b/>
          <w:bCs/>
        </w:rPr>
        <w:t xml:space="preserve">风险过滤：</w:t>
      </w:r>
      <w:r>
        <w:rPr>
          <w:rFonts w:hint="eastAsia"/>
        </w:rPr>
        <w:t xml:space="preserve">军工、黄金、油气和航运安全属于事件驱动与对冲方向，不宜在情绪高点追高。</w:t>
      </w:r>
    </w:p>
    <w:p>
      <w:pPr>
        <w:pStyle w:val="Compact"/>
        <w:numPr>
          <w:ilvl w:val="0"/>
          <w:numId w:val="1012"/>
        </w:numPr>
      </w:pPr>
      <w:r>
        <w:rPr>
          <w:rFonts w:hint="eastAsia"/>
          <w:b/>
          <w:bCs/>
        </w:rPr>
        <w:t xml:space="preserve">仓位纪律：</w:t>
      </w:r>
      <w:r>
        <w:rPr>
          <w:rFonts w:hint="eastAsia"/>
        </w:rPr>
        <w:t xml:space="preserve">政策定调强于短线业绩兑现，需等量价确认和后续细则；没有订单、数据、业绩验证的标题题材降低仓位权重。</w:t>
      </w:r>
    </w:p>
    <w:p>
      <w:pPr>
        <w:pStyle w:val="Compact"/>
        <w:numPr>
          <w:ilvl w:val="0"/>
          <w:numId w:val="1012"/>
        </w:numPr>
      </w:pPr>
      <w:r>
        <w:rPr>
          <w:rFonts w:hint="eastAsia"/>
          <w:b/>
          <w:bCs/>
        </w:rPr>
        <w:t xml:space="preserve">避免扩展：</w:t>
      </w:r>
      <w:r>
        <w:rPr>
          <w:rFonts w:hint="eastAsia"/>
        </w:rPr>
        <w:t xml:space="preserve">不把“6.2%”“33%”“34人死亡”“第5次维持利率不变”等事实直接等同于上市公司利润变化。</w:t>
      </w:r>
    </w:p>
    <w:p>
      <w:r>
        <w:pict>
          <v:rect style="width:0;height:1.5pt" o:hralign="center" o:hrstd="t" o:hr="t"/>
        </w:pict>
      </w:r>
    </w:p>
    <w:bookmarkEnd w:id="22"/>
    <w:bookmarkStart w:id="23" w:name="六最终核验结论"/>
    <w:p>
      <w:pPr>
        <w:pStyle w:val="Heading2"/>
      </w:pPr>
      <w:r>
        <w:rPr>
          <w:rFonts w:hint="eastAsia"/>
        </w:rPr>
        <w:t xml:space="preserve">六、最终核验结论</w:t>
      </w:r>
    </w:p>
    <w:p>
      <w:pPr>
        <w:pStyle w:val="Compact"/>
        <w:numPr>
          <w:ilvl w:val="0"/>
          <w:numId w:val="1013"/>
        </w:numPr>
      </w:pPr>
      <w:r>
        <w:rPr>
          <w:rFonts w:hint="eastAsia"/>
        </w:rPr>
        <w:t xml:space="preserve">已逐项核验央视网《新闻联播》20260730</w:t>
      </w:r>
      <w:r>
        <w:t xml:space="preserve"> </w:t>
      </w:r>
      <w:r>
        <w:rPr>
          <w:rFonts w:hint="eastAsia"/>
        </w:rPr>
        <w:t xml:space="preserve">19:00完整节目页，重点事实和数字包括：政治局会议决定召开二十届五中全会并分析研究当前经济形势和经济工作、党外人士座谈会讨论当前经济形势和下半年经济工作、强军兴军、《制胜》、中国智造与人工智能产品出海、物流总量稳步扩大、文化企业营收平稳增长、“电影+”文旅消费、2025年“三新”经济增加值同比增长6.2%、临时用海管理办法、区划地名文物名录试点、反网络暴力法征求意见稿、深圳对APEC经济体进出口同比增长33%、新疆非遗援疆活动、美军恢复对伊朗打击、约旦拦截伊朗导弹、伊拉克谴责美沙袭击、日本熊本县地震34人死亡、俄乌相关打击、美联储年内连续第5次维持利率不变、法国西班牙林火复燃交通受阻。</w:t>
      </w:r>
    </w:p>
    <w:p>
      <w:pPr>
        <w:pStyle w:val="Compact"/>
        <w:numPr>
          <w:ilvl w:val="0"/>
          <w:numId w:val="1013"/>
        </w:numPr>
      </w:pPr>
      <w:r>
        <w:rPr>
          <w:rFonts w:hint="eastAsia"/>
        </w:rPr>
        <w:t xml:space="preserve">已删除或避免使用原文不支持的公司名单、订单金额、项目投资额、招投标清单、灾害损失金额、油价目标、战事结果、股价表现和个股建议。</w:t>
      </w:r>
    </w:p>
    <w:p>
      <w:pPr>
        <w:pStyle w:val="Compact"/>
        <w:numPr>
          <w:ilvl w:val="0"/>
          <w:numId w:val="1013"/>
        </w:numPr>
      </w:pPr>
      <w:r>
        <w:rPr>
          <w:rFonts w:hint="eastAsia"/>
        </w:rPr>
        <w:t xml:space="preserve">板块映射均为A股市场研究视角，不代表央视直接点名相关上市公司。</w:t>
      </w:r>
    </w:p>
    <w:bookmarkEnd w:id="23"/>
    <w:bookmarkStart w:id="24" w:name="七固定模板摘要"/>
    <w:p>
      <w:pPr>
        <w:pStyle w:val="Heading2"/>
      </w:pPr>
      <w:r>
        <w:rPr>
          <w:rFonts w:hint="eastAsia"/>
        </w:rPr>
        <w:t xml:space="preserve">七、固定模板摘要</w:t>
      </w:r>
    </w:p>
    <w:p>
      <w:pPr>
        <w:pStyle w:val="FirstParagraph"/>
      </w:pPr>
      <w:r>
        <w:t xml:space="preserve">📺 </w:t>
      </w:r>
      <w:r>
        <w:rPr>
          <w:rFonts w:hint="eastAsia"/>
        </w:rPr>
        <w:t xml:space="preserve">新闻联播A股解读</w:t>
      </w:r>
      <w:r>
        <w:t xml:space="preserve"> | </w:t>
      </w:r>
      <w:r>
        <w:rPr>
          <w:rFonts w:hint="eastAsia"/>
        </w:rPr>
        <w:t xml:space="preserve">2026-07-30（周四）</w:t>
      </w:r>
      <w:r>
        <w:t xml:space="preserve"> </w:t>
      </w:r>
      <w:r>
        <w:t xml:space="preserve">🎯 </w:t>
      </w:r>
      <w:r>
        <w:rPr>
          <w:rFonts w:hint="eastAsia"/>
        </w:rPr>
        <w:t xml:space="preserve">基调：偏积极且更偏政策定调，政治局会议/下半年经济工作置顶，叠加AI产品出海、物流扩张、文化新业态和文旅消费；海外冲突、地震、林火与美联储维持利率不变构成风险扰动</w:t>
      </w:r>
      <w:r>
        <w:t xml:space="preserve"> </w:t>
      </w:r>
      <w:r>
        <w:t xml:space="preserve">🔴 </w:t>
      </w:r>
      <w:r>
        <w:rPr>
          <w:rFonts w:hint="eastAsia"/>
        </w:rPr>
        <w:t xml:space="preserve">核心信号：①分析研究当前经济形势和经济工作、下半年经济工作</w:t>
      </w:r>
      <w:r>
        <w:t xml:space="preserve"> </w:t>
      </w:r>
      <w:r>
        <w:rPr>
          <w:rFonts w:hint="eastAsia"/>
        </w:rPr>
        <w:t xml:space="preserve">②中国智造加速出海，人工智能产品远销全球</w:t>
      </w:r>
      <w:r>
        <w:t xml:space="preserve"> </w:t>
      </w:r>
      <w:r>
        <w:rPr>
          <w:rFonts w:hint="eastAsia"/>
        </w:rPr>
        <w:t xml:space="preserve">③物流总量稳步扩大、需求结构不断优化</w:t>
      </w:r>
      <w:r>
        <w:t xml:space="preserve"> </w:t>
      </w:r>
      <w:r>
        <w:rPr>
          <w:rFonts w:hint="eastAsia"/>
        </w:rPr>
        <w:t xml:space="preserve">④文化企业营收平稳增长、“电影+”拉动文旅消费</w:t>
      </w:r>
      <w:r>
        <w:t xml:space="preserve"> </w:t>
      </w:r>
      <w:r>
        <w:rPr>
          <w:rFonts w:hint="eastAsia"/>
        </w:rPr>
        <w:t xml:space="preserve">⑤2025年“三新”经济增加值同比增长6.2%、深圳对APEC经济体进出口同比增长33%</w:t>
      </w:r>
      <w:r>
        <w:t xml:space="preserve"> </w:t>
      </w:r>
      <w:r>
        <w:t xml:space="preserve">📈 </w:t>
      </w:r>
      <w:r>
        <w:rPr>
          <w:rFonts w:hint="eastAsia"/>
        </w:rPr>
        <w:t xml:space="preserve">受益板块：AI硬件/智能终端出口，机器人/智能制造，物流供应链/快递仓储，文化传媒/数字内容，电影文旅/线下消费，三新经济/数字经济，深圳外贸/跨境物流，国防军工/安全主题，海洋经济/临时用海相关服务</w:t>
      </w:r>
      <w:r>
        <w:t xml:space="preserve"> </w:t>
      </w:r>
      <w:r>
        <w:t xml:space="preserve">📉 </w:t>
      </w:r>
      <w:r>
        <w:rPr>
          <w:rFonts w:hint="eastAsia"/>
        </w:rPr>
        <w:t xml:space="preserve">风险提示：央视原文未披露具体公司、订单或项目金额；海外方面包括美军恢复对伊朗打击、约旦拦截伊朗导弹、日本熊本县地震34人死亡、美联储年内连续第5次维持利率不变、法国西班牙林火复燃，可能扰动能源、航运、军工避险和市场风险偏好</w:t>
      </w:r>
      <w:r>
        <w:t xml:space="preserve"> </w:t>
      </w:r>
      <w:r>
        <w:t xml:space="preserve">💡 </w:t>
      </w:r>
      <w:r>
        <w:rPr>
          <w:rFonts w:hint="eastAsia"/>
        </w:rPr>
        <w:t xml:space="preserve">操作：围绕“政策定调+真实订单/数据验证”筛选AI出海、物流、文化新业态和文旅消费；外贸方向需叠加海关/运价/汇率验证，军工与避险题材不追高，等待量价确认</w:t>
      </w:r>
      <w:r>
        <w:t xml:space="preserve"> </w:t>
      </w:r>
      <w:r>
        <w:t xml:space="preserve">📌 </w:t>
      </w:r>
      <w:r>
        <w:rPr>
          <w:rFonts w:hint="eastAsia"/>
        </w:rPr>
        <w:t xml:space="preserve">详细报告已发docx</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2026-07-30T12:19:25Z</dcterms:created>
  <dcterms:modified xsi:type="dcterms:W3CDTF">2026-07-30T12:19:25Z</dcterms:modified>
</cp:coreProperties>
</file>

<file path=docProps/custom.xml><?xml version="1.0" encoding="utf-8"?>
<Properties xmlns="http://schemas.openxmlformats.org/officeDocument/2006/custom-properties" xmlns:vt="http://schemas.openxmlformats.org/officeDocument/2006/docPropsVTypes"/>
</file>