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新闻联播a股解读-2026-07-28周二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2026-07-28（周二）</w:t>
      </w:r>
    </w:p>
    <w:p>
      <w:pPr>
        <w:pStyle w:val="BlockText"/>
      </w:pPr>
      <w:r>
        <w:rPr>
          <w:rFonts w:hint="eastAsia"/>
          <w:b/>
          <w:bCs/>
        </w:rPr>
        <w:t xml:space="preserve">稿源核验口径：</w:t>
      </w:r>
      <w:r>
        <w:rPr>
          <w:rFonts w:hint="eastAsia"/>
        </w:rPr>
        <w:t xml:space="preserve">本文仅基于央视网《新闻联播》20260728</w:t>
      </w:r>
      <w:r>
        <w:t xml:space="preserve"> </w:t>
      </w:r>
      <w:r>
        <w:rPr>
          <w:rFonts w:hint="eastAsia"/>
        </w:rPr>
        <w:t xml:space="preserve">19:00完整节目页“视频简介/本期节目主要内容”和逐条详情页标题。央视原文未披露的公司、订单、招投标、项目清单、灾害损失、军事损失、行业利润明细、股价表现和个股名单，一律不扩展；板块判断为A股市场映射，不代表央视点名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整体基调：结构性积极，但主题分散、需重视外部风险。</w:t>
      </w:r>
      <w:r>
        <w:rPr>
          <w:rFonts w:hint="eastAsia"/>
        </w:rPr>
        <w:t xml:space="preserve">当日可核验主线包括中斯高层互动、侨务工作、李强在河北唐山调研慰问、农业农村现代化、上半年税收收入稳步增长与新质生产力、商务部回应所谓“产能过剩”、市场监管执法、APEC林业、就业招聘、暑期档票房、智能机器人应用，以及地震、油气设施袭击、俄扩军和美国林火等外部变量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</w:t>
      </w:r>
      <w:r>
        <w:rPr>
          <w:rFonts w:hint="eastAsia"/>
        </w:rPr>
        <w:t xml:space="preserve">产业线索偏“新质生产力+智能机器人+农业农村现代化+财税/政务数字化+影视消费+市场监管合规”；风险端偏“外贸摩擦叙事+海外能源安全+地震/林火灾害+地缘不确定性”。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主要约束：</w:t>
      </w:r>
      <w:r>
        <w:rPr>
          <w:rFonts w:hint="eastAsia"/>
        </w:rPr>
        <w:t xml:space="preserve">央视原文明确数字包括“197件”“2026年APEC林业部长级会议”“2026年暑期档票房突破60亿元”“日本九州岛6.8级地震”“俄军增至超242万人”“美国林火过火超4000平方公里”。原文未披露具体上市公司、订单、票房分账、项目投资额、行业税收增速或采购金额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rPr>
          <w:rFonts w:hint="eastAsia"/>
        </w:rPr>
        <w:t xml:space="preserve">今日更适合按“政策确认+产业应用+数据验证”筛选新质生产力、农业现代化、机器人、财税政务、影视消费等方向，同时用外贸与海外突发事件控制仓位。</w:t>
      </w:r>
    </w:p>
    <w:p>
      <w:r>
        <w:pict>
          <v:rect style="width:0;height:1.5pt" o:hralign="center" o:hrstd="t" o:hr="t"/>
        </w:pict>
      </w:r>
    </w:p>
    <w:bookmarkEnd w:id="9"/>
    <w:bookmarkStart w:id="17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上半年税收收入稳步增长与新质生产力宏观韧性和产业升级线索"/>
    <w:p>
      <w:pPr>
        <w:pStyle w:val="Heading3"/>
      </w:pPr>
      <w:r>
        <w:t xml:space="preserve">1. </w:t>
      </w:r>
      <w:r>
        <w:rPr>
          <w:rFonts w:hint="eastAsia"/>
        </w:rPr>
        <w:t xml:space="preserve">上半年税收收入稳步增长与新质生产力：宏观韧性和产业升级线索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节目第7条为“【‘十五五’开好局起好步】上半年税收收入稳步增长</w:t>
      </w:r>
      <w:r>
        <w:t xml:space="preserve"> </w:t>
      </w:r>
      <w:r>
        <w:rPr>
          <w:rFonts w:hint="eastAsia"/>
        </w:rPr>
        <w:t xml:space="preserve">新质生产力发展成效明显”。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税收收入稳步增长可作为宏观运行韧性的间接信号；“新质生产力发展成效明显”继续支持市场关注高端制造、智能装备、工业软件、数字化基础设施和科技创新链条。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新质生产力、高端制造、智能装备、工业软件、数字经济、科创服务。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原文未披露税收增速、分行业税收、企业利润或具体项目，不能据此推导特定行业盈利改善。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优先选择有订单、产品放量或财报验证的新质生产力方向，避免单纯概念化扩展。</w:t>
      </w:r>
    </w:p>
    <w:bookmarkEnd w:id="10"/>
    <w:bookmarkStart w:id="11" w:name="农业农村现代化农机种业智慧农业和县域基础设施"/>
    <w:p>
      <w:pPr>
        <w:pStyle w:val="Heading3"/>
      </w:pPr>
      <w:r>
        <w:t xml:space="preserve">2. </w:t>
      </w:r>
      <w:r>
        <w:rPr>
          <w:rFonts w:hint="eastAsia"/>
        </w:rPr>
        <w:t xml:space="preserve">农业农村现代化：农机、种业、智慧农业和县域基础设施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节目第6条为“全国政协召开‘加快农业农村现代化’专题协商会”。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农业农村现代化映射农机装备、智慧农业、种业、农产品加工、农村物流、县域数字化和农业基础设施等场景。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农机、种业、智慧农业、节水灌溉、冷链物流、县域政务信息化。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原文未披露专项资金、项目清单、采购计划或企业名单，不能直接推导订单。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该方向偏政策中线，后续需跟踪部委政策、地方预算、农机补贴和招投标。</w:t>
      </w:r>
    </w:p>
    <w:bookmarkEnd w:id="11"/>
    <w:bookmarkStart w:id="12" w:name="商务部回应所谓产能过剩出口链与先进制造的外部摩擦变量"/>
    <w:p>
      <w:pPr>
        <w:pStyle w:val="Heading3"/>
      </w:pPr>
      <w:r>
        <w:t xml:space="preserve">3. </w:t>
      </w:r>
      <w:r>
        <w:rPr>
          <w:rFonts w:hint="eastAsia"/>
        </w:rPr>
        <w:t xml:space="preserve">商务部回应所谓“产能过剩”：出口链与先进制造的外部摩擦变量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节目第8条为“商务部就所谓‘产能过剩’问题介绍中方立场”。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该信号反映外部经贸叙事仍是出口链、先进制造和全球供应链定价的重要变量；对新能源、机械设备、汽车零部件、电子制造等外向型方向，市场可能更重视海外政策沟通与贸易摩擦风险。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出口制造、先进制造、跨境贸易、供应链服务、合规出海。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央视标题未列具体行业、关税、贸易限制或企业名单，本文不扩展为某个细分行业的确定性利好或利空。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出口链以订单、海外收入占比、汇率和贸易政策落地为验证；对高估值外需题材保留风险折价。</w:t>
      </w:r>
    </w:p>
    <w:bookmarkEnd w:id="12"/>
    <w:bookmarkStart w:id="13" w:name="市场监管就业招聘与财税政务合规治理和公共服务数字化"/>
    <w:p>
      <w:pPr>
        <w:pStyle w:val="Heading3"/>
      </w:pPr>
      <w:r>
        <w:t xml:space="preserve">4. </w:t>
      </w:r>
      <w:r>
        <w:rPr>
          <w:rFonts w:hint="eastAsia"/>
        </w:rPr>
        <w:t xml:space="preserve">市场监管、就业招聘与财税政务：合规治理和公共服务数字化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国内联播快讯称“全国市场监管部门共查办节庆等相关违法案件197件”“‘百日千万招聘专项行动’推出四个线上招聘专场”。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市场监管执法映射合规检测、质量追溯、食品安全、广告/价格监管和政务监管系统；线上招聘专场映射就业服务平台、人力资源数字化和职业教育培训场景。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市场监管信息化、检测认证、食品安全追溯、人力资源服务、职业教育、政务云。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原文只有“197件”和“四个线上招聘专场”，未披露处罚金额、采购系统、平台名单或行业分布。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偏事件和政策观察，交易需等待监管科技订单或就业服务数据验证。</w:t>
      </w:r>
    </w:p>
    <w:bookmarkEnd w:id="13"/>
    <w:bookmarkStart w:id="14" w:name="暑期档票房突破60亿元与智能机器人应用大展文娱消费和机器人应用"/>
    <w:p>
      <w:pPr>
        <w:pStyle w:val="Heading3"/>
      </w:pPr>
      <w:r>
        <w:t xml:space="preserve">5. </w:t>
      </w:r>
      <w:r>
        <w:rPr>
          <w:rFonts w:hint="eastAsia"/>
        </w:rPr>
        <w:t xml:space="preserve">暑期档票房突破60亿元与智能机器人应用大展：文娱消费和机器人应用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国内联播快讯称“2026年暑期档票房突破60亿元”“总台首届智能机器人应用技能大展启动”。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暑期档票房突破60亿元对院线、影视制作发行、广告营销和线下消费有情绪提振；智能机器人应用大展则提供机器人、AI应用、传感器、控制系统和场景展示线索。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影视院线、内容制作、广告营销、线下消费、机器人、AI应用、传感器、伺服/控制系统。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原文未披露影片名单、票房分账、影院经营数据、机器人展品清单或商业订单。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影视方向看票房持续性和公司参与度；机器人方向看真实应用场景、订单和交付，不宜只追概念。</w:t>
      </w:r>
    </w:p>
    <w:bookmarkEnd w:id="14"/>
    <w:bookmarkStart w:id="15" w:name="侨务工作中斯互动和李强在唐山调研慰问开放交流与区域升级线索"/>
    <w:p>
      <w:pPr>
        <w:pStyle w:val="Heading3"/>
      </w:pPr>
      <w:r>
        <w:t xml:space="preserve">6. </w:t>
      </w:r>
      <w:r>
        <w:rPr>
          <w:rFonts w:hint="eastAsia"/>
        </w:rPr>
        <w:t xml:space="preserve">侨务工作、中斯互动和李强在唐山调研慰问：开放交流与区域升级线索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信号强度：★★★☆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节目第1—5条包括中斯高层互动、侨务工作指示、央视快评，以及“李强在河北唐山调研慰问”。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侨务工作和国际互动可作为开放交流、文化传播、跨境服务的宏观线索；唐山调研慰问可关注区域产业升级、城市更新、传统产业改造和民生保障场景。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跨境服务、文化传播、区域基建、城市更新、环保治理、工业改造。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央视主要内容未披露经贸协议、项目投资额、企业名单、调研细节或地方采购计划。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该部分不宜作短线强主题，需等待地方项目或政策细则验证。</w:t>
      </w:r>
    </w:p>
    <w:bookmarkEnd w:id="15"/>
    <w:bookmarkStart w:id="16" w:name="apec林业声明海外地震林火与油气设施袭击生态应急和能源安全变量"/>
    <w:p>
      <w:pPr>
        <w:pStyle w:val="Heading3"/>
      </w:pPr>
      <w:r>
        <w:t xml:space="preserve">7. </w:t>
      </w:r>
      <w:r>
        <w:rPr>
          <w:rFonts w:hint="eastAsia"/>
        </w:rPr>
        <w:t xml:space="preserve">APEC林业声明、海外地震/林火与油气设施袭击：生态、应急和能源安全变量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国内联播快讯称“《2026年APEC林业部长级会议联合声明》发布”；国际联播快讯称“日本九州岛发生6.8级地震”“也门胡塞武装称打击沙特石油基础设施”“普京签署扩军令</w:t>
      </w:r>
      <w:r>
        <w:t xml:space="preserve"> </w:t>
      </w:r>
      <w:r>
        <w:rPr>
          <w:rFonts w:hint="eastAsia"/>
        </w:rPr>
        <w:t xml:space="preserve">俄军增至超242万人”“美多州林火肆虐</w:t>
      </w:r>
      <w:r>
        <w:t xml:space="preserve"> </w:t>
      </w:r>
      <w:r>
        <w:rPr>
          <w:rFonts w:hint="eastAsia"/>
        </w:rPr>
        <w:t xml:space="preserve">过火超4000平方公里”。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林业声明映射生态保护、林业碳汇和环境监测；地震与林火映射应急装备、消防、监测预警和灾害修复；油气设施袭击与俄扩军影响能源安全、军工、航运安全和避险情绪。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生态保护、林业碳汇、环境监测、应急装备、消防设备、油气安全、军工、航运安全、黄金避险。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原文未披露灾害损失、伤亡、油价目标、军工订单或能源设施影响规模。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应急与能源安全方向按事件驱动处理，需结合商品价格、风险偏好和实际订单确认。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三受益板块与逻辑表"/>
    <w:p>
      <w:pPr>
        <w:pStyle w:val="Heading2"/>
      </w:pPr>
      <w:r>
        <w:rPr>
          <w:rFonts w:hint="eastAsia"/>
        </w:rPr>
        <w:t xml:space="preserve">三、受益板块与逻辑表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联播依据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A股映射逻辑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交易属性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核验边界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新质生产力/高端制造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税收收入稳步增长，新质生产力发展成效明显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科技创新、工业升级和智能制造线索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未给税收增速和公司名单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机器人/智能装备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总台首届智能机器人应用技能大展启动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应用展示、AI+机器人场景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主题+订单验证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未给展品和订单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农业现代化/农机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加快农业农村现代化专题协商会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农机、种业、智慧农业、冷链物流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政策中线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未给专项资金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财税数字化/政务信息化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税收收入稳步增长、市场监管执法、线上招聘专场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财税、监管和公共服务数字化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政策/项目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未给采购清单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市场监管/合规检测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查办节庆等相关违法案件197件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检测认证、追溯、合规系统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未给处罚金额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影视院线/文娱消费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暑期档票房突破60亿元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票房景气与线下消费修复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数据跟踪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未给分账和片单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林业生态/碳汇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2026年APEC林业部长级会议联合声明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林业、生态保护、环境监测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未给项目预算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油气安全/应急装备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胡塞称打击沙特石油基础设施、日本地震、美国林火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能源安全、消防应急、预警监测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风险对冲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未给损失规模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军工/避险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俄军增至超242万人、地缘消息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风险偏好和避险变量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未给订单或冲突结果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Start w:id="19" w:name="四风险提示"/>
    <w:p>
      <w:pPr>
        <w:pStyle w:val="Heading2"/>
      </w:pPr>
      <w:r>
        <w:rPr>
          <w:rFonts w:hint="eastAsia"/>
        </w:rPr>
        <w:t xml:space="preserve">四、风险提示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稿源为标题级事实。</w:t>
      </w:r>
      <w:r>
        <w:rPr>
          <w:rFonts w:hint="eastAsia"/>
        </w:rPr>
        <w:t xml:space="preserve">本文只使用央视完整节目页主要内容及逐条标题，不扩展详情页未披露信息。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主题映射不等于业绩兑现。</w:t>
      </w:r>
      <w:r>
        <w:rPr>
          <w:rFonts w:hint="eastAsia"/>
        </w:rPr>
        <w:t xml:space="preserve">新质生产力、农业现代化、机器人、财税政务、影视票房、林业生态和应急装备均需订单、项目、票房持续性或财报验证。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外贸摩擦叙事仍需折价。</w:t>
      </w:r>
      <w:r>
        <w:rPr>
          <w:rFonts w:hint="eastAsia"/>
        </w:rPr>
        <w:t xml:space="preserve">商务部回应所谓“产能过剩”问题，提示出口链和先进制造仍可能受海外政策叙事影响。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海外突发事件可能扰动风险偏好。</w:t>
      </w:r>
      <w:r>
        <w:rPr>
          <w:rFonts w:hint="eastAsia"/>
        </w:rPr>
        <w:t xml:space="preserve">日本九州岛6.8级地震、胡塞打击沙特石油基础设施、俄扩军和美国林火可能影响能源、避险和应急方向短线波动。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不做个股推荐。</w:t>
      </w:r>
      <w:r>
        <w:rPr>
          <w:rFonts w:hint="eastAsia"/>
        </w:rPr>
        <w:t xml:space="preserve">央视原文未点名A股上市公司，本文不提供具体买卖建议。</w:t>
      </w:r>
    </w:p>
    <w:bookmarkEnd w:id="19"/>
    <w:bookmarkStart w:id="20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优先观察：</w:t>
      </w:r>
      <w:r>
        <w:rPr>
          <w:rFonts w:hint="eastAsia"/>
        </w:rPr>
        <w:t xml:space="preserve">新质生产力、高端制造、机器人、农业现代化、财税/政务信息化、影视院线和文娱消费。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数据验证：</w:t>
      </w:r>
      <w:r>
        <w:rPr>
          <w:rFonts w:hint="eastAsia"/>
        </w:rPr>
        <w:t xml:space="preserve">新质生产力看订单和财报；机器人看应用场景与交付；农业现代化看补贴、招标和项目；影视消费看后续票房曲线和公司参与度。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中线跟踪：</w:t>
      </w:r>
      <w:r>
        <w:rPr>
          <w:rFonts w:hint="eastAsia"/>
        </w:rPr>
        <w:t xml:space="preserve">侨务、跨境服务、林业生态、区域升级和唐山相关线索，需等待政策细则或地方项目。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风险管理：</w:t>
      </w:r>
      <w:r>
        <w:rPr>
          <w:rFonts w:hint="eastAsia"/>
        </w:rPr>
        <w:t xml:space="preserve">外贸摩擦、能源设施袭击、地震林火和地缘扩军消息并存时，避免把事件线索线性外推为确定性行情。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避免扩展：</w:t>
      </w:r>
      <w:r>
        <w:rPr>
          <w:rFonts w:hint="eastAsia"/>
        </w:rPr>
        <w:t xml:space="preserve">不把“稳步增长”“成效明显”“突破60亿元”“大展启动”直接等同于上市公司利润改善。</w:t>
      </w:r>
    </w:p>
    <w:p>
      <w:r>
        <w:pict>
          <v:rect style="width:0;height:1.5pt" o:hralign="center" o:hrstd="t" o:hr="t"/>
        </w:pict>
      </w:r>
    </w:p>
    <w:bookmarkEnd w:id="20"/>
    <w:bookmarkStart w:id="21" w:name="六最终核验结论"/>
    <w:p>
      <w:pPr>
        <w:pStyle w:val="Heading2"/>
      </w:pPr>
      <w:r>
        <w:rPr>
          <w:rFonts w:hint="eastAsia"/>
        </w:rPr>
        <w:t xml:space="preserve">六、最终核验结论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已逐项核验央视网《新闻联播》20260728</w:t>
      </w:r>
      <w:r>
        <w:t xml:space="preserve"> </w:t>
      </w:r>
      <w:r>
        <w:rPr>
          <w:rFonts w:hint="eastAsia"/>
        </w:rPr>
        <w:t xml:space="preserve">19:00完整节目页，重点事实和数字包括：中斯高层互动、侨务工作、李强在河北唐山调研慰问、农业农村现代化、上半年税收收入稳步增长和新质生产力发展成效明显、商务部回应所谓“产能过剩”、市场监管部门查办节庆等相关违法案件197件、2026年APEC林业部长级会议联合声明、百日千万招聘专项行动四个线上招聘专场、2026年暑期档票房突破60亿元、总台首届智能机器人应用技能大展、日本九州岛6.8级地震、胡塞武装称打击沙特石油基础设施、俄军增至超242万人、美国林火过火超4000平方公里等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已删除或避免使用原文不支持的公司名单、订单金额、项目投资额、招投标清单、票房分账、灾害损失、军事损失、油价目标、股价表现和个股建议。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板块映射均为A股市场研究视角，不代表央视直接点名相关上市公司。</w:t>
      </w:r>
    </w:p>
    <w:bookmarkEnd w:id="21"/>
    <w:bookmarkStart w:id="22" w:name="七固定模板摘要"/>
    <w:p>
      <w:pPr>
        <w:pStyle w:val="Heading2"/>
      </w:pPr>
      <w:r>
        <w:rPr>
          <w:rFonts w:hint="eastAsia"/>
        </w:rPr>
        <w:t xml:space="preserve">七、固定模板摘要</w:t>
      </w:r>
    </w:p>
    <w:p>
      <w:pPr>
        <w:pStyle w:val="FirstParagraph"/>
      </w:pPr>
      <w:r>
        <w:t xml:space="preserve">📺 </w:t>
      </w: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2026-07-28（周二）</w:t>
      </w:r>
      <w:r>
        <w:t xml:space="preserve"> </w:t>
      </w:r>
      <w:r>
        <w:t xml:space="preserve">🎯 </w:t>
      </w:r>
      <w:r>
        <w:rPr>
          <w:rFonts w:hint="eastAsia"/>
        </w:rPr>
        <w:t xml:space="preserve">基调：政策与产业线索偏结构性积极；税收收入稳步增长、新质生产力、农业农村现代化、市场监管、暑期档票房和机器人应用带来主题线索；海外地震、油气设施袭击、俄扩军和美国林火约束风险偏好</w:t>
      </w:r>
      <w:r>
        <w:t xml:space="preserve"> </w:t>
      </w:r>
      <w:r>
        <w:t xml:space="preserve">🔴 </w:t>
      </w:r>
      <w:r>
        <w:rPr>
          <w:rFonts w:hint="eastAsia"/>
        </w:rPr>
        <w:t xml:space="preserve">核心信号：①上半年税收收入稳步增长，新质生产力发展成效明显</w:t>
      </w:r>
      <w:r>
        <w:t xml:space="preserve"> </w:t>
      </w:r>
      <w:r>
        <w:rPr>
          <w:rFonts w:hint="eastAsia"/>
        </w:rPr>
        <w:t xml:space="preserve">②全国政协专题协商“加快农业农村现代化”</w:t>
      </w:r>
      <w:r>
        <w:t xml:space="preserve"> </w:t>
      </w:r>
      <w:r>
        <w:rPr>
          <w:rFonts w:hint="eastAsia"/>
        </w:rPr>
        <w:t xml:space="preserve">③商务部回应所谓“产能过剩”问题</w:t>
      </w:r>
      <w:r>
        <w:t xml:space="preserve"> </w:t>
      </w:r>
      <w:r>
        <w:rPr>
          <w:rFonts w:hint="eastAsia"/>
        </w:rPr>
        <w:t xml:space="preserve">④暑期档票房突破60亿元，总台首届智能机器人应用技能大展启动</w:t>
      </w:r>
      <w:r>
        <w:t xml:space="preserve"> </w:t>
      </w:r>
      <w:r>
        <w:t xml:space="preserve">📈 </w:t>
      </w:r>
      <w:r>
        <w:rPr>
          <w:rFonts w:hint="eastAsia"/>
        </w:rPr>
        <w:t xml:space="preserve">受益板块：新质生产力/高端制造，机器人/智能装备，农业现代化/农机，财税数字化/政务信息化，市场监管/合规检测，影视院线/文娱消费，林业生态/碳汇，油气安全/应急装备</w:t>
      </w:r>
      <w:r>
        <w:t xml:space="preserve"> </w:t>
      </w:r>
      <w:r>
        <w:t xml:space="preserve">📉 </w:t>
      </w:r>
      <w:r>
        <w:rPr>
          <w:rFonts w:hint="eastAsia"/>
        </w:rPr>
        <w:t xml:space="preserve">风险提示：央视原文未披露具体公司、订单、项目清单或利润影响；所谓“产能过剩”争议、节庆违法案件查办、九州岛6.8级地震、胡塞打击沙特石油基础设施、俄军扩至超242万人及美国林火过火超4000平方公里，可能扰动出口链、资源品和风险偏好</w:t>
      </w:r>
      <w:r>
        <w:t xml:space="preserve"> </w:t>
      </w:r>
      <w:r>
        <w:t xml:space="preserve">💡 </w:t>
      </w:r>
      <w:r>
        <w:rPr>
          <w:rFonts w:hint="eastAsia"/>
        </w:rPr>
        <w:t xml:space="preserve">操作：优先跟踪“税收稳增+新质生产力+农业现代化+机器人应用+暑期档票房”中已有订单、数据或财报验证的方向；监管、外贸摩擦和海外事件按风险过滤处理，不追无业绩验证的题材</w:t>
      </w:r>
      <w:r>
        <w:t xml:space="preserve"> </w:t>
      </w:r>
      <w:r>
        <w:t xml:space="preserve">📌 </w:t>
      </w:r>
      <w:r>
        <w:rPr>
          <w:rFonts w:hint="eastAsia"/>
        </w:rPr>
        <w:t xml:space="preserve">详细报告已发docx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2026-07-28T12:19:07Z</dcterms:created>
  <dcterms:modified xsi:type="dcterms:W3CDTF">2026-07-28T12:19:07Z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